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DB" w:rsidRDefault="001451DB">
      <w:pPr>
        <w:widowControl/>
        <w:jc w:val="center"/>
        <w:rPr>
          <w:rFonts w:ascii="宋体" w:hAnsi="宋体"/>
          <w:b/>
          <w:bCs/>
          <w:kern w:val="0"/>
          <w:sz w:val="28"/>
          <w:szCs w:val="28"/>
        </w:rPr>
      </w:pPr>
    </w:p>
    <w:p w:rsidR="001451DB" w:rsidRDefault="003E4C9E">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1451DB" w:rsidRDefault="001451DB">
      <w:pPr>
        <w:widowControl/>
        <w:jc w:val="center"/>
        <w:rPr>
          <w:rFonts w:ascii="宋体" w:hAnsi="宋体"/>
          <w:color w:val="000000"/>
          <w:kern w:val="0"/>
          <w:sz w:val="44"/>
          <w:szCs w:val="44"/>
        </w:rPr>
      </w:pPr>
    </w:p>
    <w:p w:rsidR="001451DB" w:rsidRDefault="003E4C9E">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2018</w:t>
      </w:r>
      <w:r>
        <w:rPr>
          <w:rFonts w:ascii="华文仿宋" w:eastAsia="华文仿宋" w:hAnsi="华文仿宋" w:cs="Arial" w:hint="eastAsia"/>
          <w:b/>
          <w:bCs/>
          <w:color w:val="000000"/>
          <w:kern w:val="0"/>
          <w:sz w:val="48"/>
          <w:szCs w:val="44"/>
        </w:rPr>
        <w:t>年全国房屋安全检测鉴定技术培训班</w:t>
      </w:r>
    </w:p>
    <w:p w:rsidR="001451DB" w:rsidRDefault="001451DB">
      <w:pPr>
        <w:widowControl/>
        <w:jc w:val="center"/>
        <w:rPr>
          <w:rFonts w:ascii="华文仿宋" w:eastAsia="华文仿宋" w:hAnsi="华文仿宋" w:cs="仿宋_GB2312"/>
          <w:b/>
          <w:color w:val="000000"/>
          <w:sz w:val="44"/>
          <w:szCs w:val="44"/>
        </w:rPr>
      </w:pPr>
    </w:p>
    <w:p w:rsidR="001451DB" w:rsidRDefault="001451DB">
      <w:pPr>
        <w:widowControl/>
        <w:jc w:val="center"/>
        <w:rPr>
          <w:rFonts w:ascii="华文仿宋" w:eastAsia="华文仿宋" w:hAnsi="华文仿宋" w:cs="仿宋_GB2312"/>
          <w:b/>
          <w:color w:val="000000"/>
          <w:sz w:val="44"/>
          <w:szCs w:val="44"/>
        </w:rPr>
      </w:pPr>
    </w:p>
    <w:p w:rsidR="001451DB" w:rsidRDefault="003E4C9E">
      <w:pPr>
        <w:spacing w:line="800" w:lineRule="exact"/>
        <w:jc w:val="center"/>
        <w:rPr>
          <w:rFonts w:ascii="华文新魏" w:eastAsia="华文新魏"/>
          <w:sz w:val="84"/>
          <w:szCs w:val="84"/>
        </w:rPr>
      </w:pPr>
      <w:r>
        <w:rPr>
          <w:rFonts w:ascii="华文新魏" w:eastAsia="华文新魏" w:hint="eastAsia"/>
          <w:sz w:val="84"/>
          <w:szCs w:val="84"/>
        </w:rPr>
        <w:t>培训通知</w:t>
      </w:r>
    </w:p>
    <w:p w:rsidR="001451DB" w:rsidRDefault="001451DB">
      <w:pPr>
        <w:widowControl/>
        <w:jc w:val="center"/>
        <w:rPr>
          <w:rFonts w:ascii="华文仿宋" w:eastAsia="华文仿宋" w:hAnsi="华文仿宋"/>
          <w:color w:val="000000"/>
          <w:kern w:val="0"/>
          <w:sz w:val="28"/>
          <w:szCs w:val="28"/>
        </w:rPr>
      </w:pPr>
    </w:p>
    <w:p w:rsidR="001451DB" w:rsidRDefault="001451DB">
      <w:pPr>
        <w:widowControl/>
        <w:jc w:val="center"/>
        <w:rPr>
          <w:rFonts w:ascii="华文仿宋" w:eastAsia="华文仿宋" w:hAnsi="华文仿宋"/>
          <w:color w:val="000000"/>
          <w:kern w:val="0"/>
          <w:sz w:val="28"/>
          <w:szCs w:val="28"/>
        </w:rPr>
      </w:pPr>
    </w:p>
    <w:p w:rsidR="001451DB" w:rsidRDefault="003E4C9E">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1451DB" w:rsidRDefault="003E4C9E">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1451DB" w:rsidRDefault="003E4C9E">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1451DB" w:rsidRDefault="003E4C9E">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1451DB" w:rsidRDefault="001451DB">
      <w:pPr>
        <w:widowControl/>
        <w:adjustRightInd w:val="0"/>
        <w:snapToGrid w:val="0"/>
        <w:jc w:val="center"/>
        <w:rPr>
          <w:rFonts w:ascii="仿宋" w:eastAsia="仿宋" w:hAnsi="仿宋" w:cs="Arial"/>
          <w:b/>
          <w:bCs/>
          <w:color w:val="000000"/>
          <w:kern w:val="0"/>
          <w:sz w:val="32"/>
          <w:szCs w:val="32"/>
        </w:rPr>
      </w:pPr>
    </w:p>
    <w:p w:rsidR="001451DB" w:rsidRDefault="001451DB">
      <w:pPr>
        <w:widowControl/>
        <w:adjustRightInd w:val="0"/>
        <w:snapToGrid w:val="0"/>
        <w:jc w:val="center"/>
        <w:rPr>
          <w:rFonts w:ascii="仿宋" w:eastAsia="仿宋" w:hAnsi="仿宋" w:cs="Arial"/>
          <w:b/>
          <w:bCs/>
          <w:color w:val="000000"/>
          <w:kern w:val="0"/>
          <w:sz w:val="32"/>
          <w:szCs w:val="32"/>
        </w:rPr>
      </w:pPr>
    </w:p>
    <w:p w:rsidR="001451DB" w:rsidRDefault="001451DB">
      <w:pPr>
        <w:widowControl/>
        <w:adjustRightInd w:val="0"/>
        <w:snapToGrid w:val="0"/>
        <w:jc w:val="center"/>
        <w:rPr>
          <w:rFonts w:ascii="仿宋" w:eastAsia="仿宋" w:hAnsi="仿宋" w:cs="Arial"/>
          <w:b/>
          <w:bCs/>
          <w:color w:val="000000"/>
          <w:kern w:val="0"/>
          <w:sz w:val="32"/>
          <w:szCs w:val="32"/>
        </w:rPr>
      </w:pPr>
    </w:p>
    <w:p w:rsidR="001451DB" w:rsidRDefault="003E4C9E">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1451DB" w:rsidRPr="001F54FB" w:rsidRDefault="003E4C9E" w:rsidP="001F54FB">
      <w:pPr>
        <w:widowControl/>
        <w:adjustRightInd w:val="0"/>
        <w:snapToGrid w:val="0"/>
        <w:jc w:val="center"/>
        <w:rPr>
          <w:rFonts w:ascii="仿宋" w:eastAsia="仿宋" w:hAnsi="仿宋" w:cs="仿宋_GB2312"/>
          <w:b/>
          <w:sz w:val="32"/>
          <w:szCs w:val="32"/>
        </w:rPr>
      </w:pPr>
      <w:r>
        <w:rPr>
          <w:rFonts w:ascii="仿宋" w:eastAsia="仿宋" w:hAnsi="仿宋" w:cs="Arial" w:hint="eastAsia"/>
          <w:b/>
          <w:bCs/>
          <w:kern w:val="0"/>
          <w:sz w:val="32"/>
          <w:szCs w:val="32"/>
        </w:rPr>
        <w:t>二〇一八</w:t>
      </w:r>
      <w:r>
        <w:rPr>
          <w:rFonts w:ascii="仿宋" w:eastAsia="仿宋" w:hAnsi="仿宋" w:cs="Arial" w:hint="eastAsia"/>
          <w:b/>
          <w:bCs/>
          <w:kern w:val="0"/>
          <w:sz w:val="32"/>
          <w:szCs w:val="32"/>
        </w:rPr>
        <w:t>年</w:t>
      </w:r>
      <w:r>
        <w:rPr>
          <w:rFonts w:ascii="仿宋" w:eastAsia="仿宋" w:hAnsi="仿宋" w:cs="Arial" w:hint="eastAsia"/>
          <w:b/>
          <w:bCs/>
          <w:kern w:val="0"/>
          <w:sz w:val="32"/>
          <w:szCs w:val="32"/>
        </w:rPr>
        <w:t>十二</w:t>
      </w:r>
      <w:r>
        <w:rPr>
          <w:rFonts w:ascii="仿宋" w:eastAsia="仿宋" w:hAnsi="仿宋" w:cs="Arial" w:hint="eastAsia"/>
          <w:b/>
          <w:bCs/>
          <w:kern w:val="0"/>
          <w:sz w:val="32"/>
          <w:szCs w:val="32"/>
        </w:rPr>
        <w:t>月</w:t>
      </w:r>
      <w:r>
        <w:rPr>
          <w:rFonts w:ascii="方正小标宋简体" w:eastAsia="方正小标宋简体" w:hAnsi="方正小标宋简体" w:cs="方正小标宋简体"/>
          <w:color w:val="000000"/>
          <w:kern w:val="0"/>
          <w:sz w:val="44"/>
          <w:szCs w:val="44"/>
        </w:rPr>
        <w:br w:type="page"/>
      </w:r>
    </w:p>
    <w:p w:rsidR="001451DB" w:rsidRDefault="001451DB">
      <w:pPr>
        <w:widowControl/>
        <w:adjustRightInd w:val="0"/>
        <w:snapToGrid w:val="0"/>
        <w:jc w:val="center"/>
        <w:rPr>
          <w:rFonts w:ascii="方正小标宋简体" w:eastAsia="方正小标宋简体" w:hAnsi="方正小标宋简体" w:cs="方正小标宋简体"/>
          <w:color w:val="000000"/>
          <w:kern w:val="0"/>
          <w:sz w:val="44"/>
          <w:szCs w:val="44"/>
        </w:rPr>
      </w:pPr>
    </w:p>
    <w:p w:rsidR="001451DB" w:rsidRDefault="001451DB">
      <w:pPr>
        <w:widowControl/>
        <w:adjustRightInd w:val="0"/>
        <w:snapToGrid w:val="0"/>
        <w:jc w:val="center"/>
        <w:rPr>
          <w:rFonts w:ascii="方正小标宋简体" w:eastAsia="方正小标宋简体" w:hAnsi="方正小标宋简体" w:cs="方正小标宋简体"/>
          <w:color w:val="000000"/>
          <w:kern w:val="0"/>
          <w:sz w:val="44"/>
          <w:szCs w:val="44"/>
        </w:rPr>
        <w:sectPr w:rsidR="001451DB">
          <w:headerReference w:type="default" r:id="rId9"/>
          <w:footerReference w:type="default" r:id="rId10"/>
          <w:pgSz w:w="11906" w:h="16838"/>
          <w:pgMar w:top="1440" w:right="1247" w:bottom="1440" w:left="1247" w:header="851" w:footer="992" w:gutter="0"/>
          <w:pgNumType w:start="1"/>
          <w:cols w:space="0"/>
          <w:docGrid w:type="lines" w:linePitch="312"/>
        </w:sectPr>
      </w:pPr>
    </w:p>
    <w:p w:rsidR="001451DB" w:rsidRDefault="003E4C9E">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关于开展</w:t>
      </w:r>
      <w:r>
        <w:rPr>
          <w:rFonts w:ascii="方正小标宋简体" w:eastAsia="方正小标宋简体" w:hAnsi="方正小标宋简体" w:cs="方正小标宋简体" w:hint="eastAsia"/>
          <w:color w:val="000000"/>
          <w:kern w:val="0"/>
          <w:sz w:val="44"/>
          <w:szCs w:val="44"/>
        </w:rPr>
        <w:t>2018</w:t>
      </w:r>
      <w:r>
        <w:rPr>
          <w:rFonts w:ascii="方正小标宋简体" w:eastAsia="方正小标宋简体" w:hAnsi="方正小标宋简体" w:cs="方正小标宋简体" w:hint="eastAsia"/>
          <w:color w:val="000000"/>
          <w:kern w:val="0"/>
          <w:sz w:val="44"/>
          <w:szCs w:val="44"/>
        </w:rPr>
        <w:t>年全国房屋安全检测鉴定技术</w:t>
      </w:r>
    </w:p>
    <w:p w:rsidR="001451DB" w:rsidRDefault="003E4C9E">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培训班的通知</w:t>
      </w:r>
    </w:p>
    <w:p w:rsidR="001451DB" w:rsidRDefault="001451DB">
      <w:pPr>
        <w:widowControl/>
        <w:adjustRightInd w:val="0"/>
        <w:snapToGrid w:val="0"/>
        <w:spacing w:line="360" w:lineRule="auto"/>
        <w:jc w:val="left"/>
        <w:rPr>
          <w:rFonts w:ascii="仿宋" w:eastAsia="仿宋" w:hAnsi="仿宋" w:cs="Arial"/>
          <w:bCs/>
          <w:color w:val="000000"/>
          <w:kern w:val="0"/>
          <w:sz w:val="28"/>
          <w:szCs w:val="28"/>
        </w:rPr>
      </w:pPr>
    </w:p>
    <w:p w:rsidR="001451DB" w:rsidRDefault="003E4C9E">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为进一步满足从事房屋安全检测鉴定人员学习</w:t>
      </w:r>
      <w:r>
        <w:rPr>
          <w:rFonts w:ascii="仿宋" w:eastAsia="仿宋" w:hAnsi="仿宋" w:cs="Arial" w:hint="eastAsia"/>
          <w:bCs/>
          <w:kern w:val="0"/>
          <w:sz w:val="28"/>
          <w:szCs w:val="28"/>
        </w:rPr>
        <w:t>要求</w:t>
      </w:r>
      <w:r>
        <w:rPr>
          <w:rFonts w:ascii="仿宋" w:eastAsia="仿宋" w:hAnsi="仿宋" w:cs="Arial" w:hint="eastAsia"/>
          <w:bCs/>
          <w:kern w:val="0"/>
          <w:sz w:val="28"/>
          <w:szCs w:val="28"/>
        </w:rPr>
        <w:t>，</w:t>
      </w:r>
      <w:r>
        <w:rPr>
          <w:rFonts w:ascii="仿宋" w:eastAsia="仿宋" w:hAnsi="仿宋" w:cs="Arial" w:hint="eastAsia"/>
          <w:bCs/>
          <w:kern w:val="0"/>
          <w:sz w:val="28"/>
          <w:szCs w:val="28"/>
        </w:rPr>
        <w:t>提升检测鉴定专业知识和技能，加强各单位之间相互交流与借鉴，以切实解决各单位遇到的技术难题为目标，特定于</w:t>
      </w:r>
      <w:r>
        <w:rPr>
          <w:rFonts w:ascii="仿宋" w:eastAsia="仿宋" w:hAnsi="仿宋" w:cs="Arial" w:hint="eastAsia"/>
          <w:bCs/>
          <w:kern w:val="0"/>
          <w:sz w:val="28"/>
          <w:szCs w:val="28"/>
        </w:rPr>
        <w:t>2018</w:t>
      </w:r>
      <w:r>
        <w:rPr>
          <w:rFonts w:ascii="仿宋" w:eastAsia="仿宋" w:hAnsi="仿宋" w:cs="Arial" w:hint="eastAsia"/>
          <w:bCs/>
          <w:kern w:val="0"/>
          <w:sz w:val="28"/>
          <w:szCs w:val="28"/>
        </w:rPr>
        <w:t>年</w:t>
      </w:r>
      <w:r>
        <w:rPr>
          <w:rFonts w:ascii="仿宋" w:eastAsia="仿宋" w:hAnsi="仿宋" w:cs="Arial" w:hint="eastAsia"/>
          <w:bCs/>
          <w:kern w:val="0"/>
          <w:sz w:val="28"/>
          <w:szCs w:val="28"/>
        </w:rPr>
        <w:t>12</w:t>
      </w:r>
      <w:r>
        <w:rPr>
          <w:rFonts w:ascii="仿宋" w:eastAsia="仿宋" w:hAnsi="仿宋" w:cs="Arial" w:hint="eastAsia"/>
          <w:bCs/>
          <w:kern w:val="0"/>
          <w:sz w:val="28"/>
          <w:szCs w:val="28"/>
        </w:rPr>
        <w:t>月</w:t>
      </w:r>
      <w:r>
        <w:rPr>
          <w:rFonts w:ascii="仿宋" w:eastAsia="仿宋" w:hAnsi="仿宋" w:cs="Arial" w:hint="eastAsia"/>
          <w:bCs/>
          <w:kern w:val="0"/>
          <w:sz w:val="28"/>
          <w:szCs w:val="28"/>
        </w:rPr>
        <w:t>21</w:t>
      </w:r>
      <w:r>
        <w:rPr>
          <w:rFonts w:ascii="仿宋" w:eastAsia="仿宋" w:hAnsi="仿宋" w:cs="Arial" w:hint="eastAsia"/>
          <w:bCs/>
          <w:kern w:val="0"/>
          <w:sz w:val="28"/>
          <w:szCs w:val="28"/>
        </w:rPr>
        <w:t>日</w:t>
      </w:r>
      <w:r>
        <w:rPr>
          <w:rFonts w:ascii="仿宋" w:eastAsia="仿宋" w:hAnsi="仿宋" w:cs="Arial" w:hint="eastAsia"/>
          <w:bCs/>
          <w:kern w:val="0"/>
          <w:sz w:val="28"/>
          <w:szCs w:val="28"/>
        </w:rPr>
        <w:t>在湖北省武汉市举办“</w:t>
      </w:r>
      <w:r>
        <w:rPr>
          <w:rFonts w:ascii="仿宋" w:eastAsia="仿宋" w:hAnsi="仿宋" w:cs="Arial" w:hint="eastAsia"/>
          <w:bCs/>
          <w:kern w:val="0"/>
          <w:sz w:val="28"/>
          <w:szCs w:val="28"/>
        </w:rPr>
        <w:t>2018</w:t>
      </w:r>
      <w:r>
        <w:rPr>
          <w:rFonts w:ascii="仿宋" w:eastAsia="仿宋" w:hAnsi="仿宋" w:cs="Arial" w:hint="eastAsia"/>
          <w:bCs/>
          <w:kern w:val="0"/>
          <w:sz w:val="28"/>
          <w:szCs w:val="28"/>
        </w:rPr>
        <w:t>年全国房屋安全检测鉴定技术培训班”。本期培训班特邀国家建筑工程质量监督检验中心、武汉市房屋安全管理中心等相关专家进行授课。热忱地欢迎业内同仁报名参加。现将有关事宜通知如下：</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各建筑工程质量检测公司、工程质量监督站，</w:t>
      </w:r>
      <w:r>
        <w:rPr>
          <w:rFonts w:ascii="仿宋" w:eastAsia="仿宋" w:hAnsi="仿宋" w:cs="Arial" w:hint="eastAsia"/>
          <w:bCs/>
          <w:kern w:val="0"/>
          <w:sz w:val="28"/>
          <w:szCs w:val="28"/>
        </w:rPr>
        <w:t>建筑结构检测鉴定单位、建科院、勘察设计单位、加固施工企业、各省</w:t>
      </w:r>
      <w:r>
        <w:rPr>
          <w:rFonts w:ascii="仿宋" w:eastAsia="仿宋" w:hAnsi="仿宋" w:cs="Arial" w:hint="eastAsia"/>
          <w:bCs/>
          <w:kern w:val="0"/>
          <w:sz w:val="28"/>
          <w:szCs w:val="28"/>
        </w:rPr>
        <w:t>(</w:t>
      </w:r>
      <w:r>
        <w:rPr>
          <w:rFonts w:ascii="仿宋" w:eastAsia="仿宋" w:hAnsi="仿宋" w:cs="Arial" w:hint="eastAsia"/>
          <w:bCs/>
          <w:kern w:val="0"/>
          <w:sz w:val="28"/>
          <w:szCs w:val="28"/>
        </w:rPr>
        <w:t>市</w:t>
      </w:r>
      <w:r>
        <w:rPr>
          <w:rFonts w:ascii="仿宋" w:eastAsia="仿宋" w:hAnsi="仿宋" w:cs="Arial" w:hint="eastAsia"/>
          <w:bCs/>
          <w:kern w:val="0"/>
          <w:sz w:val="28"/>
          <w:szCs w:val="28"/>
        </w:rPr>
        <w:t>)</w:t>
      </w:r>
      <w:r>
        <w:rPr>
          <w:rFonts w:ascii="仿宋" w:eastAsia="仿宋" w:hAnsi="仿宋" w:cs="Arial" w:hint="eastAsia"/>
          <w:bCs/>
          <w:kern w:val="0"/>
          <w:sz w:val="28"/>
          <w:szCs w:val="28"/>
        </w:rPr>
        <w:t>相关房屋安全鉴定协会</w:t>
      </w:r>
      <w:r>
        <w:rPr>
          <w:rFonts w:ascii="仿宋" w:eastAsia="仿宋" w:hAnsi="仿宋" w:cs="Arial" w:hint="eastAsia"/>
          <w:bCs/>
          <w:kern w:val="0"/>
          <w:sz w:val="28"/>
          <w:szCs w:val="28"/>
        </w:rPr>
        <w:t>等单位工程技术人员和管理人员。</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w:t>
      </w:r>
      <w:r>
        <w:rPr>
          <w:rFonts w:ascii="仿宋" w:eastAsia="仿宋" w:hAnsi="仿宋" w:cs="Arial" w:hint="eastAsia"/>
          <w:bCs/>
          <w:kern w:val="0"/>
          <w:sz w:val="28"/>
          <w:szCs w:val="28"/>
        </w:rPr>
        <w:t>、</w:t>
      </w:r>
      <w:r>
        <w:rPr>
          <w:rFonts w:ascii="仿宋" w:eastAsia="仿宋" w:hAnsi="仿宋" w:cs="Arial" w:hint="eastAsia"/>
          <w:bCs/>
          <w:kern w:val="0"/>
          <w:sz w:val="28"/>
          <w:szCs w:val="28"/>
        </w:rPr>
        <w:t>了解房屋安全检测鉴定规范主要内容和重点；</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、基本掌握房屋安全检测鉴定工作程序和方法；</w:t>
      </w:r>
      <w:r>
        <w:rPr>
          <w:rFonts w:ascii="仿宋" w:eastAsia="仿宋" w:hAnsi="仿宋" w:cs="Arial" w:hint="eastAsia"/>
          <w:bCs/>
          <w:kern w:val="0"/>
          <w:sz w:val="28"/>
          <w:szCs w:val="28"/>
        </w:rPr>
        <w:t xml:space="preserve"> </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w:t>
      </w:r>
      <w:r>
        <w:rPr>
          <w:rFonts w:ascii="仿宋" w:eastAsia="仿宋" w:hAnsi="仿宋" w:cs="Arial" w:hint="eastAsia"/>
          <w:bCs/>
          <w:kern w:val="0"/>
          <w:sz w:val="28"/>
          <w:szCs w:val="28"/>
        </w:rPr>
        <w:t>、掌握房屋安全检测鉴定方案的编写；</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w:t>
      </w:r>
      <w:r>
        <w:rPr>
          <w:rFonts w:ascii="仿宋" w:eastAsia="仿宋" w:hAnsi="仿宋" w:cs="Arial" w:hint="eastAsia"/>
          <w:bCs/>
          <w:kern w:val="0"/>
          <w:sz w:val="28"/>
          <w:szCs w:val="28"/>
        </w:rPr>
        <w:t>、熟悉基本检测项目注意事项，了解仪器设备的操作，掌握检测数据分析处理；</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5</w:t>
      </w:r>
      <w:r>
        <w:rPr>
          <w:rFonts w:ascii="仿宋" w:eastAsia="仿宋" w:hAnsi="仿宋" w:cs="Arial" w:hint="eastAsia"/>
          <w:bCs/>
          <w:kern w:val="0"/>
          <w:sz w:val="28"/>
          <w:szCs w:val="28"/>
        </w:rPr>
        <w:t>、掌握鉴定结论的评级与鉴定报告的编写；</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6</w:t>
      </w:r>
      <w:r>
        <w:rPr>
          <w:rFonts w:ascii="仿宋" w:eastAsia="仿宋" w:hAnsi="仿宋" w:cs="Arial" w:hint="eastAsia"/>
          <w:bCs/>
          <w:kern w:val="0"/>
          <w:sz w:val="28"/>
          <w:szCs w:val="28"/>
        </w:rPr>
        <w:t>、了解相关的建筑结构计算软件。</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培训特色</w:t>
      </w:r>
    </w:p>
    <w:p w:rsidR="001451DB" w:rsidRDefault="003E4C9E">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本次培训</w:t>
      </w:r>
      <w:r>
        <w:rPr>
          <w:rFonts w:ascii="仿宋" w:eastAsia="仿宋" w:hAnsi="仿宋" w:cs="Arial" w:hint="eastAsia"/>
          <w:bCs/>
          <w:kern w:val="0"/>
          <w:sz w:val="28"/>
          <w:szCs w:val="28"/>
        </w:rPr>
        <w:t>采用“理论</w:t>
      </w:r>
      <w:r>
        <w:rPr>
          <w:rFonts w:ascii="仿宋" w:eastAsia="仿宋" w:hAnsi="仿宋" w:cs="Arial" w:hint="eastAsia"/>
          <w:bCs/>
          <w:kern w:val="0"/>
          <w:sz w:val="28"/>
          <w:szCs w:val="28"/>
        </w:rPr>
        <w:t>+</w:t>
      </w:r>
      <w:r>
        <w:rPr>
          <w:rFonts w:ascii="仿宋" w:eastAsia="仿宋" w:hAnsi="仿宋" w:cs="Arial" w:hint="eastAsia"/>
          <w:bCs/>
          <w:kern w:val="0"/>
          <w:sz w:val="28"/>
          <w:szCs w:val="28"/>
        </w:rPr>
        <w:t>案例”相结合的方式。由房屋安全检测鉴定专家结合工程案例讲解工作中疑难问题的处理方法。</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培训安排</w:t>
      </w:r>
    </w:p>
    <w:tbl>
      <w:tblPr>
        <w:tblW w:w="10160" w:type="dxa"/>
        <w:jc w:val="center"/>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66"/>
        <w:gridCol w:w="1774"/>
        <w:gridCol w:w="5226"/>
        <w:gridCol w:w="1694"/>
      </w:tblGrid>
      <w:tr w:rsidR="001451DB">
        <w:trPr>
          <w:trHeight w:val="670"/>
          <w:jc w:val="center"/>
        </w:trPr>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宋体" w:hAnsi="宋体" w:cs="宋体"/>
                <w:b/>
                <w:bCs/>
                <w:color w:val="000000"/>
                <w:kern w:val="0"/>
                <w:sz w:val="28"/>
                <w:szCs w:val="28"/>
              </w:rPr>
            </w:pPr>
            <w:r>
              <w:rPr>
                <w:rFonts w:ascii="宋体" w:hAnsi="宋体" w:cs="宋体" w:hint="eastAsia"/>
                <w:b/>
                <w:bCs/>
                <w:color w:val="000000"/>
                <w:kern w:val="0"/>
                <w:sz w:val="28"/>
                <w:szCs w:val="28"/>
              </w:rPr>
              <w:t>时间</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宋体" w:hAnsi="宋体" w:cs="宋体"/>
                <w:b/>
                <w:bCs/>
                <w:color w:val="000000"/>
                <w:kern w:val="0"/>
                <w:sz w:val="28"/>
                <w:szCs w:val="28"/>
              </w:rPr>
            </w:pPr>
            <w:r>
              <w:rPr>
                <w:rFonts w:ascii="宋体" w:hAnsi="宋体" w:cs="宋体" w:hint="eastAsia"/>
                <w:b/>
                <w:bCs/>
                <w:color w:val="000000"/>
                <w:kern w:val="0"/>
                <w:sz w:val="28"/>
                <w:szCs w:val="28"/>
              </w:rPr>
              <w:t>课程安排</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宋体" w:hAnsi="宋体" w:cs="宋体"/>
                <w:b/>
                <w:bCs/>
                <w:color w:val="000000"/>
                <w:kern w:val="0"/>
                <w:sz w:val="28"/>
                <w:szCs w:val="28"/>
              </w:rPr>
            </w:pPr>
          </w:p>
        </w:tc>
      </w:tr>
      <w:tr w:rsidR="001451DB">
        <w:trPr>
          <w:trHeight w:val="1020"/>
          <w:jc w:val="center"/>
        </w:trPr>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12</w:t>
            </w:r>
            <w:r>
              <w:rPr>
                <w:rFonts w:ascii="仿宋" w:eastAsia="仿宋" w:hAnsi="仿宋" w:cs="仿宋" w:hint="eastAsia"/>
                <w:kern w:val="0"/>
                <w:sz w:val="28"/>
                <w:szCs w:val="28"/>
              </w:rPr>
              <w:t>月</w:t>
            </w:r>
            <w:r>
              <w:rPr>
                <w:rFonts w:ascii="仿宋" w:eastAsia="仿宋" w:hAnsi="仿宋" w:cs="仿宋" w:hint="eastAsia"/>
                <w:kern w:val="0"/>
                <w:sz w:val="28"/>
                <w:szCs w:val="28"/>
              </w:rPr>
              <w:t>21</w:t>
            </w:r>
            <w:r>
              <w:rPr>
                <w:rFonts w:ascii="仿宋" w:eastAsia="仿宋" w:hAnsi="仿宋" w:cs="仿宋" w:hint="eastAsia"/>
                <w:kern w:val="0"/>
                <w:sz w:val="28"/>
                <w:szCs w:val="28"/>
              </w:rPr>
              <w:t>日</w:t>
            </w:r>
          </w:p>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周五</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14:00-18:00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报到</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仿宋" w:eastAsia="仿宋" w:hAnsi="仿宋" w:cs="仿宋"/>
                <w:color w:val="000000"/>
                <w:kern w:val="0"/>
                <w:sz w:val="28"/>
                <w:szCs w:val="28"/>
              </w:rPr>
            </w:pPr>
          </w:p>
        </w:tc>
      </w:tr>
      <w:tr w:rsidR="001451DB">
        <w:trPr>
          <w:trHeight w:val="727"/>
          <w:jc w:val="center"/>
        </w:trPr>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12</w:t>
            </w:r>
            <w:r>
              <w:rPr>
                <w:rFonts w:ascii="仿宋" w:eastAsia="仿宋" w:hAnsi="仿宋" w:cs="仿宋" w:hint="eastAsia"/>
                <w:kern w:val="0"/>
                <w:sz w:val="28"/>
                <w:szCs w:val="28"/>
              </w:rPr>
              <w:t>月</w:t>
            </w:r>
            <w:r>
              <w:rPr>
                <w:rFonts w:ascii="仿宋" w:eastAsia="仿宋" w:hAnsi="仿宋" w:cs="仿宋" w:hint="eastAsia"/>
                <w:kern w:val="0"/>
                <w:sz w:val="28"/>
                <w:szCs w:val="28"/>
              </w:rPr>
              <w:t>22</w:t>
            </w:r>
            <w:r>
              <w:rPr>
                <w:rFonts w:ascii="仿宋" w:eastAsia="仿宋" w:hAnsi="仿宋" w:cs="仿宋" w:hint="eastAsia"/>
                <w:kern w:val="0"/>
                <w:sz w:val="28"/>
                <w:szCs w:val="28"/>
              </w:rPr>
              <w:t>日</w:t>
            </w:r>
          </w:p>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周六</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8:30-9:00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开班典礼</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仿宋" w:eastAsia="仿宋" w:hAnsi="仿宋" w:cs="仿宋"/>
                <w:color w:val="000000"/>
                <w:kern w:val="0"/>
                <w:sz w:val="28"/>
                <w:szCs w:val="28"/>
              </w:rPr>
            </w:pPr>
          </w:p>
        </w:tc>
      </w:tr>
      <w:tr w:rsidR="001451DB">
        <w:trPr>
          <w:trHeight w:val="2987"/>
          <w:jc w:val="center"/>
        </w:trPr>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仿宋" w:eastAsia="仿宋" w:hAnsi="仿宋" w:cs="仿宋"/>
                <w:kern w:val="0"/>
                <w:sz w:val="28"/>
                <w:szCs w:val="28"/>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9:00-12:00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、鉴定目的、适用范围、基本规定、重要概念及术语</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、现场检测基本内容、鉴定方案编写及鉴定评定方法</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、地基、房屋构件危险性鉴定注意重点</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、房屋整体危险性评级原则及方法</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、鉴定报告编制和原始记录生成</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危险房屋</w:t>
            </w:r>
          </w:p>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鉴定</w:t>
            </w:r>
          </w:p>
        </w:tc>
      </w:tr>
      <w:tr w:rsidR="001451DB">
        <w:trPr>
          <w:trHeight w:val="1145"/>
          <w:jc w:val="center"/>
        </w:trPr>
        <w:tc>
          <w:tcPr>
            <w:tcW w:w="1466" w:type="dxa"/>
            <w:vMerge/>
            <w:tcBorders>
              <w:top w:val="single" w:sz="4" w:space="0" w:color="auto"/>
              <w:left w:val="single" w:sz="4" w:space="0" w:color="auto"/>
              <w:bottom w:val="single" w:sz="4" w:space="0" w:color="auto"/>
              <w:right w:val="single" w:sz="4" w:space="0" w:color="auto"/>
            </w:tcBorders>
            <w:vAlign w:val="center"/>
          </w:tcPr>
          <w:p w:rsidR="001451DB" w:rsidRDefault="001451DB">
            <w:pPr>
              <w:widowControl/>
              <w:snapToGrid w:val="0"/>
              <w:jc w:val="left"/>
              <w:rPr>
                <w:rFonts w:ascii="仿宋" w:eastAsia="仿宋" w:hAnsi="仿宋" w:cs="仿宋"/>
                <w:kern w:val="0"/>
                <w:sz w:val="28"/>
                <w:szCs w:val="28"/>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14:00-17:30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、案例分析</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、技术答疑</w:t>
            </w: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仿宋" w:eastAsia="仿宋" w:hAnsi="仿宋" w:cs="仿宋"/>
                <w:color w:val="000000"/>
                <w:kern w:val="0"/>
                <w:sz w:val="28"/>
                <w:szCs w:val="28"/>
              </w:rPr>
            </w:pPr>
          </w:p>
        </w:tc>
      </w:tr>
      <w:tr w:rsidR="001451DB">
        <w:trPr>
          <w:trHeight w:val="2921"/>
          <w:jc w:val="center"/>
        </w:trPr>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12</w:t>
            </w:r>
            <w:r>
              <w:rPr>
                <w:rFonts w:ascii="仿宋" w:eastAsia="仿宋" w:hAnsi="仿宋" w:cs="仿宋" w:hint="eastAsia"/>
                <w:kern w:val="0"/>
                <w:sz w:val="28"/>
                <w:szCs w:val="28"/>
              </w:rPr>
              <w:t>月</w:t>
            </w:r>
            <w:r>
              <w:rPr>
                <w:rFonts w:ascii="仿宋" w:eastAsia="仿宋" w:hAnsi="仿宋" w:cs="仿宋" w:hint="eastAsia"/>
                <w:kern w:val="0"/>
                <w:sz w:val="28"/>
                <w:szCs w:val="28"/>
              </w:rPr>
              <w:t>23</w:t>
            </w:r>
            <w:r>
              <w:rPr>
                <w:rFonts w:ascii="仿宋" w:eastAsia="仿宋" w:hAnsi="仿宋" w:cs="仿宋" w:hint="eastAsia"/>
                <w:kern w:val="0"/>
                <w:sz w:val="28"/>
                <w:szCs w:val="28"/>
              </w:rPr>
              <w:t>日</w:t>
            </w:r>
          </w:p>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周日</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8:30-12:00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、鉴定目的、分类、重要概念及术语</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、现场检测内容</w:t>
            </w:r>
            <w:r>
              <w:rPr>
                <w:rFonts w:ascii="仿宋" w:eastAsia="仿宋" w:hAnsi="仿宋" w:cs="仿宋" w:hint="eastAsia"/>
                <w:kern w:val="0"/>
                <w:sz w:val="28"/>
                <w:szCs w:val="28"/>
              </w:rPr>
              <w:t>、鉴定方案编写</w:t>
            </w:r>
          </w:p>
          <w:p w:rsidR="001451DB" w:rsidRDefault="003E4C9E">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、检测方法（砼强度：取芯法、回弹</w:t>
            </w:r>
            <w:r>
              <w:rPr>
                <w:rFonts w:ascii="仿宋" w:eastAsia="仿宋" w:hAnsi="仿宋" w:cs="仿宋" w:hint="eastAsia"/>
                <w:kern w:val="0"/>
                <w:sz w:val="28"/>
                <w:szCs w:val="28"/>
              </w:rPr>
              <w:t>-</w:t>
            </w:r>
            <w:r>
              <w:rPr>
                <w:rFonts w:ascii="仿宋" w:eastAsia="仿宋" w:hAnsi="仿宋" w:cs="仿宋" w:hint="eastAsia"/>
                <w:kern w:val="0"/>
                <w:sz w:val="28"/>
                <w:szCs w:val="28"/>
              </w:rPr>
              <w:t>取芯法）</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、构件、子单元、鉴定单元安全性评级方法</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、鉴定报告编制</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民用建筑</w:t>
            </w:r>
          </w:p>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可靠性鉴定</w:t>
            </w:r>
          </w:p>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（重点：</w:t>
            </w:r>
          </w:p>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安全性）</w:t>
            </w:r>
          </w:p>
        </w:tc>
      </w:tr>
      <w:tr w:rsidR="001451DB">
        <w:trPr>
          <w:trHeight w:val="1412"/>
          <w:jc w:val="center"/>
        </w:trPr>
        <w:tc>
          <w:tcPr>
            <w:tcW w:w="1466" w:type="dxa"/>
            <w:vMerge/>
            <w:tcBorders>
              <w:top w:val="single" w:sz="4" w:space="0" w:color="auto"/>
              <w:left w:val="single" w:sz="4" w:space="0" w:color="auto"/>
              <w:bottom w:val="single" w:sz="4" w:space="0" w:color="auto"/>
              <w:right w:val="single" w:sz="4" w:space="0" w:color="auto"/>
            </w:tcBorders>
            <w:vAlign w:val="center"/>
          </w:tcPr>
          <w:p w:rsidR="001451DB" w:rsidRDefault="001451DB">
            <w:pPr>
              <w:widowControl/>
              <w:snapToGrid w:val="0"/>
              <w:jc w:val="left"/>
              <w:rPr>
                <w:rFonts w:ascii="仿宋" w:eastAsia="仿宋" w:hAnsi="仿宋" w:cs="仿宋"/>
                <w:kern w:val="0"/>
                <w:sz w:val="28"/>
                <w:szCs w:val="28"/>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14:00-17:30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、标准附录</w:t>
            </w:r>
            <w:r>
              <w:rPr>
                <w:rFonts w:ascii="仿宋" w:eastAsia="仿宋" w:hAnsi="仿宋" w:cs="仿宋" w:hint="eastAsia"/>
                <w:color w:val="000000"/>
                <w:kern w:val="0"/>
                <w:sz w:val="28"/>
                <w:szCs w:val="28"/>
              </w:rPr>
              <w:t>J</w:t>
            </w:r>
            <w:r>
              <w:rPr>
                <w:rFonts w:ascii="仿宋" w:eastAsia="仿宋" w:hAnsi="仿宋" w:cs="仿宋" w:hint="eastAsia"/>
                <w:color w:val="000000"/>
                <w:kern w:val="0"/>
                <w:sz w:val="28"/>
                <w:szCs w:val="28"/>
              </w:rPr>
              <w:t>、附录</w:t>
            </w:r>
            <w:r>
              <w:rPr>
                <w:rFonts w:ascii="仿宋" w:eastAsia="仿宋" w:hAnsi="仿宋" w:cs="仿宋" w:hint="eastAsia"/>
                <w:color w:val="000000"/>
                <w:kern w:val="0"/>
                <w:sz w:val="28"/>
                <w:szCs w:val="28"/>
              </w:rPr>
              <w:t>L</w:t>
            </w:r>
            <w:r>
              <w:rPr>
                <w:rFonts w:ascii="仿宋" w:eastAsia="仿宋" w:hAnsi="仿宋" w:cs="仿宋" w:hint="eastAsia"/>
                <w:color w:val="000000"/>
                <w:kern w:val="0"/>
                <w:sz w:val="28"/>
                <w:szCs w:val="28"/>
              </w:rPr>
              <w:t>解读</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、软件介绍（</w:t>
            </w:r>
            <w:r>
              <w:rPr>
                <w:rFonts w:ascii="仿宋" w:eastAsia="仿宋" w:hAnsi="仿宋" w:cs="仿宋" w:hint="eastAsia"/>
                <w:color w:val="000000"/>
                <w:kern w:val="0"/>
                <w:sz w:val="28"/>
                <w:szCs w:val="28"/>
              </w:rPr>
              <w:t>PKPM</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3D3S</w:t>
            </w:r>
            <w:r>
              <w:rPr>
                <w:rFonts w:ascii="仿宋" w:eastAsia="仿宋" w:hAnsi="仿宋" w:cs="仿宋" w:hint="eastAsia"/>
                <w:color w:val="000000"/>
                <w:kern w:val="0"/>
                <w:sz w:val="28"/>
                <w:szCs w:val="28"/>
              </w:rPr>
              <w:t>）</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、案例分析</w:t>
            </w: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仿宋" w:eastAsia="仿宋" w:hAnsi="仿宋" w:cs="仿宋"/>
                <w:color w:val="000000"/>
                <w:kern w:val="0"/>
                <w:sz w:val="28"/>
                <w:szCs w:val="28"/>
              </w:rPr>
            </w:pPr>
          </w:p>
        </w:tc>
      </w:tr>
      <w:tr w:rsidR="001451DB">
        <w:trPr>
          <w:trHeight w:val="1731"/>
          <w:jc w:val="center"/>
        </w:trPr>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lastRenderedPageBreak/>
              <w:t>12</w:t>
            </w:r>
            <w:r>
              <w:rPr>
                <w:rFonts w:ascii="仿宋" w:eastAsia="仿宋" w:hAnsi="仿宋" w:cs="仿宋" w:hint="eastAsia"/>
                <w:kern w:val="0"/>
                <w:sz w:val="28"/>
                <w:szCs w:val="28"/>
              </w:rPr>
              <w:t>月</w:t>
            </w:r>
            <w:r>
              <w:rPr>
                <w:rFonts w:ascii="仿宋" w:eastAsia="仿宋" w:hAnsi="仿宋" w:cs="仿宋" w:hint="eastAsia"/>
                <w:kern w:val="0"/>
                <w:sz w:val="28"/>
                <w:szCs w:val="28"/>
              </w:rPr>
              <w:t>24</w:t>
            </w:r>
            <w:r>
              <w:rPr>
                <w:rFonts w:ascii="仿宋" w:eastAsia="仿宋" w:hAnsi="仿宋" w:cs="仿宋" w:hint="eastAsia"/>
                <w:kern w:val="0"/>
                <w:sz w:val="28"/>
                <w:szCs w:val="28"/>
              </w:rPr>
              <w:t>日</w:t>
            </w:r>
          </w:p>
          <w:p w:rsidR="001451DB" w:rsidRDefault="003E4C9E">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周一</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8:30-12:00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、鉴定目的、分类、重要概念及术语</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、鉴定内容</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、多层砌体房屋抗震鉴定</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、案例分析</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抗震鉴定</w:t>
            </w:r>
          </w:p>
        </w:tc>
      </w:tr>
      <w:tr w:rsidR="001451DB">
        <w:trPr>
          <w:trHeight w:val="1414"/>
          <w:jc w:val="center"/>
        </w:trPr>
        <w:tc>
          <w:tcPr>
            <w:tcW w:w="1466" w:type="dxa"/>
            <w:vMerge/>
            <w:tcBorders>
              <w:top w:val="single" w:sz="4" w:space="0" w:color="auto"/>
              <w:left w:val="single" w:sz="4" w:space="0" w:color="auto"/>
              <w:bottom w:val="single" w:sz="4" w:space="0" w:color="auto"/>
              <w:right w:val="single" w:sz="4" w:space="0" w:color="auto"/>
            </w:tcBorders>
            <w:vAlign w:val="center"/>
          </w:tcPr>
          <w:p w:rsidR="001451DB" w:rsidRDefault="001451DB">
            <w:pPr>
              <w:widowControl/>
              <w:snapToGrid w:val="0"/>
              <w:jc w:val="left"/>
              <w:rPr>
                <w:rFonts w:ascii="仿宋" w:eastAsia="仿宋" w:hAnsi="仿宋" w:cs="仿宋"/>
                <w:color w:val="FF0000"/>
                <w:kern w:val="0"/>
                <w:sz w:val="28"/>
                <w:szCs w:val="28"/>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14:00-17:00</w:t>
            </w:r>
          </w:p>
        </w:tc>
        <w:tc>
          <w:tcPr>
            <w:tcW w:w="5226"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3E4C9E">
            <w:pPr>
              <w:widowControl/>
              <w:numPr>
                <w:ilvl w:val="0"/>
                <w:numId w:val="2"/>
              </w:numPr>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技术答疑</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技术交流</w:t>
            </w:r>
          </w:p>
          <w:p w:rsidR="001451DB" w:rsidRDefault="003E4C9E">
            <w:pPr>
              <w:widowControl/>
              <w:numPr>
                <w:ilvl w:val="0"/>
                <w:numId w:val="2"/>
              </w:numPr>
              <w:snapToGrid w:val="0"/>
              <w:jc w:val="left"/>
              <w:rPr>
                <w:rFonts w:ascii="仿宋" w:eastAsia="仿宋" w:hAnsi="仿宋" w:cs="仿宋"/>
                <w:kern w:val="0"/>
                <w:sz w:val="28"/>
                <w:szCs w:val="28"/>
              </w:rPr>
            </w:pPr>
            <w:r>
              <w:rPr>
                <w:rFonts w:ascii="仿宋" w:eastAsia="仿宋" w:hAnsi="仿宋" w:cs="仿宋" w:hint="eastAsia"/>
                <w:kern w:val="0"/>
                <w:sz w:val="28"/>
                <w:szCs w:val="28"/>
              </w:rPr>
              <w:t>理论考试</w:t>
            </w:r>
          </w:p>
          <w:p w:rsidR="001451DB" w:rsidRDefault="003E4C9E">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、结业典礼</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1451DB" w:rsidRDefault="001451DB">
            <w:pPr>
              <w:widowControl/>
              <w:snapToGrid w:val="0"/>
              <w:jc w:val="center"/>
              <w:rPr>
                <w:rFonts w:ascii="仿宋" w:eastAsia="仿宋" w:hAnsi="仿宋" w:cs="仿宋"/>
                <w:color w:val="000000"/>
                <w:kern w:val="0"/>
                <w:sz w:val="28"/>
                <w:szCs w:val="28"/>
              </w:rPr>
            </w:pPr>
          </w:p>
        </w:tc>
      </w:tr>
    </w:tbl>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1451DB" w:rsidRDefault="003E4C9E" w:rsidP="001F54FB">
      <w:pPr>
        <w:widowControl/>
        <w:adjustRightInd w:val="0"/>
        <w:snapToGrid w:val="0"/>
        <w:spacing w:beforeLines="50"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湖北省武汉市</w:t>
      </w:r>
      <w:r>
        <w:rPr>
          <w:rFonts w:ascii="仿宋" w:eastAsia="仿宋" w:hAnsi="仿宋" w:cs="Arial" w:hint="eastAsia"/>
          <w:bCs/>
          <w:kern w:val="0"/>
          <w:sz w:val="28"/>
          <w:szCs w:val="28"/>
        </w:rPr>
        <w:t>帅府饭店（武昌区八一路</w:t>
      </w:r>
      <w:r>
        <w:rPr>
          <w:rFonts w:ascii="仿宋" w:eastAsia="仿宋" w:hAnsi="仿宋" w:cs="Arial" w:hint="eastAsia"/>
          <w:bCs/>
          <w:kern w:val="0"/>
          <w:sz w:val="28"/>
          <w:szCs w:val="28"/>
        </w:rPr>
        <w:t>98</w:t>
      </w:r>
      <w:r>
        <w:rPr>
          <w:rFonts w:ascii="仿宋" w:eastAsia="仿宋" w:hAnsi="仿宋" w:cs="Arial" w:hint="eastAsia"/>
          <w:bCs/>
          <w:kern w:val="0"/>
          <w:sz w:val="28"/>
          <w:szCs w:val="28"/>
        </w:rPr>
        <w:t>号）</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主讲专家</w:t>
      </w:r>
    </w:p>
    <w:p w:rsidR="001451DB" w:rsidRDefault="003E4C9E">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彭立新：国家建筑工程质量监督检验中心结构室主任，教授级高工，一级注册结构师，长期从事建筑工程检测鉴定和相关研究工作。从业近三十年来，主持完成上千项工程的检测、鉴定工作，主要编制完成国家标准《混凝土结构现场检测技术标准》的编制工作，并出版两本专著《混凝土结构现场检测技术标准理解与应用》和《结构可靠性管理</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预测、控制与评定》。</w:t>
      </w:r>
    </w:p>
    <w:p w:rsidR="001451DB" w:rsidRDefault="003E4C9E">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曾汉武：武汉市房屋安全管理中心总工程师，国家一级注册结构工程师，注册岩土工程师。长期从事既有建筑结构的安全检测鉴定及加固设计研究和实践，具有丰富的工程经验。</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1451DB" w:rsidRDefault="003E4C9E">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参加由中国科学院武汉分院继续教育学院和中科院武汉岩土力学研究所统一组织的培训考试，考试合格后颁发《建设工程质量检测继续教育证》</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培训费用</w:t>
      </w:r>
    </w:p>
    <w:p w:rsidR="001451DB" w:rsidRDefault="003E4C9E">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培训费用：</w:t>
      </w:r>
      <w:r>
        <w:rPr>
          <w:rFonts w:ascii="仿宋" w:eastAsia="仿宋" w:hAnsi="仿宋" w:cs="Arial" w:hint="eastAsia"/>
          <w:bCs/>
          <w:color w:val="000000"/>
          <w:kern w:val="0"/>
          <w:sz w:val="28"/>
          <w:szCs w:val="28"/>
        </w:rPr>
        <w:t>2200</w:t>
      </w:r>
      <w:r>
        <w:rPr>
          <w:rFonts w:ascii="仿宋" w:eastAsia="仿宋" w:hAnsi="仿宋" w:cs="Arial" w:hint="eastAsia"/>
          <w:bCs/>
          <w:color w:val="000000"/>
          <w:kern w:val="0"/>
          <w:sz w:val="28"/>
          <w:szCs w:val="28"/>
        </w:rPr>
        <w:t>元</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人。含培训费、资料费、证书办理及邮寄费，培训期间免费提供午餐，住宿自理。</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报名方式</w:t>
      </w:r>
    </w:p>
    <w:p w:rsidR="001451DB" w:rsidRDefault="001451DB" w:rsidP="001F54FB">
      <w:pPr>
        <w:widowControl/>
        <w:numPr>
          <w:ilvl w:val="0"/>
          <w:numId w:val="3"/>
        </w:numPr>
        <w:adjustRightInd w:val="0"/>
        <w:snapToGrid w:val="0"/>
        <w:spacing w:line="360" w:lineRule="auto"/>
        <w:ind w:firstLineChars="200" w:firstLine="420"/>
        <w:jc w:val="left"/>
        <w:rPr>
          <w:rStyle w:val="aa"/>
          <w:rFonts w:ascii="仿宋" w:eastAsia="仿宋" w:hAnsi="仿宋" w:cs="仿宋"/>
          <w:bCs/>
          <w:color w:val="auto"/>
          <w:kern w:val="0"/>
          <w:sz w:val="28"/>
          <w:szCs w:val="28"/>
        </w:rPr>
      </w:pPr>
      <w:hyperlink r:id="rId11" w:history="1">
        <w:r w:rsidR="003E4C9E">
          <w:rPr>
            <w:rStyle w:val="aa"/>
            <w:rFonts w:ascii="仿宋" w:eastAsia="仿宋" w:hAnsi="仿宋" w:cs="仿宋" w:hint="eastAsia"/>
            <w:bCs/>
            <w:color w:val="auto"/>
            <w:kern w:val="0"/>
            <w:sz w:val="28"/>
            <w:szCs w:val="28"/>
          </w:rPr>
          <w:t>填写报名回执表（</w:t>
        </w:r>
        <w:r w:rsidR="003E4C9E">
          <w:rPr>
            <w:rStyle w:val="aa"/>
            <w:rFonts w:ascii="仿宋" w:eastAsia="仿宋" w:hAnsi="仿宋" w:cs="仿宋" w:hint="eastAsia"/>
            <w:bCs/>
            <w:color w:val="auto"/>
            <w:kern w:val="0"/>
            <w:sz w:val="28"/>
            <w:szCs w:val="28"/>
          </w:rPr>
          <w:t>见</w:t>
        </w:r>
        <w:r w:rsidR="003E4C9E">
          <w:rPr>
            <w:rStyle w:val="aa"/>
            <w:rFonts w:ascii="仿宋" w:eastAsia="仿宋" w:hAnsi="仿宋" w:cs="仿宋" w:hint="eastAsia"/>
            <w:bCs/>
            <w:color w:val="auto"/>
            <w:kern w:val="0"/>
            <w:sz w:val="28"/>
            <w:szCs w:val="28"/>
          </w:rPr>
          <w:t>附件</w:t>
        </w:r>
        <w:r w:rsidR="003E4C9E">
          <w:rPr>
            <w:rStyle w:val="aa"/>
            <w:rFonts w:ascii="仿宋" w:eastAsia="仿宋" w:hAnsi="仿宋" w:cs="仿宋" w:hint="eastAsia"/>
            <w:bCs/>
            <w:color w:val="auto"/>
            <w:kern w:val="0"/>
            <w:sz w:val="28"/>
            <w:szCs w:val="28"/>
          </w:rPr>
          <w:t>1</w:t>
        </w:r>
        <w:r w:rsidR="003E4C9E">
          <w:rPr>
            <w:rStyle w:val="aa"/>
            <w:rFonts w:ascii="仿宋" w:eastAsia="仿宋" w:hAnsi="仿宋" w:cs="仿宋" w:hint="eastAsia"/>
            <w:bCs/>
            <w:color w:val="auto"/>
            <w:kern w:val="0"/>
            <w:sz w:val="28"/>
            <w:szCs w:val="28"/>
          </w:rPr>
          <w:t>），发送至邮箱</w:t>
        </w:r>
        <w:r w:rsidR="003E4C9E">
          <w:rPr>
            <w:rStyle w:val="aa"/>
            <w:rFonts w:ascii="仿宋" w:eastAsia="仿宋" w:hAnsi="仿宋" w:cs="仿宋" w:hint="eastAsia"/>
            <w:bCs/>
            <w:color w:val="auto"/>
            <w:kern w:val="0"/>
            <w:sz w:val="28"/>
            <w:szCs w:val="28"/>
          </w:rPr>
          <w:t>2161211837@qq.com</w:t>
        </w:r>
        <w:r w:rsidR="003E4C9E">
          <w:rPr>
            <w:rStyle w:val="aa"/>
            <w:rFonts w:ascii="仿宋" w:eastAsia="仿宋" w:hAnsi="仿宋" w:cs="仿宋" w:hint="eastAsia"/>
            <w:bCs/>
            <w:color w:val="auto"/>
            <w:kern w:val="0"/>
            <w:sz w:val="28"/>
            <w:szCs w:val="28"/>
          </w:rPr>
          <w:t>。</w:t>
        </w:r>
      </w:hyperlink>
    </w:p>
    <w:p w:rsidR="001451DB" w:rsidRDefault="003E4C9E">
      <w:pPr>
        <w:widowControl/>
        <w:numPr>
          <w:ilvl w:val="0"/>
          <w:numId w:val="3"/>
        </w:num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报名缴费：</w:t>
      </w:r>
    </w:p>
    <w:p w:rsidR="001451DB" w:rsidRDefault="003E4C9E">
      <w:pPr>
        <w:widowControl/>
        <w:adjustRightInd w:val="0"/>
        <w:snapToGrid w:val="0"/>
        <w:spacing w:line="360" w:lineRule="auto"/>
        <w:ind w:firstLineChars="300" w:firstLine="840"/>
        <w:jc w:val="left"/>
        <w:rPr>
          <w:rFonts w:ascii="仿宋" w:eastAsia="仿宋" w:hAnsi="仿宋" w:cs="Arial"/>
          <w:bCs/>
          <w:kern w:val="0"/>
          <w:sz w:val="28"/>
          <w:szCs w:val="28"/>
        </w:rPr>
      </w:pPr>
      <w:r>
        <w:rPr>
          <w:rFonts w:ascii="仿宋" w:eastAsia="仿宋" w:hAnsi="仿宋" w:cs="Arial" w:hint="eastAsia"/>
          <w:bCs/>
          <w:kern w:val="0"/>
          <w:sz w:val="28"/>
          <w:szCs w:val="28"/>
        </w:rPr>
        <w:t>（</w:t>
      </w:r>
      <w:r>
        <w:rPr>
          <w:rFonts w:ascii="仿宋" w:eastAsia="仿宋" w:hAnsi="仿宋" w:cs="Arial" w:hint="eastAsia"/>
          <w:bCs/>
          <w:kern w:val="0"/>
          <w:sz w:val="28"/>
          <w:szCs w:val="28"/>
        </w:rPr>
        <w:t>1</w:t>
      </w:r>
      <w:r>
        <w:rPr>
          <w:rFonts w:ascii="仿宋" w:eastAsia="仿宋" w:hAnsi="仿宋" w:cs="Arial" w:hint="eastAsia"/>
          <w:bCs/>
          <w:kern w:val="0"/>
          <w:sz w:val="28"/>
          <w:szCs w:val="28"/>
        </w:rPr>
        <w:t>）汇款账号：</w:t>
      </w:r>
    </w:p>
    <w:tbl>
      <w:tblPr>
        <w:tblStyle w:val="ab"/>
        <w:tblpPr w:leftFromText="180" w:rightFromText="180" w:vertAnchor="text" w:horzAnchor="page" w:tblpX="1619" w:tblpY="16"/>
        <w:tblOverlap w:val="neve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6210"/>
      </w:tblGrid>
      <w:tr w:rsidR="001451DB">
        <w:tc>
          <w:tcPr>
            <w:tcW w:w="2895"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kern w:val="0"/>
                <w:sz w:val="28"/>
                <w:szCs w:val="28"/>
              </w:rPr>
              <w:t>开户行</w:t>
            </w:r>
          </w:p>
        </w:tc>
        <w:tc>
          <w:tcPr>
            <w:tcW w:w="6210"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kern w:val="0"/>
                <w:sz w:val="28"/>
                <w:szCs w:val="28"/>
              </w:rPr>
              <w:t>中信银行武汉分行东湖支行</w:t>
            </w:r>
          </w:p>
        </w:tc>
      </w:tr>
      <w:tr w:rsidR="001451DB">
        <w:tc>
          <w:tcPr>
            <w:tcW w:w="2895"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kern w:val="0"/>
                <w:sz w:val="28"/>
                <w:szCs w:val="28"/>
              </w:rPr>
              <w:t>单位</w:t>
            </w:r>
          </w:p>
        </w:tc>
        <w:tc>
          <w:tcPr>
            <w:tcW w:w="6210"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kern w:val="0"/>
                <w:sz w:val="28"/>
                <w:szCs w:val="28"/>
              </w:rPr>
              <w:t>武汉中科岩土工程技术培训有限公司</w:t>
            </w:r>
          </w:p>
        </w:tc>
      </w:tr>
      <w:tr w:rsidR="001451DB">
        <w:tc>
          <w:tcPr>
            <w:tcW w:w="2895"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kern w:val="0"/>
                <w:sz w:val="28"/>
                <w:szCs w:val="28"/>
              </w:rPr>
              <w:t>账号</w:t>
            </w:r>
          </w:p>
        </w:tc>
        <w:tc>
          <w:tcPr>
            <w:tcW w:w="6210"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kern w:val="0"/>
                <w:sz w:val="28"/>
                <w:szCs w:val="28"/>
              </w:rPr>
              <w:t>8111501013000423011</w:t>
            </w:r>
          </w:p>
        </w:tc>
      </w:tr>
      <w:tr w:rsidR="001451DB">
        <w:tc>
          <w:tcPr>
            <w:tcW w:w="2895"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行号</w:t>
            </w:r>
          </w:p>
        </w:tc>
        <w:tc>
          <w:tcPr>
            <w:tcW w:w="6210"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302521038110</w:t>
            </w:r>
            <w:r>
              <w:rPr>
                <w:rFonts w:ascii="仿宋" w:eastAsia="仿宋" w:hAnsi="仿宋" w:cs="Arial" w:hint="eastAsia"/>
                <w:bCs/>
                <w:color w:val="000000"/>
                <w:kern w:val="0"/>
                <w:sz w:val="28"/>
                <w:szCs w:val="28"/>
              </w:rPr>
              <w:t>（电汇）</w:t>
            </w:r>
          </w:p>
        </w:tc>
      </w:tr>
      <w:tr w:rsidR="001451DB">
        <w:tc>
          <w:tcPr>
            <w:tcW w:w="2895"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清算行号</w:t>
            </w:r>
          </w:p>
        </w:tc>
        <w:tc>
          <w:tcPr>
            <w:tcW w:w="6210" w:type="dxa"/>
            <w:vAlign w:val="center"/>
          </w:tcPr>
          <w:p w:rsidR="001451DB" w:rsidRDefault="003E4C9E" w:rsidP="001F54FB">
            <w:pPr>
              <w:adjustRightInd w:val="0"/>
              <w:snapToGrid w:val="0"/>
              <w:spacing w:beforeLines="50" w:afterLines="5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216178</w:t>
            </w:r>
            <w:r>
              <w:rPr>
                <w:rFonts w:ascii="仿宋" w:eastAsia="仿宋" w:hAnsi="仿宋" w:cs="Arial" w:hint="eastAsia"/>
                <w:bCs/>
                <w:color w:val="000000"/>
                <w:kern w:val="0"/>
                <w:sz w:val="28"/>
                <w:szCs w:val="28"/>
              </w:rPr>
              <w:t>（支票）</w:t>
            </w:r>
          </w:p>
        </w:tc>
      </w:tr>
    </w:tbl>
    <w:p w:rsidR="001451DB" w:rsidRDefault="003E4C9E" w:rsidP="001F54FB">
      <w:pPr>
        <w:numPr>
          <w:ilvl w:val="0"/>
          <w:numId w:val="4"/>
        </w:numPr>
        <w:adjustRightInd w:val="0"/>
        <w:snapToGrid w:val="0"/>
        <w:spacing w:beforeLines="100" w:line="360" w:lineRule="auto"/>
        <w:ind w:firstLineChars="300" w:firstLine="840"/>
        <w:jc w:val="left"/>
        <w:rPr>
          <w:rFonts w:ascii="仿宋" w:eastAsia="仿宋" w:hAnsi="仿宋" w:cs="Arial"/>
          <w:bCs/>
          <w:color w:val="000000"/>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58752" behindDoc="0" locked="0" layoutInCell="1" allowOverlap="1">
            <wp:simplePos x="0" y="0"/>
            <wp:positionH relativeFrom="column">
              <wp:posOffset>4292600</wp:posOffset>
            </wp:positionH>
            <wp:positionV relativeFrom="paragraph">
              <wp:posOffset>2237740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2"/>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支付宝</w:t>
      </w:r>
      <w:r>
        <w:rPr>
          <w:rFonts w:ascii="仿宋" w:eastAsia="仿宋" w:hAnsi="仿宋" w:cs="Arial" w:hint="eastAsia"/>
          <w:bCs/>
          <w:color w:val="000000"/>
          <w:kern w:val="0"/>
          <w:sz w:val="28"/>
          <w:szCs w:val="28"/>
        </w:rPr>
        <w:t>收款</w:t>
      </w:r>
      <w:r>
        <w:rPr>
          <w:rFonts w:ascii="仿宋" w:eastAsia="仿宋" w:hAnsi="仿宋" w:cs="Arial" w:hint="eastAsia"/>
          <w:bCs/>
          <w:color w:val="000000"/>
          <w:kern w:val="0"/>
          <w:sz w:val="28"/>
          <w:szCs w:val="28"/>
        </w:rPr>
        <w:t>账号：</w:t>
      </w:r>
      <w:r>
        <w:rPr>
          <w:rFonts w:ascii="仿宋" w:eastAsia="仿宋" w:hAnsi="仿宋" w:cs="Arial" w:hint="eastAsia"/>
          <w:bCs/>
          <w:color w:val="000000"/>
          <w:kern w:val="0"/>
          <w:sz w:val="28"/>
          <w:szCs w:val="28"/>
        </w:rPr>
        <w:t xml:space="preserve"> </w:t>
      </w:r>
      <w:hyperlink r:id="rId13" w:history="1">
        <w:r>
          <w:rPr>
            <w:rStyle w:val="aa"/>
            <w:rFonts w:ascii="仿宋" w:eastAsia="仿宋" w:hAnsi="仿宋" w:cs="Arial" w:hint="eastAsia"/>
            <w:bCs/>
            <w:color w:val="000000"/>
            <w:kern w:val="0"/>
            <w:sz w:val="28"/>
            <w:szCs w:val="28"/>
          </w:rPr>
          <w:t>2161211837@qq.com</w:t>
        </w:r>
      </w:hyperlink>
    </w:p>
    <w:p w:rsidR="001451DB" w:rsidRDefault="003E4C9E" w:rsidP="001F54FB">
      <w:pPr>
        <w:adjustRightInd w:val="0"/>
        <w:snapToGrid w:val="0"/>
        <w:spacing w:line="360" w:lineRule="auto"/>
        <w:ind w:firstLineChars="200" w:firstLine="562"/>
        <w:jc w:val="left"/>
        <w:rPr>
          <w:rFonts w:ascii="仿宋" w:eastAsia="黑体" w:hAnsi="仿宋" w:cs="Arial"/>
          <w:bCs/>
          <w:color w:val="000000"/>
          <w:kern w:val="0"/>
          <w:sz w:val="28"/>
          <w:szCs w:val="28"/>
        </w:rPr>
      </w:pPr>
      <w:r>
        <w:rPr>
          <w:rFonts w:ascii="仿宋" w:eastAsia="仿宋" w:hAnsi="仿宋" w:cs="Arial" w:hint="eastAsia"/>
          <w:b/>
          <w:color w:val="000000"/>
          <w:kern w:val="0"/>
          <w:sz w:val="28"/>
          <w:szCs w:val="28"/>
        </w:rPr>
        <w:t>注：</w:t>
      </w:r>
      <w:r>
        <w:rPr>
          <w:rFonts w:ascii="仿宋" w:eastAsia="仿宋" w:hAnsi="仿宋" w:cs="Arial" w:hint="eastAsia"/>
          <w:bCs/>
          <w:kern w:val="0"/>
          <w:sz w:val="28"/>
          <w:szCs w:val="28"/>
        </w:rPr>
        <w:t>本期培训不接受现场报名缴费，</w:t>
      </w:r>
      <w:r>
        <w:rPr>
          <w:rFonts w:ascii="仿宋" w:eastAsia="仿宋" w:hAnsi="仿宋" w:cs="Arial" w:hint="eastAsia"/>
          <w:bCs/>
          <w:color w:val="000000"/>
          <w:kern w:val="0"/>
          <w:sz w:val="28"/>
          <w:szCs w:val="28"/>
        </w:rPr>
        <w:t>报名以缴费先后顺序为准，人数有限，报满即止。缴费时请备注培训费以及单位名称，并及时与会务组联系，便于会务组查账。请各单位提前与公司财务核实培训费发票的类型，并在发票开具确认单（附件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）中填写开票信息。</w:t>
      </w:r>
      <w:r>
        <w:rPr>
          <w:rFonts w:ascii="仿宋" w:eastAsia="仿宋" w:hAnsi="仿宋" w:cs="Arial" w:hint="eastAsia"/>
          <w:bCs/>
          <w:color w:val="000000"/>
          <w:kern w:val="0"/>
          <w:sz w:val="28"/>
          <w:szCs w:val="28"/>
        </w:rPr>
        <w:t xml:space="preserve"> [</w:t>
      </w:r>
      <w:r>
        <w:rPr>
          <w:rFonts w:ascii="黑体" w:eastAsia="黑体" w:hAnsi="黑体" w:cs="黑体" w:hint="eastAsia"/>
          <w:bCs/>
          <w:color w:val="000000"/>
          <w:kern w:val="0"/>
          <w:sz w:val="28"/>
          <w:szCs w:val="28"/>
        </w:rPr>
        <w:t>支付宝扫码支付</w:t>
      </w:r>
      <w:r>
        <w:rPr>
          <w:rFonts w:ascii="黑体" w:eastAsia="黑体" w:hAnsi="黑体" w:cs="黑体" w:hint="eastAsia"/>
          <w:bCs/>
          <w:color w:val="000000"/>
          <w:kern w:val="0"/>
          <w:sz w:val="28"/>
          <w:szCs w:val="28"/>
        </w:rPr>
        <w:t>]</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其他注意事项</w:t>
      </w:r>
    </w:p>
    <w:p w:rsidR="001451DB" w:rsidRDefault="003E4C9E">
      <w:pPr>
        <w:widowControl/>
        <w:numPr>
          <w:ilvl w:val="0"/>
          <w:numId w:val="5"/>
        </w:num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color w:val="000000"/>
          <w:kern w:val="0"/>
          <w:sz w:val="28"/>
          <w:szCs w:val="28"/>
        </w:rPr>
        <w:t>首次参加培训的学员，在报到当天携带</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张</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寸彩色登记照和身份证正反复印件</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份。</w:t>
      </w:r>
    </w:p>
    <w:p w:rsidR="001451DB" w:rsidRDefault="003E4C9E">
      <w:pPr>
        <w:widowControl/>
        <w:numPr>
          <w:ilvl w:val="0"/>
          <w:numId w:val="5"/>
        </w:num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lastRenderedPageBreak/>
        <w:t>参加过往期培训班的学员，在报到当天携带《建设工程质量检测继续教育证》和</w:t>
      </w:r>
      <w:r>
        <w:rPr>
          <w:rFonts w:ascii="仿宋" w:eastAsia="仿宋" w:hAnsi="仿宋" w:cs="Arial" w:hint="eastAsia"/>
          <w:bCs/>
          <w:kern w:val="0"/>
          <w:sz w:val="28"/>
          <w:szCs w:val="28"/>
        </w:rPr>
        <w:t>1</w:t>
      </w:r>
      <w:r>
        <w:rPr>
          <w:rFonts w:ascii="仿宋" w:eastAsia="仿宋" w:hAnsi="仿宋" w:cs="Arial" w:hint="eastAsia"/>
          <w:bCs/>
          <w:kern w:val="0"/>
          <w:sz w:val="28"/>
          <w:szCs w:val="28"/>
        </w:rPr>
        <w:t>张</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寸彩色登记照</w:t>
      </w:r>
      <w:r>
        <w:rPr>
          <w:rFonts w:ascii="仿宋" w:eastAsia="仿宋" w:hAnsi="仿宋" w:cs="Arial" w:hint="eastAsia"/>
          <w:bCs/>
          <w:kern w:val="0"/>
          <w:sz w:val="28"/>
          <w:szCs w:val="28"/>
        </w:rPr>
        <w:t>。</w:t>
      </w:r>
    </w:p>
    <w:p w:rsidR="001451DB" w:rsidRDefault="001451DB">
      <w:pPr>
        <w:widowControl/>
        <w:numPr>
          <w:ilvl w:val="0"/>
          <w:numId w:val="5"/>
        </w:numPr>
        <w:adjustRightInd w:val="0"/>
        <w:snapToGrid w:val="0"/>
        <w:spacing w:line="360" w:lineRule="auto"/>
        <w:ind w:firstLineChars="200" w:firstLine="560"/>
        <w:jc w:val="left"/>
        <w:rPr>
          <w:rFonts w:ascii="仿宋" w:eastAsia="仿宋" w:hAnsi="仿宋" w:cs="Arial"/>
          <w:bCs/>
          <w:kern w:val="0"/>
          <w:sz w:val="28"/>
          <w:szCs w:val="28"/>
        </w:rPr>
      </w:pPr>
      <w:hyperlink r:id="rId14" w:history="1">
        <w:r w:rsidR="003E4C9E">
          <w:rPr>
            <w:rFonts w:ascii="仿宋" w:eastAsia="仿宋" w:hAnsi="仿宋" w:cs="Arial" w:hint="eastAsia"/>
            <w:bCs/>
            <w:kern w:val="0"/>
            <w:sz w:val="28"/>
            <w:szCs w:val="28"/>
          </w:rPr>
          <w:t>因培训期间安排有技术研讨会，学员报名缴费后，将想要讨论的相关问</w:t>
        </w:r>
        <w:r w:rsidR="003E4C9E">
          <w:rPr>
            <w:rFonts w:ascii="仿宋" w:eastAsia="仿宋" w:hAnsi="仿宋" w:cs="Arial" w:hint="eastAsia"/>
            <w:bCs/>
            <w:kern w:val="0"/>
            <w:sz w:val="28"/>
            <w:szCs w:val="28"/>
          </w:rPr>
          <w:t>题</w:t>
        </w:r>
        <w:r w:rsidR="003E4C9E">
          <w:rPr>
            <w:rFonts w:ascii="仿宋" w:eastAsia="仿宋" w:hAnsi="仿宋" w:cs="Arial" w:hint="eastAsia"/>
            <w:bCs/>
            <w:kern w:val="0"/>
            <w:sz w:val="28"/>
            <w:szCs w:val="28"/>
          </w:rPr>
          <w:t>发送</w:t>
        </w:r>
        <w:r w:rsidR="003E4C9E">
          <w:rPr>
            <w:rFonts w:ascii="仿宋" w:eastAsia="仿宋" w:hAnsi="仿宋" w:cs="Arial" w:hint="eastAsia"/>
            <w:bCs/>
            <w:kern w:val="0"/>
            <w:sz w:val="28"/>
            <w:szCs w:val="28"/>
          </w:rPr>
          <w:t>至邮箱</w:t>
        </w:r>
        <w:r w:rsidR="003E4C9E">
          <w:rPr>
            <w:rFonts w:ascii="仿宋" w:eastAsia="仿宋" w:hAnsi="仿宋" w:cs="Arial" w:hint="eastAsia"/>
            <w:bCs/>
            <w:kern w:val="0"/>
            <w:sz w:val="28"/>
            <w:szCs w:val="28"/>
          </w:rPr>
          <w:t>2161211837@qq.com</w:t>
        </w:r>
        <w:r w:rsidR="003E4C9E">
          <w:rPr>
            <w:rFonts w:ascii="仿宋" w:eastAsia="仿宋" w:hAnsi="仿宋" w:cs="Arial" w:hint="eastAsia"/>
            <w:bCs/>
            <w:kern w:val="0"/>
            <w:sz w:val="28"/>
            <w:szCs w:val="28"/>
          </w:rPr>
          <w:t>。</w:t>
        </w:r>
      </w:hyperlink>
    </w:p>
    <w:p w:rsidR="001451DB" w:rsidRDefault="001451DB">
      <w:pPr>
        <w:widowControl/>
        <w:adjustRightInd w:val="0"/>
        <w:snapToGrid w:val="0"/>
        <w:spacing w:line="360" w:lineRule="auto"/>
        <w:jc w:val="left"/>
        <w:rPr>
          <w:rFonts w:ascii="仿宋" w:eastAsia="仿宋" w:hAnsi="仿宋" w:cs="Arial"/>
          <w:b/>
          <w:color w:val="000000"/>
          <w:kern w:val="0"/>
          <w:sz w:val="28"/>
          <w:szCs w:val="28"/>
        </w:rPr>
      </w:pPr>
    </w:p>
    <w:p w:rsidR="001451DB" w:rsidRDefault="003E4C9E">
      <w:pPr>
        <w:widowControl/>
        <w:numPr>
          <w:ilvl w:val="0"/>
          <w:numId w:val="5"/>
        </w:num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请报名的学员自带以下标准：</w:t>
      </w:r>
    </w:p>
    <w:p w:rsidR="001451DB" w:rsidRDefault="003E4C9E">
      <w:pPr>
        <w:widowControl/>
        <w:adjustRightInd w:val="0"/>
        <w:snapToGrid w:val="0"/>
        <w:spacing w:line="360" w:lineRule="auto"/>
        <w:ind w:firstLineChars="400" w:firstLine="1120"/>
        <w:jc w:val="left"/>
        <w:rPr>
          <w:rFonts w:ascii="仿宋" w:eastAsia="仿宋" w:hAnsi="仿宋" w:cs="Arial"/>
          <w:bCs/>
          <w:kern w:val="0"/>
          <w:sz w:val="28"/>
          <w:szCs w:val="28"/>
        </w:rPr>
      </w:pPr>
      <w:r>
        <w:rPr>
          <w:rFonts w:ascii="仿宋" w:eastAsia="仿宋" w:hAnsi="仿宋" w:cs="Arial" w:hint="eastAsia"/>
          <w:bCs/>
          <w:kern w:val="0"/>
          <w:sz w:val="28"/>
          <w:szCs w:val="28"/>
        </w:rPr>
        <w:t>《危险房屋鉴定标准》</w:t>
      </w:r>
      <w:r>
        <w:rPr>
          <w:rFonts w:ascii="仿宋" w:eastAsia="仿宋" w:hAnsi="仿宋" w:cs="Arial" w:hint="eastAsia"/>
          <w:bCs/>
          <w:kern w:val="0"/>
          <w:sz w:val="28"/>
          <w:szCs w:val="28"/>
        </w:rPr>
        <w:t>JGJ125-2016</w:t>
      </w:r>
    </w:p>
    <w:p w:rsidR="001451DB" w:rsidRDefault="003E4C9E">
      <w:pPr>
        <w:widowControl/>
        <w:adjustRightInd w:val="0"/>
        <w:snapToGrid w:val="0"/>
        <w:spacing w:line="360" w:lineRule="auto"/>
        <w:ind w:firstLineChars="400" w:firstLine="1120"/>
        <w:jc w:val="left"/>
        <w:rPr>
          <w:rFonts w:ascii="仿宋" w:eastAsia="仿宋" w:hAnsi="仿宋" w:cs="Arial"/>
          <w:bCs/>
          <w:kern w:val="0"/>
          <w:sz w:val="28"/>
          <w:szCs w:val="28"/>
        </w:rPr>
      </w:pPr>
      <w:r>
        <w:rPr>
          <w:rFonts w:ascii="仿宋" w:eastAsia="仿宋" w:hAnsi="仿宋" w:cs="Arial" w:hint="eastAsia"/>
          <w:bCs/>
          <w:kern w:val="0"/>
          <w:sz w:val="28"/>
          <w:szCs w:val="28"/>
        </w:rPr>
        <w:t>《民用建筑可靠性鉴定标准》</w:t>
      </w:r>
      <w:r>
        <w:rPr>
          <w:rFonts w:ascii="仿宋" w:eastAsia="仿宋" w:hAnsi="仿宋" w:cs="Arial" w:hint="eastAsia"/>
          <w:bCs/>
          <w:kern w:val="0"/>
          <w:sz w:val="28"/>
          <w:szCs w:val="28"/>
        </w:rPr>
        <w:t>GB50292-2015</w:t>
      </w:r>
    </w:p>
    <w:p w:rsidR="001451DB" w:rsidRDefault="003E4C9E">
      <w:pPr>
        <w:widowControl/>
        <w:adjustRightInd w:val="0"/>
        <w:snapToGrid w:val="0"/>
        <w:spacing w:line="360" w:lineRule="auto"/>
        <w:ind w:firstLineChars="400" w:firstLine="1120"/>
        <w:jc w:val="left"/>
        <w:rPr>
          <w:rFonts w:ascii="仿宋" w:eastAsia="仿宋" w:hAnsi="仿宋" w:cs="Arial"/>
          <w:bCs/>
          <w:kern w:val="0"/>
          <w:sz w:val="28"/>
          <w:szCs w:val="28"/>
        </w:rPr>
      </w:pPr>
      <w:r>
        <w:rPr>
          <w:rFonts w:ascii="仿宋" w:eastAsia="仿宋" w:hAnsi="仿宋" w:cs="Arial" w:hint="eastAsia"/>
          <w:bCs/>
          <w:kern w:val="0"/>
          <w:sz w:val="28"/>
          <w:szCs w:val="28"/>
        </w:rPr>
        <w:t>《建筑抗震鉴定标准》</w:t>
      </w:r>
      <w:r>
        <w:rPr>
          <w:rFonts w:ascii="仿宋" w:eastAsia="仿宋" w:hAnsi="仿宋" w:cs="Arial" w:hint="eastAsia"/>
          <w:bCs/>
          <w:kern w:val="0"/>
          <w:sz w:val="28"/>
          <w:szCs w:val="28"/>
        </w:rPr>
        <w:t>GB50023-2009</w:t>
      </w:r>
    </w:p>
    <w:p w:rsidR="001451DB" w:rsidRDefault="003E4C9E" w:rsidP="001F54FB">
      <w:pPr>
        <w:widowControl/>
        <w:numPr>
          <w:ilvl w:val="0"/>
          <w:numId w:val="1"/>
        </w:numPr>
        <w:adjustRightInd w:val="0"/>
        <w:snapToGrid w:val="0"/>
        <w:spacing w:beforeLines="50" w:afterLines="50" w:line="360" w:lineRule="auto"/>
        <w:ind w:firstLine="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联系方式：</w:t>
      </w:r>
    </w:p>
    <w:p w:rsidR="001451DB" w:rsidRDefault="003E4C9E">
      <w:pPr>
        <w:widowControl/>
        <w:adjustRightInd w:val="0"/>
        <w:snapToGrid w:val="0"/>
        <w:spacing w:line="400" w:lineRule="exact"/>
        <w:ind w:firstLineChars="224" w:firstLine="627"/>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w:t>
      </w:r>
      <w:r>
        <w:rPr>
          <w:rFonts w:ascii="仿宋" w:eastAsia="仿宋" w:hAnsi="仿宋" w:cs="仿宋" w:hint="eastAsia"/>
          <w:bCs/>
          <w:color w:val="000000"/>
          <w:kern w:val="0"/>
          <w:sz w:val="28"/>
          <w:szCs w:val="28"/>
        </w:rPr>
        <w:t>18071138869</w:t>
      </w:r>
      <w:r>
        <w:rPr>
          <w:rFonts w:ascii="仿宋" w:eastAsia="仿宋" w:hAnsi="仿宋" w:cs="仿宋" w:hint="eastAsia"/>
          <w:bCs/>
          <w:color w:val="000000"/>
          <w:kern w:val="0"/>
          <w:sz w:val="28"/>
          <w:szCs w:val="28"/>
        </w:rPr>
        <w:t>（微信同号）</w:t>
      </w:r>
      <w:r>
        <w:rPr>
          <w:rFonts w:ascii="仿宋" w:eastAsia="仿宋" w:hAnsi="仿宋" w:cs="仿宋" w:hint="eastAsia"/>
          <w:bCs/>
          <w:color w:val="000000"/>
          <w:kern w:val="0"/>
          <w:sz w:val="28"/>
          <w:szCs w:val="28"/>
        </w:rPr>
        <w:t xml:space="preserve">    QQ</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2161211837</w:t>
      </w:r>
    </w:p>
    <w:p w:rsidR="001451DB" w:rsidRDefault="001451DB">
      <w:pPr>
        <w:widowControl/>
        <w:adjustRightInd w:val="0"/>
        <w:snapToGrid w:val="0"/>
        <w:spacing w:line="360" w:lineRule="auto"/>
        <w:jc w:val="left"/>
        <w:rPr>
          <w:rFonts w:ascii="仿宋" w:eastAsia="仿宋" w:hAnsi="仿宋" w:cs="Arial"/>
          <w:bCs/>
          <w:color w:val="000000"/>
          <w:kern w:val="0"/>
          <w:sz w:val="28"/>
          <w:szCs w:val="28"/>
        </w:rPr>
      </w:pPr>
    </w:p>
    <w:p w:rsidR="001451DB" w:rsidRDefault="003E4C9E">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附件</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：报名登记回执表</w:t>
      </w:r>
    </w:p>
    <w:p w:rsidR="001451DB" w:rsidRDefault="003E4C9E">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：发票开具确认单</w:t>
      </w:r>
    </w:p>
    <w:p w:rsidR="001451DB" w:rsidRDefault="001451DB">
      <w:pPr>
        <w:widowControl/>
        <w:adjustRightInd w:val="0"/>
        <w:snapToGrid w:val="0"/>
        <w:spacing w:line="360" w:lineRule="auto"/>
        <w:jc w:val="left"/>
        <w:rPr>
          <w:rFonts w:ascii="仿宋" w:eastAsia="仿宋" w:hAnsi="仿宋" w:cs="Arial"/>
          <w:bCs/>
          <w:color w:val="000000"/>
          <w:kern w:val="0"/>
          <w:sz w:val="28"/>
          <w:szCs w:val="28"/>
        </w:rPr>
      </w:pPr>
    </w:p>
    <w:p w:rsidR="001451DB" w:rsidRDefault="003E4C9E">
      <w:pPr>
        <w:tabs>
          <w:tab w:val="left" w:pos="5580"/>
        </w:tabs>
        <w:wordWrap w:val="0"/>
        <w:adjustRightInd w:val="0"/>
        <w:snapToGrid w:val="0"/>
        <w:spacing w:line="44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1451DB" w:rsidRDefault="003E4C9E">
      <w:pPr>
        <w:tabs>
          <w:tab w:val="left" w:pos="5580"/>
        </w:tabs>
        <w:wordWrap w:val="0"/>
        <w:adjustRightInd w:val="0"/>
        <w:snapToGrid w:val="0"/>
        <w:spacing w:line="44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1451DB" w:rsidRDefault="003E4C9E">
      <w:pPr>
        <w:tabs>
          <w:tab w:val="left" w:pos="5580"/>
        </w:tabs>
        <w:wordWrap w:val="0"/>
        <w:adjustRightInd w:val="0"/>
        <w:snapToGrid w:val="0"/>
        <w:spacing w:line="440" w:lineRule="exact"/>
        <w:ind w:firstLineChars="200" w:firstLine="560"/>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1451DB" w:rsidRDefault="003E4C9E">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1F54FB" w:rsidRDefault="001F54FB" w:rsidP="001F54FB">
      <w:pPr>
        <w:tabs>
          <w:tab w:val="left" w:pos="5580"/>
        </w:tabs>
        <w:adjustRightInd w:val="0"/>
        <w:snapToGrid w:val="0"/>
        <w:spacing w:line="400" w:lineRule="exact"/>
        <w:jc w:val="right"/>
        <w:rPr>
          <w:rFonts w:ascii="仿宋" w:eastAsia="仿宋" w:hAnsi="仿宋" w:cs="Arial" w:hint="eastAsia"/>
          <w:bCs/>
          <w:color w:val="000000"/>
          <w:kern w:val="0"/>
          <w:sz w:val="28"/>
          <w:szCs w:val="28"/>
        </w:rPr>
      </w:pPr>
      <w:r>
        <w:rPr>
          <w:rFonts w:ascii="仿宋" w:eastAsia="仿宋" w:hAnsi="仿宋" w:cs="Arial" w:hint="eastAsia"/>
          <w:bCs/>
          <w:color w:val="000000"/>
          <w:kern w:val="0"/>
          <w:sz w:val="28"/>
          <w:szCs w:val="28"/>
        </w:rPr>
        <w:t xml:space="preserve">    </w:t>
      </w:r>
    </w:p>
    <w:p w:rsidR="001451DB" w:rsidRDefault="003E4C9E" w:rsidP="001F54FB">
      <w:pPr>
        <w:tabs>
          <w:tab w:val="left" w:pos="5580"/>
        </w:tabs>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二〇一八年十一月</w:t>
      </w:r>
      <w:r>
        <w:rPr>
          <w:rFonts w:ascii="仿宋" w:eastAsia="仿宋" w:hAnsi="仿宋" w:cs="Arial" w:hint="eastAsia"/>
          <w:bCs/>
          <w:color w:val="000000"/>
          <w:kern w:val="0"/>
          <w:sz w:val="28"/>
          <w:szCs w:val="28"/>
        </w:rPr>
        <w:t>九</w:t>
      </w:r>
      <w:r>
        <w:rPr>
          <w:rFonts w:ascii="仿宋" w:eastAsia="仿宋" w:hAnsi="仿宋" w:cs="Arial" w:hint="eastAsia"/>
          <w:bCs/>
          <w:color w:val="000000"/>
          <w:kern w:val="0"/>
          <w:sz w:val="28"/>
          <w:szCs w:val="28"/>
        </w:rPr>
        <w:t>日</w:t>
      </w:r>
      <w:r>
        <w:rPr>
          <w:rFonts w:ascii="仿宋" w:eastAsia="仿宋" w:hAnsi="仿宋" w:cs="Arial" w:hint="eastAsia"/>
          <w:bCs/>
          <w:color w:val="000000"/>
          <w:kern w:val="0"/>
          <w:sz w:val="28"/>
          <w:szCs w:val="28"/>
        </w:rPr>
        <w:t xml:space="preserve">        </w:t>
      </w:r>
    </w:p>
    <w:p w:rsidR="001451DB" w:rsidRDefault="001451DB">
      <w:pPr>
        <w:rPr>
          <w:rFonts w:ascii="仿宋" w:eastAsia="仿宋" w:hAnsi="仿宋"/>
          <w:bCs/>
          <w:color w:val="000000"/>
          <w:sz w:val="28"/>
          <w:szCs w:val="28"/>
        </w:rPr>
        <w:sectPr w:rsidR="001451DB">
          <w:headerReference w:type="default" r:id="rId15"/>
          <w:footerReference w:type="default" r:id="rId16"/>
          <w:type w:val="continuous"/>
          <w:pgSz w:w="11906" w:h="16838"/>
          <w:pgMar w:top="1440" w:right="1080" w:bottom="1440" w:left="1080" w:header="851" w:footer="992" w:gutter="0"/>
          <w:cols w:space="720"/>
          <w:docGrid w:type="linesAndChars" w:linePitch="312"/>
        </w:sectPr>
      </w:pPr>
    </w:p>
    <w:p w:rsidR="001451DB" w:rsidRDefault="003E4C9E">
      <w:pPr>
        <w:rPr>
          <w:rFonts w:ascii="仿宋" w:eastAsia="仿宋" w:hAnsi="仿宋"/>
          <w:b/>
          <w:color w:val="000000"/>
          <w:sz w:val="32"/>
          <w:szCs w:val="32"/>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1</w:t>
      </w:r>
      <w:r>
        <w:rPr>
          <w:rFonts w:ascii="仿宋" w:eastAsia="仿宋" w:hAnsi="仿宋" w:hint="eastAsia"/>
          <w:b/>
          <w:color w:val="000000"/>
          <w:sz w:val="28"/>
          <w:szCs w:val="28"/>
        </w:rPr>
        <w:t>：</w:t>
      </w:r>
    </w:p>
    <w:p w:rsidR="001451DB" w:rsidRDefault="003E4C9E">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hint="eastAsia"/>
          <w:b/>
          <w:color w:val="000000"/>
          <w:sz w:val="32"/>
          <w:szCs w:val="32"/>
        </w:rPr>
        <w:t>(</w:t>
      </w:r>
      <w:r>
        <w:rPr>
          <w:rFonts w:ascii="仿宋" w:eastAsia="仿宋" w:hAnsi="仿宋" w:hint="eastAsia"/>
          <w:b/>
          <w:color w:val="000000"/>
          <w:sz w:val="32"/>
          <w:szCs w:val="32"/>
        </w:rPr>
        <w:t>鉴定</w:t>
      </w:r>
      <w:r>
        <w:rPr>
          <w:rFonts w:ascii="仿宋" w:eastAsia="仿宋" w:hAnsi="仿宋" w:hint="eastAsia"/>
          <w:b/>
          <w:color w:val="000000"/>
          <w:sz w:val="32"/>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852"/>
        <w:gridCol w:w="1951"/>
        <w:gridCol w:w="1880"/>
        <w:gridCol w:w="2202"/>
        <w:gridCol w:w="1913"/>
        <w:gridCol w:w="3680"/>
      </w:tblGrid>
      <w:tr w:rsidR="001451DB">
        <w:trPr>
          <w:trHeight w:val="536"/>
          <w:jc w:val="center"/>
        </w:trPr>
        <w:tc>
          <w:tcPr>
            <w:tcW w:w="1909" w:type="dxa"/>
            <w:vAlign w:val="center"/>
          </w:tcPr>
          <w:p w:rsidR="001451DB" w:rsidRDefault="003E4C9E">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6885" w:type="dxa"/>
            <w:gridSpan w:val="4"/>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3E4C9E">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558"/>
          <w:jc w:val="center"/>
        </w:trPr>
        <w:tc>
          <w:tcPr>
            <w:tcW w:w="1909" w:type="dxa"/>
            <w:vAlign w:val="center"/>
          </w:tcPr>
          <w:p w:rsidR="001451DB" w:rsidRDefault="003E4C9E">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6885" w:type="dxa"/>
            <w:gridSpan w:val="4"/>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3E4C9E">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550"/>
          <w:jc w:val="center"/>
        </w:trPr>
        <w:tc>
          <w:tcPr>
            <w:tcW w:w="1909"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hint="eastAsia"/>
                <w:b/>
                <w:sz w:val="28"/>
                <w:szCs w:val="28"/>
              </w:rPr>
              <w:t>姓名</w:t>
            </w:r>
          </w:p>
        </w:tc>
        <w:tc>
          <w:tcPr>
            <w:tcW w:w="852"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hint="eastAsia"/>
                <w:b/>
                <w:sz w:val="28"/>
                <w:szCs w:val="28"/>
              </w:rPr>
              <w:t>性别</w:t>
            </w:r>
          </w:p>
        </w:tc>
        <w:tc>
          <w:tcPr>
            <w:tcW w:w="1951"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hint="eastAsia"/>
                <w:b/>
                <w:sz w:val="28"/>
                <w:szCs w:val="28"/>
              </w:rPr>
              <w:t>联系电话</w:t>
            </w:r>
          </w:p>
        </w:tc>
        <w:tc>
          <w:tcPr>
            <w:tcW w:w="1880"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hint="eastAsia"/>
                <w:b/>
                <w:sz w:val="28"/>
                <w:szCs w:val="28"/>
              </w:rPr>
              <w:t>职务</w:t>
            </w:r>
          </w:p>
        </w:tc>
        <w:tc>
          <w:tcPr>
            <w:tcW w:w="2202"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hint="eastAsia"/>
                <w:b/>
                <w:sz w:val="28"/>
                <w:szCs w:val="28"/>
              </w:rPr>
              <w:t>技术职称</w:t>
            </w:r>
          </w:p>
        </w:tc>
        <w:tc>
          <w:tcPr>
            <w:tcW w:w="1913"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b/>
                <w:sz w:val="28"/>
                <w:szCs w:val="28"/>
              </w:rPr>
              <w:t>QQ/</w:t>
            </w:r>
            <w:r>
              <w:rPr>
                <w:rFonts w:ascii="仿宋" w:eastAsia="仿宋" w:hAnsi="仿宋" w:hint="eastAsia"/>
                <w:b/>
                <w:sz w:val="28"/>
                <w:szCs w:val="28"/>
              </w:rPr>
              <w:t>邮箱</w:t>
            </w:r>
          </w:p>
        </w:tc>
        <w:tc>
          <w:tcPr>
            <w:tcW w:w="3680" w:type="dxa"/>
            <w:vAlign w:val="center"/>
          </w:tcPr>
          <w:p w:rsidR="001451DB" w:rsidRDefault="003E4C9E">
            <w:pPr>
              <w:snapToGrid w:val="0"/>
              <w:spacing w:line="360" w:lineRule="auto"/>
              <w:jc w:val="center"/>
              <w:rPr>
                <w:rFonts w:ascii="仿宋" w:eastAsia="仿宋" w:hAnsi="仿宋"/>
                <w:b/>
                <w:sz w:val="28"/>
                <w:szCs w:val="28"/>
              </w:rPr>
            </w:pPr>
            <w:r>
              <w:rPr>
                <w:rFonts w:ascii="仿宋" w:eastAsia="仿宋" w:hAnsi="仿宋" w:hint="eastAsia"/>
                <w:b/>
                <w:sz w:val="28"/>
                <w:szCs w:val="28"/>
              </w:rPr>
              <w:t>身份证号</w:t>
            </w: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28"/>
                <w:szCs w:val="28"/>
              </w:rPr>
            </w:pPr>
          </w:p>
        </w:tc>
        <w:tc>
          <w:tcPr>
            <w:tcW w:w="852" w:type="dxa"/>
            <w:vAlign w:val="center"/>
          </w:tcPr>
          <w:p w:rsidR="001451DB" w:rsidRDefault="001451DB">
            <w:pPr>
              <w:snapToGrid w:val="0"/>
              <w:spacing w:line="360" w:lineRule="auto"/>
              <w:jc w:val="center"/>
              <w:rPr>
                <w:rFonts w:ascii="仿宋" w:eastAsia="仿宋" w:hAnsi="仿宋"/>
                <w:sz w:val="28"/>
                <w:szCs w:val="28"/>
              </w:rPr>
            </w:pPr>
          </w:p>
        </w:tc>
        <w:tc>
          <w:tcPr>
            <w:tcW w:w="1951" w:type="dxa"/>
            <w:vAlign w:val="center"/>
          </w:tcPr>
          <w:p w:rsidR="001451DB" w:rsidRDefault="001451DB">
            <w:pPr>
              <w:snapToGrid w:val="0"/>
              <w:spacing w:line="360" w:lineRule="auto"/>
              <w:jc w:val="center"/>
              <w:rPr>
                <w:rFonts w:ascii="仿宋" w:eastAsia="仿宋" w:hAnsi="仿宋"/>
                <w:sz w:val="28"/>
                <w:szCs w:val="28"/>
              </w:rPr>
            </w:pPr>
          </w:p>
        </w:tc>
        <w:tc>
          <w:tcPr>
            <w:tcW w:w="1880" w:type="dxa"/>
            <w:vAlign w:val="center"/>
          </w:tcPr>
          <w:p w:rsidR="001451DB" w:rsidRDefault="001451DB">
            <w:pPr>
              <w:snapToGrid w:val="0"/>
              <w:spacing w:line="360" w:lineRule="auto"/>
              <w:jc w:val="center"/>
              <w:rPr>
                <w:rFonts w:ascii="仿宋" w:eastAsia="仿宋" w:hAnsi="仿宋"/>
                <w:sz w:val="28"/>
                <w:szCs w:val="28"/>
              </w:rPr>
            </w:pPr>
          </w:p>
        </w:tc>
        <w:tc>
          <w:tcPr>
            <w:tcW w:w="2202" w:type="dxa"/>
            <w:vAlign w:val="center"/>
          </w:tcPr>
          <w:p w:rsidR="001451DB" w:rsidRDefault="001451DB">
            <w:pPr>
              <w:snapToGrid w:val="0"/>
              <w:spacing w:line="360" w:lineRule="auto"/>
              <w:jc w:val="center"/>
              <w:rPr>
                <w:rFonts w:ascii="仿宋" w:eastAsia="仿宋" w:hAnsi="仿宋"/>
                <w:sz w:val="28"/>
                <w:szCs w:val="28"/>
              </w:rPr>
            </w:pPr>
          </w:p>
        </w:tc>
        <w:tc>
          <w:tcPr>
            <w:tcW w:w="1913" w:type="dxa"/>
            <w:vAlign w:val="center"/>
          </w:tcPr>
          <w:p w:rsidR="001451DB" w:rsidRDefault="001451DB">
            <w:pPr>
              <w:snapToGrid w:val="0"/>
              <w:spacing w:line="360" w:lineRule="auto"/>
              <w:jc w:val="center"/>
              <w:rPr>
                <w:rFonts w:ascii="仿宋" w:eastAsia="仿宋" w:hAnsi="仿宋"/>
                <w:sz w:val="28"/>
                <w:szCs w:val="28"/>
              </w:rPr>
            </w:pPr>
          </w:p>
        </w:tc>
        <w:tc>
          <w:tcPr>
            <w:tcW w:w="3680" w:type="dxa"/>
            <w:vAlign w:val="center"/>
          </w:tcPr>
          <w:p w:rsidR="001451DB" w:rsidRDefault="001451DB">
            <w:pPr>
              <w:snapToGrid w:val="0"/>
              <w:spacing w:line="360" w:lineRule="auto"/>
              <w:jc w:val="center"/>
              <w:rPr>
                <w:rFonts w:ascii="仿宋" w:eastAsia="仿宋" w:hAnsi="仿宋"/>
                <w:sz w:val="28"/>
                <w:szCs w:val="28"/>
              </w:rPr>
            </w:pPr>
          </w:p>
        </w:tc>
      </w:tr>
      <w:tr w:rsidR="001451DB">
        <w:trPr>
          <w:trHeight w:val="454"/>
          <w:jc w:val="center"/>
        </w:trPr>
        <w:tc>
          <w:tcPr>
            <w:tcW w:w="1909" w:type="dxa"/>
            <w:vAlign w:val="center"/>
          </w:tcPr>
          <w:p w:rsidR="001451DB" w:rsidRDefault="001451DB">
            <w:pPr>
              <w:snapToGrid w:val="0"/>
              <w:spacing w:line="360" w:lineRule="auto"/>
              <w:jc w:val="center"/>
              <w:rPr>
                <w:rFonts w:ascii="仿宋" w:eastAsia="仿宋" w:hAnsi="仿宋"/>
                <w:sz w:val="30"/>
                <w:szCs w:val="30"/>
              </w:rPr>
            </w:pPr>
          </w:p>
        </w:tc>
        <w:tc>
          <w:tcPr>
            <w:tcW w:w="852" w:type="dxa"/>
            <w:vAlign w:val="center"/>
          </w:tcPr>
          <w:p w:rsidR="001451DB" w:rsidRDefault="001451DB">
            <w:pPr>
              <w:snapToGrid w:val="0"/>
              <w:spacing w:line="360" w:lineRule="auto"/>
              <w:jc w:val="center"/>
              <w:rPr>
                <w:rFonts w:ascii="仿宋" w:eastAsia="仿宋" w:hAnsi="仿宋"/>
                <w:sz w:val="30"/>
                <w:szCs w:val="30"/>
              </w:rPr>
            </w:pPr>
          </w:p>
        </w:tc>
        <w:tc>
          <w:tcPr>
            <w:tcW w:w="1951" w:type="dxa"/>
            <w:vAlign w:val="center"/>
          </w:tcPr>
          <w:p w:rsidR="001451DB" w:rsidRDefault="001451DB">
            <w:pPr>
              <w:snapToGrid w:val="0"/>
              <w:spacing w:line="360" w:lineRule="auto"/>
              <w:jc w:val="center"/>
              <w:rPr>
                <w:rFonts w:ascii="仿宋" w:eastAsia="仿宋" w:hAnsi="仿宋"/>
                <w:sz w:val="30"/>
                <w:szCs w:val="30"/>
              </w:rPr>
            </w:pPr>
          </w:p>
        </w:tc>
        <w:tc>
          <w:tcPr>
            <w:tcW w:w="1880" w:type="dxa"/>
            <w:vAlign w:val="center"/>
          </w:tcPr>
          <w:p w:rsidR="001451DB" w:rsidRDefault="001451DB">
            <w:pPr>
              <w:snapToGrid w:val="0"/>
              <w:spacing w:line="360" w:lineRule="auto"/>
              <w:jc w:val="center"/>
              <w:rPr>
                <w:rFonts w:ascii="仿宋" w:eastAsia="仿宋" w:hAnsi="仿宋"/>
                <w:sz w:val="30"/>
                <w:szCs w:val="30"/>
              </w:rPr>
            </w:pPr>
          </w:p>
        </w:tc>
        <w:tc>
          <w:tcPr>
            <w:tcW w:w="2202" w:type="dxa"/>
            <w:vAlign w:val="center"/>
          </w:tcPr>
          <w:p w:rsidR="001451DB" w:rsidRDefault="001451DB">
            <w:pPr>
              <w:snapToGrid w:val="0"/>
              <w:spacing w:line="360" w:lineRule="auto"/>
              <w:jc w:val="center"/>
              <w:rPr>
                <w:rFonts w:ascii="仿宋" w:eastAsia="仿宋" w:hAnsi="仿宋"/>
                <w:sz w:val="30"/>
                <w:szCs w:val="30"/>
              </w:rPr>
            </w:pPr>
          </w:p>
        </w:tc>
        <w:tc>
          <w:tcPr>
            <w:tcW w:w="1913" w:type="dxa"/>
            <w:vAlign w:val="center"/>
          </w:tcPr>
          <w:p w:rsidR="001451DB" w:rsidRDefault="001451DB">
            <w:pPr>
              <w:snapToGrid w:val="0"/>
              <w:spacing w:line="360" w:lineRule="auto"/>
              <w:jc w:val="center"/>
              <w:rPr>
                <w:rFonts w:ascii="仿宋" w:eastAsia="仿宋" w:hAnsi="仿宋"/>
                <w:sz w:val="30"/>
                <w:szCs w:val="30"/>
              </w:rPr>
            </w:pPr>
          </w:p>
        </w:tc>
        <w:tc>
          <w:tcPr>
            <w:tcW w:w="3680" w:type="dxa"/>
            <w:vAlign w:val="center"/>
          </w:tcPr>
          <w:p w:rsidR="001451DB" w:rsidRDefault="001451DB">
            <w:pPr>
              <w:snapToGrid w:val="0"/>
              <w:spacing w:line="360" w:lineRule="auto"/>
              <w:jc w:val="center"/>
              <w:rPr>
                <w:rFonts w:ascii="仿宋" w:eastAsia="仿宋" w:hAnsi="仿宋"/>
                <w:sz w:val="30"/>
                <w:szCs w:val="30"/>
              </w:rPr>
            </w:pPr>
          </w:p>
        </w:tc>
      </w:tr>
    </w:tbl>
    <w:p w:rsidR="001451DB" w:rsidRDefault="003E4C9E">
      <w:pPr>
        <w:rPr>
          <w:rFonts w:ascii="仿宋" w:eastAsia="仿宋" w:hAnsi="仿宋"/>
          <w:b/>
          <w:color w:val="000000"/>
          <w:sz w:val="28"/>
          <w:szCs w:val="28"/>
        </w:rPr>
      </w:pPr>
      <w:r>
        <w:rPr>
          <w:rFonts w:ascii="仿宋" w:eastAsia="仿宋" w:hAnsi="仿宋"/>
          <w:b/>
          <w:color w:val="000000"/>
          <w:sz w:val="28"/>
          <w:szCs w:val="28"/>
        </w:rPr>
        <w:br w:type="page"/>
      </w:r>
    </w:p>
    <w:p w:rsidR="001451DB" w:rsidRDefault="003E4C9E">
      <w:pPr>
        <w:rPr>
          <w:rFonts w:ascii="仿宋" w:eastAsia="仿宋" w:hAnsi="仿宋"/>
          <w:b/>
          <w:color w:val="000000"/>
          <w:sz w:val="28"/>
          <w:szCs w:val="28"/>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2</w:t>
      </w:r>
      <w:r>
        <w:rPr>
          <w:rFonts w:ascii="仿宋" w:eastAsia="仿宋" w:hAnsi="仿宋" w:hint="eastAsia"/>
          <w:b/>
          <w:color w:val="000000"/>
          <w:sz w:val="28"/>
          <w:szCs w:val="28"/>
        </w:rPr>
        <w:t>：</w:t>
      </w:r>
    </w:p>
    <w:p w:rsidR="001451DB" w:rsidRDefault="003E4C9E" w:rsidP="001F54FB">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1451DB">
        <w:trPr>
          <w:trHeight w:val="558"/>
          <w:jc w:val="center"/>
        </w:trPr>
        <w:tc>
          <w:tcPr>
            <w:tcW w:w="14387" w:type="dxa"/>
            <w:gridSpan w:val="4"/>
            <w:shd w:val="clear" w:color="auto" w:fill="auto"/>
            <w:vAlign w:val="center"/>
          </w:tcPr>
          <w:p w:rsidR="001451DB" w:rsidRDefault="003E4C9E">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1451DB">
        <w:trPr>
          <w:trHeight w:val="558"/>
          <w:jc w:val="center"/>
        </w:trPr>
        <w:tc>
          <w:tcPr>
            <w:tcW w:w="1909"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1451DB" w:rsidRDefault="001451DB">
            <w:pPr>
              <w:spacing w:line="360" w:lineRule="exact"/>
              <w:jc w:val="center"/>
              <w:rPr>
                <w:rFonts w:ascii="仿宋" w:eastAsia="仿宋" w:hAnsi="仿宋"/>
                <w:sz w:val="28"/>
                <w:szCs w:val="28"/>
              </w:rPr>
            </w:pPr>
          </w:p>
        </w:tc>
        <w:tc>
          <w:tcPr>
            <w:tcW w:w="2202"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1451DB" w:rsidRDefault="001451DB">
            <w:pPr>
              <w:spacing w:line="360" w:lineRule="exact"/>
              <w:jc w:val="center"/>
              <w:rPr>
                <w:rFonts w:ascii="仿宋" w:eastAsia="仿宋" w:hAnsi="仿宋"/>
                <w:sz w:val="28"/>
                <w:szCs w:val="28"/>
              </w:rPr>
            </w:pPr>
          </w:p>
        </w:tc>
      </w:tr>
      <w:tr w:rsidR="001451DB">
        <w:trPr>
          <w:trHeight w:val="558"/>
          <w:jc w:val="center"/>
        </w:trPr>
        <w:tc>
          <w:tcPr>
            <w:tcW w:w="14387" w:type="dxa"/>
            <w:gridSpan w:val="4"/>
            <w:shd w:val="clear" w:color="auto" w:fill="auto"/>
            <w:vAlign w:val="center"/>
          </w:tcPr>
          <w:p w:rsidR="001451DB" w:rsidRDefault="003E4C9E">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1451DB">
        <w:trPr>
          <w:trHeight w:val="558"/>
          <w:jc w:val="center"/>
        </w:trPr>
        <w:tc>
          <w:tcPr>
            <w:tcW w:w="1909"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1451DB" w:rsidRDefault="001451DB">
            <w:pPr>
              <w:spacing w:line="360" w:lineRule="exact"/>
              <w:jc w:val="center"/>
              <w:rPr>
                <w:rFonts w:ascii="仿宋" w:eastAsia="仿宋" w:hAnsi="仿宋"/>
                <w:sz w:val="28"/>
                <w:szCs w:val="28"/>
              </w:rPr>
            </w:pPr>
          </w:p>
        </w:tc>
        <w:tc>
          <w:tcPr>
            <w:tcW w:w="2202"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1451DB" w:rsidRDefault="001451DB">
            <w:pPr>
              <w:spacing w:line="360" w:lineRule="exact"/>
              <w:jc w:val="center"/>
              <w:rPr>
                <w:rFonts w:ascii="仿宋" w:eastAsia="仿宋" w:hAnsi="仿宋"/>
                <w:sz w:val="28"/>
                <w:szCs w:val="28"/>
              </w:rPr>
            </w:pPr>
          </w:p>
        </w:tc>
      </w:tr>
      <w:tr w:rsidR="001451DB">
        <w:trPr>
          <w:trHeight w:val="558"/>
          <w:jc w:val="center"/>
        </w:trPr>
        <w:tc>
          <w:tcPr>
            <w:tcW w:w="1909"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1451DB" w:rsidRDefault="001451DB"/>
        </w:tc>
        <w:tc>
          <w:tcPr>
            <w:tcW w:w="2202"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1451DB" w:rsidRDefault="001451DB">
            <w:pPr>
              <w:spacing w:line="360" w:lineRule="exact"/>
              <w:jc w:val="center"/>
              <w:rPr>
                <w:rFonts w:ascii="仿宋" w:eastAsia="仿宋" w:hAnsi="仿宋"/>
                <w:sz w:val="28"/>
                <w:szCs w:val="28"/>
              </w:rPr>
            </w:pPr>
          </w:p>
        </w:tc>
      </w:tr>
      <w:tr w:rsidR="001451DB">
        <w:trPr>
          <w:trHeight w:val="558"/>
          <w:jc w:val="center"/>
        </w:trPr>
        <w:tc>
          <w:tcPr>
            <w:tcW w:w="1909"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1451DB" w:rsidRDefault="001451DB">
            <w:pPr>
              <w:spacing w:line="360" w:lineRule="exact"/>
              <w:jc w:val="center"/>
              <w:rPr>
                <w:rFonts w:ascii="仿宋" w:eastAsia="仿宋" w:hAnsi="仿宋"/>
                <w:sz w:val="28"/>
                <w:szCs w:val="28"/>
              </w:rPr>
            </w:pPr>
          </w:p>
        </w:tc>
        <w:tc>
          <w:tcPr>
            <w:tcW w:w="2202" w:type="dxa"/>
            <w:shd w:val="clear" w:color="auto" w:fill="auto"/>
            <w:vAlign w:val="center"/>
          </w:tcPr>
          <w:p w:rsidR="001451DB" w:rsidRDefault="003E4C9E">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1451DB" w:rsidRDefault="001451DB">
            <w:pPr>
              <w:spacing w:line="360" w:lineRule="exact"/>
              <w:jc w:val="center"/>
              <w:rPr>
                <w:rFonts w:ascii="仿宋" w:eastAsia="仿宋" w:hAnsi="仿宋"/>
                <w:sz w:val="28"/>
                <w:szCs w:val="28"/>
              </w:rPr>
            </w:pPr>
          </w:p>
        </w:tc>
      </w:tr>
    </w:tbl>
    <w:p w:rsidR="001451DB" w:rsidRDefault="001451DB">
      <w:pPr>
        <w:adjustRightInd w:val="0"/>
        <w:snapToGrid w:val="0"/>
        <w:jc w:val="center"/>
        <w:rPr>
          <w:rFonts w:ascii="仿宋" w:eastAsia="仿宋" w:hAnsi="仿宋" w:cs="Arial"/>
          <w:bCs/>
          <w:color w:val="000000"/>
          <w:kern w:val="0"/>
          <w:sz w:val="28"/>
          <w:szCs w:val="28"/>
        </w:rPr>
      </w:pPr>
    </w:p>
    <w:p w:rsidR="001451DB" w:rsidRDefault="003E4C9E">
      <w:pPr>
        <w:widowControl/>
        <w:adjustRightInd w:val="0"/>
        <w:snapToGrid w:val="0"/>
        <w:spacing w:line="360" w:lineRule="auto"/>
        <w:ind w:firstLineChars="200" w:firstLine="600"/>
        <w:jc w:val="left"/>
        <w:rPr>
          <w:rFonts w:ascii="仿宋" w:eastAsia="仿宋" w:hAnsi="仿宋" w:cs="Arial"/>
          <w:bCs/>
          <w:color w:val="000000" w:themeColor="text1"/>
          <w:kern w:val="0"/>
          <w:sz w:val="30"/>
          <w:szCs w:val="30"/>
        </w:rPr>
      </w:pPr>
      <w:bookmarkStart w:id="0" w:name="_GoBack"/>
      <w:bookmarkEnd w:id="0"/>
      <w:r>
        <w:rPr>
          <w:rFonts w:ascii="仿宋" w:eastAsia="仿宋" w:hAnsi="仿宋" w:cs="Arial" w:hint="eastAsia"/>
          <w:bCs/>
          <w:color w:val="000000" w:themeColor="text1"/>
          <w:kern w:val="0"/>
          <w:sz w:val="30"/>
          <w:szCs w:val="30"/>
        </w:rPr>
        <w:t>如需住宿，</w:t>
      </w:r>
      <w:r>
        <w:rPr>
          <w:rFonts w:ascii="仿宋" w:eastAsia="仿宋" w:hAnsi="仿宋" w:cs="Arial" w:hint="eastAsia"/>
          <w:bCs/>
          <w:color w:val="000000" w:themeColor="text1"/>
          <w:kern w:val="0"/>
          <w:sz w:val="30"/>
          <w:szCs w:val="30"/>
        </w:rPr>
        <w:t>请自行</w:t>
      </w:r>
      <w:r>
        <w:rPr>
          <w:rFonts w:ascii="仿宋" w:eastAsia="仿宋" w:hAnsi="仿宋" w:cs="Arial" w:hint="eastAsia"/>
          <w:bCs/>
          <w:color w:val="000000" w:themeColor="text1"/>
          <w:kern w:val="0"/>
          <w:sz w:val="30"/>
          <w:szCs w:val="30"/>
        </w:rPr>
        <w:t>与酒店联系预订，费用自理。</w:t>
      </w:r>
    </w:p>
    <w:p w:rsidR="001451DB" w:rsidRDefault="003E4C9E">
      <w:pPr>
        <w:widowControl/>
        <w:adjustRightInd w:val="0"/>
        <w:snapToGrid w:val="0"/>
        <w:spacing w:line="360" w:lineRule="auto"/>
        <w:ind w:firstLineChars="200" w:firstLine="600"/>
        <w:jc w:val="left"/>
        <w:rPr>
          <w:rFonts w:ascii="仿宋" w:eastAsia="仿宋" w:hAnsi="仿宋" w:cs="Arial"/>
          <w:bCs/>
          <w:color w:val="000000" w:themeColor="text1"/>
          <w:kern w:val="0"/>
          <w:sz w:val="30"/>
          <w:szCs w:val="30"/>
        </w:rPr>
      </w:pPr>
      <w:r>
        <w:rPr>
          <w:rFonts w:ascii="仿宋" w:eastAsia="仿宋" w:hAnsi="仿宋" w:cs="Arial" w:hint="eastAsia"/>
          <w:bCs/>
          <w:color w:val="000000" w:themeColor="text1"/>
          <w:kern w:val="0"/>
          <w:sz w:val="30"/>
          <w:szCs w:val="30"/>
        </w:rPr>
        <w:t>武汉帅府饭店</w:t>
      </w:r>
      <w:r>
        <w:rPr>
          <w:rFonts w:ascii="仿宋" w:eastAsia="仿宋" w:hAnsi="仿宋" w:cs="Arial" w:hint="eastAsia"/>
          <w:bCs/>
          <w:color w:val="000000" w:themeColor="text1"/>
          <w:kern w:val="0"/>
          <w:sz w:val="30"/>
          <w:szCs w:val="30"/>
        </w:rPr>
        <w:t xml:space="preserve"> </w:t>
      </w:r>
      <w:r>
        <w:rPr>
          <w:rFonts w:ascii="仿宋" w:eastAsia="仿宋" w:hAnsi="仿宋" w:cs="Arial" w:hint="eastAsia"/>
          <w:bCs/>
          <w:color w:val="000000" w:themeColor="text1"/>
          <w:kern w:val="0"/>
          <w:sz w:val="30"/>
          <w:szCs w:val="30"/>
        </w:rPr>
        <w:t>预订电话：</w:t>
      </w:r>
      <w:r>
        <w:rPr>
          <w:rFonts w:ascii="仿宋" w:eastAsia="仿宋" w:hAnsi="仿宋" w:cs="Arial" w:hint="eastAsia"/>
          <w:bCs/>
          <w:color w:val="000000" w:themeColor="text1"/>
          <w:kern w:val="0"/>
          <w:sz w:val="30"/>
          <w:szCs w:val="30"/>
        </w:rPr>
        <w:t>15342272256</w:t>
      </w:r>
    </w:p>
    <w:tbl>
      <w:tblPr>
        <w:tblW w:w="836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95"/>
        <w:gridCol w:w="2985"/>
        <w:gridCol w:w="2084"/>
      </w:tblGrid>
      <w:tr w:rsidR="001451DB">
        <w:trPr>
          <w:trHeight w:val="615"/>
        </w:trPr>
        <w:tc>
          <w:tcPr>
            <w:tcW w:w="3295"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房型</w:t>
            </w:r>
          </w:p>
        </w:tc>
        <w:tc>
          <w:tcPr>
            <w:tcW w:w="2985"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协议价</w:t>
            </w:r>
          </w:p>
        </w:tc>
        <w:tc>
          <w:tcPr>
            <w:tcW w:w="2084"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前台价</w:t>
            </w:r>
          </w:p>
        </w:tc>
      </w:tr>
      <w:tr w:rsidR="001451DB">
        <w:tc>
          <w:tcPr>
            <w:tcW w:w="3295"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公务</w:t>
            </w:r>
            <w:r>
              <w:rPr>
                <w:rFonts w:ascii="仿宋" w:eastAsia="仿宋" w:hAnsi="仿宋" w:cs="Arial" w:hint="eastAsia"/>
                <w:bCs/>
                <w:color w:val="000000" w:themeColor="text1"/>
                <w:kern w:val="0"/>
                <w:sz w:val="28"/>
                <w:szCs w:val="28"/>
              </w:rPr>
              <w:t>标准间</w:t>
            </w:r>
          </w:p>
        </w:tc>
        <w:tc>
          <w:tcPr>
            <w:tcW w:w="2985"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240</w:t>
            </w:r>
            <w:r>
              <w:rPr>
                <w:rFonts w:ascii="仿宋" w:eastAsia="仿宋" w:hAnsi="仿宋" w:cs="Arial" w:hint="eastAsia"/>
                <w:bCs/>
                <w:color w:val="000000" w:themeColor="text1"/>
                <w:kern w:val="0"/>
                <w:sz w:val="28"/>
                <w:szCs w:val="28"/>
              </w:rPr>
              <w:t>元</w:t>
            </w:r>
            <w:r>
              <w:rPr>
                <w:rFonts w:ascii="仿宋" w:eastAsia="仿宋" w:hAnsi="仿宋" w:cs="Arial" w:hint="eastAsia"/>
                <w:bCs/>
                <w:color w:val="000000" w:themeColor="text1"/>
                <w:kern w:val="0"/>
                <w:sz w:val="28"/>
                <w:szCs w:val="28"/>
              </w:rPr>
              <w:t>/</w:t>
            </w:r>
            <w:r>
              <w:rPr>
                <w:rFonts w:ascii="仿宋" w:eastAsia="仿宋" w:hAnsi="仿宋" w:cs="Arial" w:hint="eastAsia"/>
                <w:bCs/>
                <w:color w:val="000000" w:themeColor="text1"/>
                <w:kern w:val="0"/>
                <w:sz w:val="28"/>
                <w:szCs w:val="28"/>
              </w:rPr>
              <w:t>间（含双早）</w:t>
            </w:r>
          </w:p>
        </w:tc>
        <w:tc>
          <w:tcPr>
            <w:tcW w:w="2084"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271</w:t>
            </w:r>
            <w:r>
              <w:rPr>
                <w:rFonts w:ascii="仿宋" w:eastAsia="仿宋" w:hAnsi="仿宋" w:cs="Arial" w:hint="eastAsia"/>
                <w:bCs/>
                <w:color w:val="000000" w:themeColor="text1"/>
                <w:kern w:val="0"/>
                <w:sz w:val="28"/>
                <w:szCs w:val="28"/>
              </w:rPr>
              <w:t>元</w:t>
            </w:r>
            <w:r>
              <w:rPr>
                <w:rFonts w:ascii="仿宋" w:eastAsia="仿宋" w:hAnsi="仿宋" w:cs="Arial" w:hint="eastAsia"/>
                <w:bCs/>
                <w:color w:val="000000" w:themeColor="text1"/>
                <w:kern w:val="0"/>
                <w:sz w:val="28"/>
                <w:szCs w:val="28"/>
              </w:rPr>
              <w:t>/</w:t>
            </w:r>
            <w:r>
              <w:rPr>
                <w:rFonts w:ascii="仿宋" w:eastAsia="仿宋" w:hAnsi="仿宋" w:cs="Arial" w:hint="eastAsia"/>
                <w:bCs/>
                <w:color w:val="000000" w:themeColor="text1"/>
                <w:kern w:val="0"/>
                <w:sz w:val="28"/>
                <w:szCs w:val="28"/>
              </w:rPr>
              <w:t>间</w:t>
            </w:r>
          </w:p>
        </w:tc>
      </w:tr>
      <w:tr w:rsidR="001451DB">
        <w:tc>
          <w:tcPr>
            <w:tcW w:w="3295"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普通标准间</w:t>
            </w:r>
          </w:p>
        </w:tc>
        <w:tc>
          <w:tcPr>
            <w:tcW w:w="2985" w:type="dxa"/>
          </w:tcPr>
          <w:p w:rsidR="001451DB" w:rsidRDefault="003E4C9E" w:rsidP="001F54FB">
            <w:pPr>
              <w:widowControl/>
              <w:adjustRightInd w:val="0"/>
              <w:snapToGrid w:val="0"/>
              <w:spacing w:beforeLines="50" w:afterLines="50" w:line="400" w:lineRule="exact"/>
              <w:jc w:val="center"/>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180</w:t>
            </w:r>
            <w:r>
              <w:rPr>
                <w:rFonts w:ascii="仿宋" w:eastAsia="仿宋" w:hAnsi="仿宋" w:cs="Arial" w:hint="eastAsia"/>
                <w:bCs/>
                <w:color w:val="000000" w:themeColor="text1"/>
                <w:kern w:val="0"/>
                <w:sz w:val="28"/>
                <w:szCs w:val="28"/>
              </w:rPr>
              <w:t>元</w:t>
            </w:r>
            <w:r>
              <w:rPr>
                <w:rFonts w:ascii="仿宋" w:eastAsia="仿宋" w:hAnsi="仿宋" w:cs="Arial" w:hint="eastAsia"/>
                <w:bCs/>
                <w:color w:val="000000" w:themeColor="text1"/>
                <w:kern w:val="0"/>
                <w:sz w:val="28"/>
                <w:szCs w:val="28"/>
              </w:rPr>
              <w:t>/</w:t>
            </w:r>
            <w:r>
              <w:rPr>
                <w:rFonts w:ascii="仿宋" w:eastAsia="仿宋" w:hAnsi="仿宋" w:cs="Arial" w:hint="eastAsia"/>
                <w:bCs/>
                <w:color w:val="000000" w:themeColor="text1"/>
                <w:kern w:val="0"/>
                <w:sz w:val="28"/>
                <w:szCs w:val="28"/>
              </w:rPr>
              <w:t>间（含双早）</w:t>
            </w:r>
          </w:p>
        </w:tc>
        <w:tc>
          <w:tcPr>
            <w:tcW w:w="2084" w:type="dxa"/>
          </w:tcPr>
          <w:p w:rsidR="001451DB" w:rsidRDefault="003E4C9E" w:rsidP="001F54FB">
            <w:pPr>
              <w:widowControl/>
              <w:adjustRightInd w:val="0"/>
              <w:snapToGrid w:val="0"/>
              <w:spacing w:beforeLines="50" w:afterLines="50" w:line="400" w:lineRule="exact"/>
              <w:ind w:firstLineChars="100" w:firstLine="280"/>
              <w:rPr>
                <w:rFonts w:ascii="仿宋" w:eastAsia="仿宋" w:hAnsi="仿宋" w:cs="Arial"/>
                <w:bCs/>
                <w:color w:val="000000" w:themeColor="text1"/>
                <w:kern w:val="0"/>
                <w:sz w:val="28"/>
                <w:szCs w:val="28"/>
              </w:rPr>
            </w:pPr>
            <w:r>
              <w:rPr>
                <w:rFonts w:ascii="仿宋" w:eastAsia="仿宋" w:hAnsi="仿宋" w:cs="Arial" w:hint="eastAsia"/>
                <w:bCs/>
                <w:color w:val="000000" w:themeColor="text1"/>
                <w:kern w:val="0"/>
                <w:sz w:val="28"/>
                <w:szCs w:val="28"/>
              </w:rPr>
              <w:t>218</w:t>
            </w:r>
            <w:r>
              <w:rPr>
                <w:rFonts w:ascii="仿宋" w:eastAsia="仿宋" w:hAnsi="仿宋" w:cs="Arial" w:hint="eastAsia"/>
                <w:bCs/>
                <w:color w:val="000000" w:themeColor="text1"/>
                <w:kern w:val="0"/>
                <w:sz w:val="28"/>
                <w:szCs w:val="28"/>
              </w:rPr>
              <w:t>元</w:t>
            </w:r>
            <w:r>
              <w:rPr>
                <w:rFonts w:ascii="仿宋" w:eastAsia="仿宋" w:hAnsi="仿宋" w:cs="Arial" w:hint="eastAsia"/>
                <w:bCs/>
                <w:color w:val="000000" w:themeColor="text1"/>
                <w:kern w:val="0"/>
                <w:sz w:val="28"/>
                <w:szCs w:val="28"/>
              </w:rPr>
              <w:t>/</w:t>
            </w:r>
            <w:r>
              <w:rPr>
                <w:rFonts w:ascii="仿宋" w:eastAsia="仿宋" w:hAnsi="仿宋" w:cs="Arial" w:hint="eastAsia"/>
                <w:bCs/>
                <w:color w:val="000000" w:themeColor="text1"/>
                <w:kern w:val="0"/>
                <w:sz w:val="28"/>
                <w:szCs w:val="28"/>
              </w:rPr>
              <w:t>间</w:t>
            </w:r>
          </w:p>
        </w:tc>
      </w:tr>
    </w:tbl>
    <w:p w:rsidR="001451DB" w:rsidRDefault="001451DB">
      <w:pPr>
        <w:rPr>
          <w:rFonts w:ascii="仿宋" w:eastAsia="仿宋" w:hAnsi="仿宋"/>
          <w:b/>
          <w:color w:val="000000"/>
          <w:sz w:val="28"/>
          <w:szCs w:val="28"/>
        </w:rPr>
      </w:pPr>
    </w:p>
    <w:sectPr w:rsidR="001451DB" w:rsidSect="001451DB">
      <w:pgSz w:w="16838" w:h="11906" w:orient="landscape"/>
      <w:pgMar w:top="1440" w:right="1080" w:bottom="1440" w:left="108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C9E" w:rsidRDefault="003E4C9E" w:rsidP="001451DB">
      <w:r>
        <w:separator/>
      </w:r>
    </w:p>
  </w:endnote>
  <w:endnote w:type="continuationSeparator" w:id="1">
    <w:p w:rsidR="003E4C9E" w:rsidRDefault="003E4C9E" w:rsidP="00145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DB" w:rsidRDefault="003E4C9E">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DB" w:rsidRDefault="001451DB">
    <w:pPr>
      <w:pStyle w:val="2"/>
      <w:widowControl/>
      <w:wordWrap w:val="0"/>
      <w:spacing w:line="380" w:lineRule="exact"/>
      <w:ind w:firstLineChars="0" w:firstLine="0"/>
      <w:jc w:val="right"/>
      <w:rPr>
        <w:rFonts w:ascii="华文楷体" w:eastAsia="华文楷体" w:hAnsi="华文楷体"/>
        <w:color w:val="C00000"/>
        <w:sz w:val="28"/>
        <w:szCs w:val="28"/>
      </w:rPr>
    </w:pPr>
    <w:r w:rsidRPr="001451DB">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filled="f" stroked="f" strokeweight=".5pt">
          <v:textbox style="mso-fit-shape-to-text:t" inset="0,0,0,0">
            <w:txbxContent>
              <w:p w:rsidR="001451DB" w:rsidRDefault="001451DB">
                <w:pPr>
                  <w:pStyle w:val="a4"/>
                </w:pPr>
                <w:r>
                  <w:rPr>
                    <w:rFonts w:hint="eastAsia"/>
                  </w:rPr>
                  <w:fldChar w:fldCharType="begin"/>
                </w:r>
                <w:r w:rsidR="003E4C9E">
                  <w:rPr>
                    <w:rFonts w:hint="eastAsia"/>
                  </w:rPr>
                  <w:instrText xml:space="preserve"> PAGE  \* MERGEFORMAT </w:instrText>
                </w:r>
                <w:r>
                  <w:rPr>
                    <w:rFonts w:hint="eastAsia"/>
                  </w:rPr>
                  <w:fldChar w:fldCharType="separate"/>
                </w:r>
                <w:r w:rsidR="001F54FB">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C9E" w:rsidRDefault="003E4C9E" w:rsidP="001451DB">
      <w:r>
        <w:separator/>
      </w:r>
    </w:p>
  </w:footnote>
  <w:footnote w:type="continuationSeparator" w:id="1">
    <w:p w:rsidR="003E4C9E" w:rsidRDefault="003E4C9E" w:rsidP="00145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DB" w:rsidRDefault="001451DB">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DB" w:rsidRDefault="001451DB">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CBA98B"/>
    <w:multiLevelType w:val="singleLevel"/>
    <w:tmpl w:val="ADCBA98B"/>
    <w:lvl w:ilvl="0">
      <w:start w:val="1"/>
      <w:numFmt w:val="decimal"/>
      <w:suff w:val="nothing"/>
      <w:lvlText w:val="%1、"/>
      <w:lvlJc w:val="left"/>
    </w:lvl>
  </w:abstractNum>
  <w:abstractNum w:abstractNumId="1">
    <w:nsid w:val="2ECD0476"/>
    <w:multiLevelType w:val="singleLevel"/>
    <w:tmpl w:val="2ECD0476"/>
    <w:lvl w:ilvl="0">
      <w:start w:val="1"/>
      <w:numFmt w:val="chineseCounting"/>
      <w:suff w:val="nothing"/>
      <w:lvlText w:val="%1、"/>
      <w:lvlJc w:val="left"/>
      <w:pPr>
        <w:ind w:left="0" w:firstLine="420"/>
      </w:pPr>
      <w:rPr>
        <w:rFonts w:hint="eastAsia"/>
      </w:rPr>
    </w:lvl>
  </w:abstractNum>
  <w:abstractNum w:abstractNumId="2">
    <w:nsid w:val="32F10D36"/>
    <w:multiLevelType w:val="singleLevel"/>
    <w:tmpl w:val="32F10D36"/>
    <w:lvl w:ilvl="0">
      <w:start w:val="1"/>
      <w:numFmt w:val="decimal"/>
      <w:suff w:val="nothing"/>
      <w:lvlText w:val="%1、"/>
      <w:lvlJc w:val="left"/>
    </w:lvl>
  </w:abstractNum>
  <w:abstractNum w:abstractNumId="3">
    <w:nsid w:val="58BDD1EC"/>
    <w:multiLevelType w:val="singleLevel"/>
    <w:tmpl w:val="58BDD1EC"/>
    <w:lvl w:ilvl="0">
      <w:start w:val="2"/>
      <w:numFmt w:val="decimal"/>
      <w:suff w:val="nothing"/>
      <w:lvlText w:val="（%1）"/>
      <w:lvlJc w:val="left"/>
    </w:lvl>
  </w:abstractNum>
  <w:abstractNum w:abstractNumId="4">
    <w:nsid w:val="7977BA74"/>
    <w:multiLevelType w:val="singleLevel"/>
    <w:tmpl w:val="7977BA74"/>
    <w:lvl w:ilvl="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
  <w:rsids>
    <w:rsidRoot w:val="00172A27"/>
    <w:rsid w:val="00010633"/>
    <w:rsid w:val="00013A4F"/>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3D1F"/>
    <w:rsid w:val="00117ABC"/>
    <w:rsid w:val="00117C0E"/>
    <w:rsid w:val="00121B57"/>
    <w:rsid w:val="00124E35"/>
    <w:rsid w:val="00140468"/>
    <w:rsid w:val="00141399"/>
    <w:rsid w:val="001451DB"/>
    <w:rsid w:val="00151708"/>
    <w:rsid w:val="001542BE"/>
    <w:rsid w:val="00161E7E"/>
    <w:rsid w:val="00162BFF"/>
    <w:rsid w:val="00170BD5"/>
    <w:rsid w:val="00172A27"/>
    <w:rsid w:val="001742DA"/>
    <w:rsid w:val="00175D92"/>
    <w:rsid w:val="00176E2D"/>
    <w:rsid w:val="00181784"/>
    <w:rsid w:val="001960B7"/>
    <w:rsid w:val="001969B4"/>
    <w:rsid w:val="00197CEA"/>
    <w:rsid w:val="001F42A5"/>
    <w:rsid w:val="001F54FB"/>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4E09"/>
    <w:rsid w:val="002C6DDE"/>
    <w:rsid w:val="002C78A9"/>
    <w:rsid w:val="002F083B"/>
    <w:rsid w:val="002F1DCD"/>
    <w:rsid w:val="00300D0A"/>
    <w:rsid w:val="0030165B"/>
    <w:rsid w:val="00302911"/>
    <w:rsid w:val="0030604D"/>
    <w:rsid w:val="00326A93"/>
    <w:rsid w:val="003338FF"/>
    <w:rsid w:val="0033456C"/>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4E2D"/>
    <w:rsid w:val="003C672C"/>
    <w:rsid w:val="003D268E"/>
    <w:rsid w:val="003D2CB4"/>
    <w:rsid w:val="003E4C9E"/>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1004"/>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23115"/>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57B9B"/>
    <w:rsid w:val="0086674C"/>
    <w:rsid w:val="00874E33"/>
    <w:rsid w:val="00877669"/>
    <w:rsid w:val="00886060"/>
    <w:rsid w:val="00892F94"/>
    <w:rsid w:val="00894A3E"/>
    <w:rsid w:val="00897EB3"/>
    <w:rsid w:val="008A0DC6"/>
    <w:rsid w:val="008A4CE7"/>
    <w:rsid w:val="008C2191"/>
    <w:rsid w:val="008F6AF7"/>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3AE2"/>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37AC2"/>
    <w:rsid w:val="00B677AA"/>
    <w:rsid w:val="00B75B5A"/>
    <w:rsid w:val="00B81DB1"/>
    <w:rsid w:val="00B83719"/>
    <w:rsid w:val="00B862F2"/>
    <w:rsid w:val="00B9214A"/>
    <w:rsid w:val="00BA1792"/>
    <w:rsid w:val="00BB4525"/>
    <w:rsid w:val="00BB68D9"/>
    <w:rsid w:val="00BC09CF"/>
    <w:rsid w:val="00BC4667"/>
    <w:rsid w:val="00BC6AE3"/>
    <w:rsid w:val="00BD0B48"/>
    <w:rsid w:val="00BD7331"/>
    <w:rsid w:val="00BF4EB0"/>
    <w:rsid w:val="00BF6169"/>
    <w:rsid w:val="00C11D3A"/>
    <w:rsid w:val="00C13D1C"/>
    <w:rsid w:val="00C34EE6"/>
    <w:rsid w:val="00C52952"/>
    <w:rsid w:val="00C60DC9"/>
    <w:rsid w:val="00C8340A"/>
    <w:rsid w:val="00C90A54"/>
    <w:rsid w:val="00C974BE"/>
    <w:rsid w:val="00CB52F6"/>
    <w:rsid w:val="00CB64AC"/>
    <w:rsid w:val="00CB75CF"/>
    <w:rsid w:val="00CB7855"/>
    <w:rsid w:val="00CC7872"/>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8387E"/>
    <w:rsid w:val="00F95B6D"/>
    <w:rsid w:val="00FC3EFE"/>
    <w:rsid w:val="00FD61C7"/>
    <w:rsid w:val="00FE1672"/>
    <w:rsid w:val="017969FC"/>
    <w:rsid w:val="01A130F8"/>
    <w:rsid w:val="01CF1260"/>
    <w:rsid w:val="045508E6"/>
    <w:rsid w:val="0471105E"/>
    <w:rsid w:val="04F60FB1"/>
    <w:rsid w:val="05462AD6"/>
    <w:rsid w:val="05A36618"/>
    <w:rsid w:val="064E079F"/>
    <w:rsid w:val="06C66D79"/>
    <w:rsid w:val="06E775E0"/>
    <w:rsid w:val="07D41901"/>
    <w:rsid w:val="09197BC9"/>
    <w:rsid w:val="09320E0F"/>
    <w:rsid w:val="093916FF"/>
    <w:rsid w:val="09950EB3"/>
    <w:rsid w:val="099A282D"/>
    <w:rsid w:val="09B264F5"/>
    <w:rsid w:val="0AC165B2"/>
    <w:rsid w:val="0AC3001E"/>
    <w:rsid w:val="0ACB65E6"/>
    <w:rsid w:val="0B665C88"/>
    <w:rsid w:val="0BB91215"/>
    <w:rsid w:val="0CEB5B5D"/>
    <w:rsid w:val="0D547952"/>
    <w:rsid w:val="0DAB2E46"/>
    <w:rsid w:val="0E814C00"/>
    <w:rsid w:val="0F055535"/>
    <w:rsid w:val="0F063AA2"/>
    <w:rsid w:val="0FA23DD2"/>
    <w:rsid w:val="0FDE59C9"/>
    <w:rsid w:val="129E0C50"/>
    <w:rsid w:val="12ED59D0"/>
    <w:rsid w:val="13451068"/>
    <w:rsid w:val="1366038D"/>
    <w:rsid w:val="13EC334C"/>
    <w:rsid w:val="14E4710E"/>
    <w:rsid w:val="15083691"/>
    <w:rsid w:val="15D90309"/>
    <w:rsid w:val="15F420CA"/>
    <w:rsid w:val="16F86864"/>
    <w:rsid w:val="172068C6"/>
    <w:rsid w:val="17AA4162"/>
    <w:rsid w:val="18CF3746"/>
    <w:rsid w:val="199A5965"/>
    <w:rsid w:val="1A5417CA"/>
    <w:rsid w:val="1B5B6F52"/>
    <w:rsid w:val="1BA15B0B"/>
    <w:rsid w:val="1BBE4958"/>
    <w:rsid w:val="1BF50861"/>
    <w:rsid w:val="1C1A7259"/>
    <w:rsid w:val="1D9629D5"/>
    <w:rsid w:val="1D9B6079"/>
    <w:rsid w:val="1E305FCD"/>
    <w:rsid w:val="1E510C5F"/>
    <w:rsid w:val="1F5C0063"/>
    <w:rsid w:val="1FDA481E"/>
    <w:rsid w:val="20655EF5"/>
    <w:rsid w:val="208B4685"/>
    <w:rsid w:val="20CD13CE"/>
    <w:rsid w:val="215105AC"/>
    <w:rsid w:val="218279B8"/>
    <w:rsid w:val="229855C6"/>
    <w:rsid w:val="22E074D1"/>
    <w:rsid w:val="233311A9"/>
    <w:rsid w:val="23CA04CC"/>
    <w:rsid w:val="24865DEC"/>
    <w:rsid w:val="24A8636A"/>
    <w:rsid w:val="251A7EEC"/>
    <w:rsid w:val="2528381A"/>
    <w:rsid w:val="254361B9"/>
    <w:rsid w:val="259464B7"/>
    <w:rsid w:val="25C50247"/>
    <w:rsid w:val="25CB1400"/>
    <w:rsid w:val="26010AA8"/>
    <w:rsid w:val="265B063E"/>
    <w:rsid w:val="27131FD8"/>
    <w:rsid w:val="2737052A"/>
    <w:rsid w:val="27840BBE"/>
    <w:rsid w:val="27877E66"/>
    <w:rsid w:val="27D92390"/>
    <w:rsid w:val="27DF2E58"/>
    <w:rsid w:val="28D637F1"/>
    <w:rsid w:val="28D6698E"/>
    <w:rsid w:val="28E06019"/>
    <w:rsid w:val="29A905A6"/>
    <w:rsid w:val="29FA4685"/>
    <w:rsid w:val="2A0C49B1"/>
    <w:rsid w:val="2B0B2120"/>
    <w:rsid w:val="2BAC64A9"/>
    <w:rsid w:val="2C7D41C1"/>
    <w:rsid w:val="2CCD063D"/>
    <w:rsid w:val="2CF8098A"/>
    <w:rsid w:val="2E3242F8"/>
    <w:rsid w:val="2FDC5DE8"/>
    <w:rsid w:val="30782806"/>
    <w:rsid w:val="30DE53C6"/>
    <w:rsid w:val="30F14691"/>
    <w:rsid w:val="30F32899"/>
    <w:rsid w:val="315D35B5"/>
    <w:rsid w:val="31FD1F32"/>
    <w:rsid w:val="32307B09"/>
    <w:rsid w:val="325E69F7"/>
    <w:rsid w:val="32AE6AD1"/>
    <w:rsid w:val="32C05835"/>
    <w:rsid w:val="32C52F33"/>
    <w:rsid w:val="33797A25"/>
    <w:rsid w:val="344E1CFB"/>
    <w:rsid w:val="345D6FAF"/>
    <w:rsid w:val="34642361"/>
    <w:rsid w:val="34AA4D11"/>
    <w:rsid w:val="355C0C40"/>
    <w:rsid w:val="35803837"/>
    <w:rsid w:val="35882629"/>
    <w:rsid w:val="35BC3DBF"/>
    <w:rsid w:val="35C76DF6"/>
    <w:rsid w:val="366636E4"/>
    <w:rsid w:val="36B0395E"/>
    <w:rsid w:val="37F42912"/>
    <w:rsid w:val="380700D7"/>
    <w:rsid w:val="38194B09"/>
    <w:rsid w:val="386D531A"/>
    <w:rsid w:val="38747675"/>
    <w:rsid w:val="396B108D"/>
    <w:rsid w:val="39D10516"/>
    <w:rsid w:val="3A9B18E5"/>
    <w:rsid w:val="3AE00603"/>
    <w:rsid w:val="3AE34202"/>
    <w:rsid w:val="3B7C4A5D"/>
    <w:rsid w:val="3B870A50"/>
    <w:rsid w:val="3BA9406B"/>
    <w:rsid w:val="3BF469D1"/>
    <w:rsid w:val="3C753AEB"/>
    <w:rsid w:val="3C7A44F5"/>
    <w:rsid w:val="3D210564"/>
    <w:rsid w:val="3E571B11"/>
    <w:rsid w:val="3E7E3CFE"/>
    <w:rsid w:val="3F101DE6"/>
    <w:rsid w:val="3F467C25"/>
    <w:rsid w:val="3F940279"/>
    <w:rsid w:val="3FD30324"/>
    <w:rsid w:val="40BC1313"/>
    <w:rsid w:val="41F65418"/>
    <w:rsid w:val="427B7983"/>
    <w:rsid w:val="43130EEA"/>
    <w:rsid w:val="431B6666"/>
    <w:rsid w:val="44664A17"/>
    <w:rsid w:val="448E4F6C"/>
    <w:rsid w:val="45AF1461"/>
    <w:rsid w:val="46574AE3"/>
    <w:rsid w:val="47A57383"/>
    <w:rsid w:val="47F70294"/>
    <w:rsid w:val="48B63DD3"/>
    <w:rsid w:val="497C52BF"/>
    <w:rsid w:val="4A7330AC"/>
    <w:rsid w:val="4C4D096B"/>
    <w:rsid w:val="4E2A2CBC"/>
    <w:rsid w:val="4E5A3E2F"/>
    <w:rsid w:val="4F4359AA"/>
    <w:rsid w:val="50187B80"/>
    <w:rsid w:val="50341E92"/>
    <w:rsid w:val="51674FA0"/>
    <w:rsid w:val="51E27DDE"/>
    <w:rsid w:val="53323268"/>
    <w:rsid w:val="54584C37"/>
    <w:rsid w:val="54E30D52"/>
    <w:rsid w:val="54F6232E"/>
    <w:rsid w:val="552B2366"/>
    <w:rsid w:val="558856CC"/>
    <w:rsid w:val="558E2B3D"/>
    <w:rsid w:val="55C32D4E"/>
    <w:rsid w:val="561D42C5"/>
    <w:rsid w:val="56305A73"/>
    <w:rsid w:val="56F57686"/>
    <w:rsid w:val="575125D1"/>
    <w:rsid w:val="58464CE2"/>
    <w:rsid w:val="58FF440F"/>
    <w:rsid w:val="598B0467"/>
    <w:rsid w:val="59E72F97"/>
    <w:rsid w:val="5C42112B"/>
    <w:rsid w:val="5C4523CF"/>
    <w:rsid w:val="5CB93E6B"/>
    <w:rsid w:val="5CE86AB0"/>
    <w:rsid w:val="5CFF5E30"/>
    <w:rsid w:val="5D0B22AD"/>
    <w:rsid w:val="5D2C7E3A"/>
    <w:rsid w:val="5E745C29"/>
    <w:rsid w:val="5EEE5EA8"/>
    <w:rsid w:val="5FEE006D"/>
    <w:rsid w:val="607B5836"/>
    <w:rsid w:val="620B13F0"/>
    <w:rsid w:val="621C2B0C"/>
    <w:rsid w:val="636C1F22"/>
    <w:rsid w:val="637D568A"/>
    <w:rsid w:val="63AF3714"/>
    <w:rsid w:val="647B0C6C"/>
    <w:rsid w:val="64B22FC1"/>
    <w:rsid w:val="64CF66AA"/>
    <w:rsid w:val="66086AF4"/>
    <w:rsid w:val="66294417"/>
    <w:rsid w:val="67EE4DBD"/>
    <w:rsid w:val="68A00A2A"/>
    <w:rsid w:val="68F72D4E"/>
    <w:rsid w:val="6923018B"/>
    <w:rsid w:val="699A1D15"/>
    <w:rsid w:val="6A840F3B"/>
    <w:rsid w:val="6AD330D6"/>
    <w:rsid w:val="6B7C111D"/>
    <w:rsid w:val="6D4905F1"/>
    <w:rsid w:val="6D705995"/>
    <w:rsid w:val="6D99638A"/>
    <w:rsid w:val="6DAA1D1B"/>
    <w:rsid w:val="6DBF69E0"/>
    <w:rsid w:val="6E2A3D7F"/>
    <w:rsid w:val="6E6F0B2A"/>
    <w:rsid w:val="6F292E34"/>
    <w:rsid w:val="715828CD"/>
    <w:rsid w:val="71A40885"/>
    <w:rsid w:val="71C40E6B"/>
    <w:rsid w:val="732F62C7"/>
    <w:rsid w:val="73787655"/>
    <w:rsid w:val="749E24BF"/>
    <w:rsid w:val="74E96391"/>
    <w:rsid w:val="75E36D7A"/>
    <w:rsid w:val="760A2F63"/>
    <w:rsid w:val="763B6C53"/>
    <w:rsid w:val="763C6E22"/>
    <w:rsid w:val="77893914"/>
    <w:rsid w:val="7979403A"/>
    <w:rsid w:val="797B32F0"/>
    <w:rsid w:val="79802B72"/>
    <w:rsid w:val="7ADA057F"/>
    <w:rsid w:val="7BF604BB"/>
    <w:rsid w:val="7CE3796D"/>
    <w:rsid w:val="7D7408E9"/>
    <w:rsid w:val="7D831008"/>
    <w:rsid w:val="7E487F0D"/>
    <w:rsid w:val="7E59496A"/>
    <w:rsid w:val="7E8341CC"/>
    <w:rsid w:val="7E8635C4"/>
    <w:rsid w:val="7F7A1901"/>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1DB"/>
    <w:pPr>
      <w:widowControl w:val="0"/>
      <w:jc w:val="both"/>
    </w:pPr>
    <w:rPr>
      <w:kern w:val="2"/>
      <w:sz w:val="21"/>
      <w:szCs w:val="24"/>
    </w:rPr>
  </w:style>
  <w:style w:type="paragraph" w:styleId="1">
    <w:name w:val="heading 1"/>
    <w:basedOn w:val="a"/>
    <w:next w:val="a"/>
    <w:link w:val="1Char"/>
    <w:uiPriority w:val="99"/>
    <w:qFormat/>
    <w:rsid w:val="001451D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1451DB"/>
    <w:rPr>
      <w:sz w:val="18"/>
      <w:szCs w:val="18"/>
    </w:rPr>
  </w:style>
  <w:style w:type="paragraph" w:styleId="a4">
    <w:name w:val="footer"/>
    <w:basedOn w:val="a"/>
    <w:link w:val="Char0"/>
    <w:uiPriority w:val="99"/>
    <w:qFormat/>
    <w:rsid w:val="001451DB"/>
    <w:pPr>
      <w:tabs>
        <w:tab w:val="center" w:pos="4153"/>
        <w:tab w:val="right" w:pos="8306"/>
      </w:tabs>
      <w:snapToGrid w:val="0"/>
      <w:jc w:val="left"/>
    </w:pPr>
    <w:rPr>
      <w:sz w:val="18"/>
      <w:szCs w:val="18"/>
    </w:rPr>
  </w:style>
  <w:style w:type="paragraph" w:styleId="a5">
    <w:name w:val="header"/>
    <w:basedOn w:val="a"/>
    <w:link w:val="Char1"/>
    <w:uiPriority w:val="99"/>
    <w:qFormat/>
    <w:rsid w:val="001451D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145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1451DB"/>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1451DB"/>
    <w:rPr>
      <w:rFonts w:cs="Times New Roman"/>
      <w:b/>
      <w:bCs/>
    </w:rPr>
  </w:style>
  <w:style w:type="character" w:styleId="a8">
    <w:name w:val="FollowedHyperlink"/>
    <w:basedOn w:val="a0"/>
    <w:uiPriority w:val="99"/>
    <w:semiHidden/>
    <w:unhideWhenUsed/>
    <w:qFormat/>
    <w:locked/>
    <w:rsid w:val="001451DB"/>
    <w:rPr>
      <w:color w:val="000000"/>
      <w:u w:val="none"/>
    </w:rPr>
  </w:style>
  <w:style w:type="character" w:styleId="a9">
    <w:name w:val="Emphasis"/>
    <w:basedOn w:val="a0"/>
    <w:qFormat/>
    <w:rsid w:val="001451DB"/>
    <w:rPr>
      <w:color w:val="CC0000"/>
    </w:rPr>
  </w:style>
  <w:style w:type="character" w:styleId="aa">
    <w:name w:val="Hyperlink"/>
    <w:uiPriority w:val="99"/>
    <w:qFormat/>
    <w:rsid w:val="001451DB"/>
    <w:rPr>
      <w:rFonts w:cs="Times New Roman"/>
      <w:color w:val="404040"/>
      <w:u w:val="none"/>
    </w:rPr>
  </w:style>
  <w:style w:type="character" w:styleId="HTML0">
    <w:name w:val="HTML Cite"/>
    <w:basedOn w:val="a0"/>
    <w:uiPriority w:val="99"/>
    <w:semiHidden/>
    <w:unhideWhenUsed/>
    <w:locked/>
    <w:rsid w:val="001451DB"/>
    <w:rPr>
      <w:color w:val="008000"/>
    </w:rPr>
  </w:style>
  <w:style w:type="table" w:styleId="ab">
    <w:name w:val="Table Grid"/>
    <w:basedOn w:val="a1"/>
    <w:qFormat/>
    <w:rsid w:val="001451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1451DB"/>
    <w:rPr>
      <w:rFonts w:cs="Times New Roman"/>
      <w:b/>
      <w:bCs/>
      <w:kern w:val="44"/>
      <w:sz w:val="44"/>
      <w:szCs w:val="44"/>
    </w:rPr>
  </w:style>
  <w:style w:type="character" w:customStyle="1" w:styleId="HeaderChar">
    <w:name w:val="Header Char"/>
    <w:uiPriority w:val="99"/>
    <w:qFormat/>
    <w:locked/>
    <w:rsid w:val="001451DB"/>
    <w:rPr>
      <w:rFonts w:eastAsia="宋体"/>
      <w:kern w:val="2"/>
      <w:sz w:val="18"/>
      <w:lang w:val="en-US" w:eastAsia="zh-CN"/>
    </w:rPr>
  </w:style>
  <w:style w:type="character" w:customStyle="1" w:styleId="apple-converted-space">
    <w:name w:val="apple-converted-space"/>
    <w:uiPriority w:val="99"/>
    <w:qFormat/>
    <w:rsid w:val="001451DB"/>
    <w:rPr>
      <w:rFonts w:cs="Times New Roman"/>
    </w:rPr>
  </w:style>
  <w:style w:type="paragraph" w:customStyle="1" w:styleId="10">
    <w:name w:val="列出段落1"/>
    <w:basedOn w:val="a"/>
    <w:uiPriority w:val="99"/>
    <w:qFormat/>
    <w:rsid w:val="001451DB"/>
    <w:pPr>
      <w:ind w:firstLineChars="200" w:firstLine="420"/>
    </w:pPr>
  </w:style>
  <w:style w:type="character" w:customStyle="1" w:styleId="Char0">
    <w:name w:val="页脚 Char"/>
    <w:link w:val="a4"/>
    <w:uiPriority w:val="99"/>
    <w:semiHidden/>
    <w:qFormat/>
    <w:locked/>
    <w:rsid w:val="001451DB"/>
    <w:rPr>
      <w:rFonts w:cs="Times New Roman"/>
      <w:sz w:val="18"/>
      <w:szCs w:val="18"/>
    </w:rPr>
  </w:style>
  <w:style w:type="character" w:customStyle="1" w:styleId="Char1">
    <w:name w:val="页眉 Char"/>
    <w:link w:val="a5"/>
    <w:uiPriority w:val="99"/>
    <w:semiHidden/>
    <w:qFormat/>
    <w:locked/>
    <w:rsid w:val="001451DB"/>
    <w:rPr>
      <w:rFonts w:cs="Times New Roman"/>
      <w:sz w:val="18"/>
      <w:szCs w:val="18"/>
    </w:rPr>
  </w:style>
  <w:style w:type="paragraph" w:customStyle="1" w:styleId="reader-word-layerreader-word-s2-2">
    <w:name w:val="reader-word-layer reader-word-s2-2"/>
    <w:basedOn w:val="a"/>
    <w:uiPriority w:val="99"/>
    <w:qFormat/>
    <w:rsid w:val="001451DB"/>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1451DB"/>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1451DB"/>
    <w:pPr>
      <w:ind w:firstLineChars="200" w:firstLine="420"/>
    </w:pPr>
  </w:style>
  <w:style w:type="paragraph" w:customStyle="1" w:styleId="20">
    <w:name w:val="普通(网站)2"/>
    <w:basedOn w:val="a"/>
    <w:uiPriority w:val="99"/>
    <w:qFormat/>
    <w:rsid w:val="001451DB"/>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1451DB"/>
    <w:rPr>
      <w:rFonts w:cs="Times New Roman"/>
      <w:kern w:val="2"/>
      <w:sz w:val="18"/>
      <w:szCs w:val="18"/>
    </w:rPr>
  </w:style>
  <w:style w:type="paragraph" w:styleId="ac">
    <w:name w:val="List Paragraph"/>
    <w:basedOn w:val="a"/>
    <w:uiPriority w:val="99"/>
    <w:unhideWhenUsed/>
    <w:qFormat/>
    <w:rsid w:val="001451DB"/>
    <w:pPr>
      <w:widowControl/>
      <w:ind w:firstLineChars="200" w:firstLine="420"/>
      <w:jc w:val="left"/>
    </w:pPr>
    <w:rPr>
      <w:rFonts w:ascii="Calibri" w:hAnsi="Calibri"/>
      <w:kern w:val="0"/>
      <w:sz w:val="24"/>
      <w:lang w:eastAsia="en-US"/>
    </w:rPr>
  </w:style>
  <w:style w:type="character" w:customStyle="1" w:styleId="hover">
    <w:name w:val="hover"/>
    <w:basedOn w:val="a0"/>
    <w:qFormat/>
    <w:rsid w:val="001451DB"/>
    <w:rPr>
      <w:color w:val="FFFFFF"/>
      <w:shd w:val="clear" w:color="auto" w:fill="2674DF"/>
    </w:rPr>
  </w:style>
  <w:style w:type="character" w:customStyle="1" w:styleId="hover1">
    <w:name w:val="hover1"/>
    <w:basedOn w:val="a0"/>
    <w:qFormat/>
    <w:rsid w:val="001451DB"/>
    <w:rPr>
      <w:color w:val="3333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161211837@qq.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22240;&#22521;&#35757;&#26399;&#38388;&#23433;&#25490;&#26377;&#25216;&#26415;&#30740;&#35752;&#20250;&#65292;&#23398;&#21592;&#25253;&#21517;&#32564;&#36153;&#21518;&#65292;&#23558;&#24819;&#35201;&#35752;&#35770;&#30340;&#30456;&#20851;&#38382;&#39064;&#21457;&#36865;&#33267;&#37038;&#31665;2161211837@qq.com&#12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412</Words>
  <Characters>2353</Characters>
  <Application>Microsoft Office Word</Application>
  <DocSecurity>0</DocSecurity>
  <Lines>19</Lines>
  <Paragraphs>5</Paragraphs>
  <ScaleCrop>false</ScaleCrop>
  <Company>微软中国</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230</cp:revision>
  <cp:lastPrinted>2018-09-20T23:46:00Z</cp:lastPrinted>
  <dcterms:created xsi:type="dcterms:W3CDTF">2016-05-31T00:55:00Z</dcterms:created>
  <dcterms:modified xsi:type="dcterms:W3CDTF">2018-11-15T02:39:00Z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