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92" w:beforeAutospacing="0" w:after="0" w:afterAutospacing="0" w:line="18" w:lineRule="atLeast"/>
        <w:ind w:left="0" w:right="0" w:firstLine="420"/>
        <w:jc w:val="center"/>
        <w:rPr>
          <w:rFonts w:hint="eastAsia" w:ascii="黑体" w:hAnsi="黑体" w:eastAsia="黑体" w:cs="黑体"/>
          <w:sz w:val="24"/>
          <w:szCs w:val="24"/>
        </w:rPr>
      </w:pPr>
      <w:r>
        <w:rPr>
          <w:rStyle w:val="5"/>
          <w:rFonts w:hint="eastAsia" w:ascii="黑体" w:hAnsi="黑体" w:eastAsia="黑体" w:cs="黑体"/>
          <w:sz w:val="24"/>
          <w:szCs w:val="24"/>
        </w:rPr>
        <w:t>关于分解下达我省2021年度装配式建筑目标任务的通知</w:t>
      </w:r>
    </w:p>
    <w:p>
      <w:pPr>
        <w:pStyle w:val="2"/>
        <w:keepNext w:val="0"/>
        <w:keepLines w:val="0"/>
        <w:widowControl/>
        <w:suppressLineNumbers w:val="0"/>
        <w:spacing w:before="192" w:beforeAutospacing="0" w:after="0" w:afterAutospacing="0" w:line="18" w:lineRule="atLeast"/>
        <w:ind w:left="0" w:right="0"/>
      </w:pPr>
      <w:bookmarkStart w:id="0" w:name="_GoBack"/>
      <w:bookmarkEnd w:id="0"/>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各市、州、直管市、神农架林区住（城）建局：</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为全面贯彻新发展理念，提升我省建造水平和建筑品质，促进建筑业转型升级，根据国务院、住建部、省政府确定的“力争用10年左右的时间（到2025年），使装配式建筑占新建建筑面积的比例达到30%”的总体目标，现将2021年度装配式建筑目标任务分解下达市州（详见附表）。具体要求如下：</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一、确保任务完成</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各市州住（城）建局要结合本地政府装配式建筑实施意见确定的阶段性发展目标和本年度装配式建筑发展计划，领导挂帅、亲抓严管、主动协调，严把项目立项和落地关口，严控实施区域和范围内项目管理，严守质量安全标准，加大政策支持和市场培育力度，强化激励措施和限制性规定落实刚度，搞好应用扩面和场景拓展，确保完成年度目标任务，省厅将定期考核和通报各地任务完成情况。</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二、加大工作力度</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政府投资工程要带头按照装配式方式建设，鼓励支持社会投资项目采用装配式方式。要主动梳理、指导企业申报和享受各类相关支持政策，支持装配式项目参与绿色建筑等各类创新奖项评选。要大力培养装配式设计、生产、施工、管理等方面专业人才，培育和扶持龙头企业和示范项目发展。</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三、及时报送信息</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行业管理部门和建筑企业要建立“专人负责、权责清晰、渠道通畅、数据精准”的装配式统计工作机制，落实好双月报制度，全面细致搞好统计，做到应报尽报、漏报补报、及时上报。要及时报送本地工作进展和特色亮点，大力宣传本地创新举措，保证年度目标任务完成，全面反映工作情况，推进装配式发展。</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联系人：省住建厅建筑市场监管处 徐伟智</w:t>
      </w: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电话：027-68872173</w:t>
      </w: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邮 箱：scc@hbszjt.net.cn</w:t>
      </w: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联系人：省建筑事业中心质安处 李浩</w:t>
      </w: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电话：027-87824538</w:t>
      </w: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邮 箱：jzsyzx@hbszjt.net.cn</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附件：2021年度全省装配式建筑目标任务分解表</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0"/>
        <w:jc w:val="right"/>
        <w:rPr>
          <w:rFonts w:hint="eastAsia" w:ascii="宋体" w:hAnsi="宋体" w:eastAsia="宋体" w:cs="宋体"/>
          <w:sz w:val="24"/>
          <w:szCs w:val="24"/>
        </w:rPr>
      </w:pPr>
      <w:r>
        <w:rPr>
          <w:rFonts w:hint="eastAsia" w:ascii="宋体" w:hAnsi="宋体" w:eastAsia="宋体" w:cs="宋体"/>
          <w:sz w:val="24"/>
          <w:szCs w:val="24"/>
        </w:rPr>
        <w:t>湖北省住房和城乡建设厅</w:t>
      </w:r>
    </w:p>
    <w:p>
      <w:pPr>
        <w:pStyle w:val="2"/>
        <w:keepNext w:val="0"/>
        <w:keepLines w:val="0"/>
        <w:widowControl/>
        <w:suppressLineNumbers w:val="0"/>
        <w:spacing w:before="192" w:beforeAutospacing="0" w:after="0" w:afterAutospacing="0" w:line="18" w:lineRule="atLeast"/>
        <w:ind w:left="0" w:right="0" w:firstLine="0"/>
        <w:jc w:val="right"/>
        <w:rPr>
          <w:rFonts w:hint="eastAsia" w:ascii="宋体" w:hAnsi="宋体" w:eastAsia="宋体" w:cs="宋体"/>
          <w:sz w:val="24"/>
          <w:szCs w:val="24"/>
        </w:rPr>
      </w:pPr>
      <w:r>
        <w:rPr>
          <w:rFonts w:hint="eastAsia" w:ascii="宋体" w:hAnsi="宋体" w:eastAsia="宋体" w:cs="宋体"/>
          <w:sz w:val="24"/>
          <w:szCs w:val="24"/>
        </w:rPr>
        <w:t>2021年2月4日</w:t>
      </w:r>
    </w:p>
    <w:p>
      <w:pPr>
        <w:pStyle w:val="2"/>
        <w:keepNext w:val="0"/>
        <w:keepLines w:val="0"/>
        <w:widowControl/>
        <w:suppressLineNumbers w:val="0"/>
        <w:spacing w:before="192" w:beforeAutospacing="0" w:after="0" w:afterAutospacing="0" w:line="18" w:lineRule="atLeast"/>
        <w:ind w:left="0" w:right="0"/>
        <w:rPr>
          <w:rFonts w:hint="eastAsia" w:ascii="宋体" w:hAnsi="宋体" w:eastAsia="宋体" w:cs="宋体"/>
          <w:sz w:val="24"/>
          <w:szCs w:val="24"/>
        </w:rPr>
      </w:pPr>
    </w:p>
    <w:p>
      <w:pPr>
        <w:pStyle w:val="2"/>
        <w:keepNext w:val="0"/>
        <w:keepLines w:val="0"/>
        <w:widowControl/>
        <w:suppressLineNumbers w:val="0"/>
        <w:spacing w:before="192" w:beforeAutospacing="0" w:after="0" w:afterAutospacing="0" w:line="18"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（此件公开发布）</w:t>
      </w:r>
    </w:p>
    <w:p>
      <w:pPr>
        <w:pStyle w:val="2"/>
        <w:keepNext w:val="0"/>
        <w:keepLines w:val="0"/>
        <w:widowControl/>
        <w:suppressLineNumbers w:val="0"/>
        <w:spacing w:before="192" w:beforeAutospacing="0" w:after="0" w:afterAutospacing="0" w:line="18" w:lineRule="atLeast"/>
        <w:ind w:left="0" w:right="0"/>
      </w:pPr>
    </w:p>
    <w:p>
      <w:pPr>
        <w:pStyle w:val="2"/>
        <w:keepNext w:val="0"/>
        <w:keepLines w:val="0"/>
        <w:widowControl/>
        <w:suppressLineNumbers w:val="0"/>
        <w:spacing w:before="192" w:beforeAutospacing="0" w:after="0" w:afterAutospacing="0" w:line="18" w:lineRule="atLeast"/>
        <w:ind w:left="0" w:right="0"/>
        <w:jc w:val="center"/>
      </w:pPr>
      <w:r>
        <w:rPr>
          <w:bdr w:val="none" w:color="auto" w:sz="0" w:space="0"/>
        </w:rPr>
        <w:drawing>
          <wp:inline distT="0" distB="0" distL="114300" distR="114300">
            <wp:extent cx="5505450" cy="7762875"/>
            <wp:effectExtent l="0" t="0" r="11430" b="9525"/>
            <wp:docPr id="1" name="图片 1" descr="湖北省通知分解下达2021年度装配式建筑目标任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北省通知分解下达2021年度装配式建筑目标任务.png"/>
                    <pic:cNvPicPr>
                      <a:picLocks noChangeAspect="1"/>
                    </pic:cNvPicPr>
                  </pic:nvPicPr>
                  <pic:blipFill>
                    <a:blip r:embed="rId4"/>
                    <a:stretch>
                      <a:fillRect/>
                    </a:stretch>
                  </pic:blipFill>
                  <pic:spPr>
                    <a:xfrm>
                      <a:off x="0" y="0"/>
                      <a:ext cx="5505450" cy="77628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7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pPr>
    <w:rPr>
      <w:kern w:val="0"/>
      <w:sz w:val="16"/>
      <w:szCs w:val="16"/>
      <w:lang w:val="en-US" w:eastAsia="zh-CN" w:bidi="ar"/>
    </w:rPr>
  </w:style>
  <w:style w:type="character" w:styleId="5">
    <w:name w:val="Strong"/>
    <w:basedOn w:val="4"/>
    <w:qFormat/>
    <w:uiPriority w:val="0"/>
    <w:rPr>
      <w:b/>
    </w:rPr>
  </w:style>
  <w:style w:type="character" w:styleId="6">
    <w:name w:val="FollowedHyperlink"/>
    <w:basedOn w:val="4"/>
    <w:uiPriority w:val="0"/>
    <w:rPr>
      <w:color w:val="5C5B5B"/>
      <w:u w:val="none"/>
    </w:rPr>
  </w:style>
  <w:style w:type="character" w:styleId="7">
    <w:name w:val="HTML Acronym"/>
    <w:basedOn w:val="4"/>
    <w:uiPriority w:val="0"/>
    <w:rPr>
      <w:bdr w:val="none" w:color="auto" w:sz="0" w:space="0"/>
    </w:rPr>
  </w:style>
  <w:style w:type="character" w:styleId="8">
    <w:name w:val="Hyperlink"/>
    <w:basedOn w:val="4"/>
    <w:uiPriority w:val="0"/>
    <w:rPr>
      <w:color w:val="5C5B5B"/>
      <w:u w:val="none"/>
    </w:rPr>
  </w:style>
  <w:style w:type="character" w:styleId="9">
    <w:name w:val="HTML Code"/>
    <w:basedOn w:val="4"/>
    <w:uiPriority w:val="0"/>
    <w:rPr>
      <w:rFonts w:ascii="Courier New" w:hAnsi="Courier New"/>
      <w:sz w:val="20"/>
      <w:bdr w:val="none" w:color="auto" w:sz="0" w:space="0"/>
    </w:rPr>
  </w:style>
  <w:style w:type="character" w:customStyle="1" w:styleId="10">
    <w:name w:val="green"/>
    <w:basedOn w:val="4"/>
    <w:uiPriority w:val="0"/>
    <w:rPr>
      <w:color w:val="D92C0A"/>
    </w:rPr>
  </w:style>
  <w:style w:type="character" w:customStyle="1" w:styleId="11">
    <w:name w:val="tit"/>
    <w:basedOn w:val="4"/>
    <w:uiPriority w:val="0"/>
    <w:rPr>
      <w:color w:val="151515"/>
      <w:sz w:val="14"/>
      <w:szCs w:val="14"/>
    </w:rPr>
  </w:style>
  <w:style w:type="character" w:customStyle="1" w:styleId="12">
    <w:name w:val="tpname"/>
    <w:basedOn w:val="4"/>
    <w:uiPriority w:val="0"/>
    <w:rPr>
      <w:shd w:val="clear" w:fill="44B1F2"/>
    </w:rPr>
  </w:style>
  <w:style w:type="character" w:customStyle="1" w:styleId="13">
    <w:name w:val="tpname1"/>
    <w:basedOn w:val="4"/>
    <w:uiPriority w:val="0"/>
    <w:rPr>
      <w:color w:val="FFFFFF"/>
      <w:sz w:val="14"/>
      <w:szCs w:val="14"/>
      <w:shd w:val="clear" w:fill="61656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2021-12-17T04:38:41Z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04AF75A8287E46C1B90B14526C0C736B</vt:lpwstr>
  </property>
</Properties>
</file>