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FD02" w14:textId="4CAB46A1" w:rsidR="005E61BD" w:rsidRDefault="005E61BD" w:rsidP="005E61BD">
      <w:pPr>
        <w:pStyle w:val="a8"/>
        <w:jc w:val="center"/>
        <w:rPr>
          <w:rFonts w:hint="eastAsia"/>
        </w:rPr>
      </w:pPr>
      <w:r>
        <w:rPr>
          <w:rStyle w:val="a7"/>
          <w:rFonts w:hint="eastAsia"/>
        </w:rPr>
        <w:t>关于分解下达我市2022年度装配式建筑目标任务的通知</w:t>
      </w:r>
    </w:p>
    <w:p w14:paraId="1CCD63E0" w14:textId="64633313" w:rsidR="005E61BD" w:rsidRDefault="005E61BD" w:rsidP="005E61BD">
      <w:pPr>
        <w:pStyle w:val="a8"/>
        <w:ind w:firstLine="480"/>
        <w:jc w:val="both"/>
        <w:rPr>
          <w:rFonts w:hint="eastAsia"/>
        </w:rPr>
      </w:pPr>
      <w:r>
        <w:rPr>
          <w:rFonts w:hint="eastAsia"/>
        </w:rPr>
        <w:t>各县（市、区）住建局、高新区建设局、东津新区规划建设局：</w:t>
      </w:r>
    </w:p>
    <w:p w14:paraId="79BADA55" w14:textId="3571A8BD" w:rsidR="005E61BD" w:rsidRDefault="005E61BD" w:rsidP="005E61BD">
      <w:pPr>
        <w:pStyle w:val="a8"/>
        <w:ind w:firstLine="480"/>
        <w:jc w:val="both"/>
        <w:rPr>
          <w:rFonts w:hint="eastAsia"/>
        </w:rPr>
      </w:pPr>
      <w:proofErr w:type="gramStart"/>
      <w:r>
        <w:rPr>
          <w:rFonts w:hint="eastAsia"/>
        </w:rPr>
        <w:t>根据省住建</w:t>
      </w:r>
      <w:proofErr w:type="gramEnd"/>
      <w:r>
        <w:rPr>
          <w:rFonts w:hint="eastAsia"/>
        </w:rPr>
        <w:t>厅下发的《关于分解下达我省2022年度装配式建筑目标任务的通知》文件要求，为全面贯彻新发展理念，提升我市建造水平和建筑品质，促进建筑业转型升级和高质量发展，顺利</w:t>
      </w:r>
      <w:proofErr w:type="gramStart"/>
      <w:r>
        <w:rPr>
          <w:rFonts w:hint="eastAsia"/>
        </w:rPr>
        <w:t>完成省住建</w:t>
      </w:r>
      <w:proofErr w:type="gramEnd"/>
      <w:r>
        <w:rPr>
          <w:rFonts w:hint="eastAsia"/>
        </w:rPr>
        <w:t>厅下达的装配式建筑400万㎡目标任务，现将2022年度装配式建筑目标任务分解下达你们（见附件1）。具体要求如下：</w:t>
      </w:r>
    </w:p>
    <w:p w14:paraId="713BB484" w14:textId="0FFB4423" w:rsidR="005E61BD" w:rsidRDefault="005E61BD" w:rsidP="005E61BD">
      <w:pPr>
        <w:pStyle w:val="a8"/>
        <w:ind w:firstLine="480"/>
        <w:jc w:val="both"/>
        <w:rPr>
          <w:rFonts w:hint="eastAsia"/>
        </w:rPr>
      </w:pPr>
      <w:r>
        <w:rPr>
          <w:rStyle w:val="a7"/>
          <w:rFonts w:hint="eastAsia"/>
        </w:rPr>
        <w:t>一、落实工作目标，压实工作责任</w:t>
      </w:r>
    </w:p>
    <w:p w14:paraId="186A8F25" w14:textId="1B470E46" w:rsidR="005E61BD" w:rsidRDefault="005E61BD" w:rsidP="005E61BD">
      <w:pPr>
        <w:pStyle w:val="a8"/>
        <w:ind w:firstLine="480"/>
        <w:jc w:val="both"/>
        <w:rPr>
          <w:rFonts w:hint="eastAsia"/>
        </w:rPr>
      </w:pPr>
      <w:r>
        <w:rPr>
          <w:rFonts w:hint="eastAsia"/>
        </w:rPr>
        <w:t>要高度重视装配式建筑发展，按照任务绝对数和任务相对数两项指标均须完成的“双控双达标”要求，进行任务分解。各县（市、区）住建局、高新区建设局、东津新区规划建设局要结合发展目标和本年度装配式建筑发展计划，领导挂帅、亲抓严管、明确分工、定期调度，传导压力、压实责任，确保完成年度目标任务。</w:t>
      </w:r>
    </w:p>
    <w:p w14:paraId="2FAEE59F" w14:textId="1970E67D" w:rsidR="005E61BD" w:rsidRDefault="005E61BD" w:rsidP="005E61BD">
      <w:pPr>
        <w:pStyle w:val="a8"/>
        <w:ind w:firstLine="480"/>
        <w:jc w:val="both"/>
        <w:rPr>
          <w:rFonts w:hint="eastAsia"/>
        </w:rPr>
      </w:pPr>
      <w:r>
        <w:rPr>
          <w:rStyle w:val="a7"/>
          <w:rFonts w:hint="eastAsia"/>
        </w:rPr>
        <w:t>二、强化政策引领，提高发展水平</w:t>
      </w:r>
    </w:p>
    <w:p w14:paraId="63ABC57F" w14:textId="77777777" w:rsidR="005E61BD" w:rsidRDefault="005E61BD" w:rsidP="005E61BD">
      <w:pPr>
        <w:pStyle w:val="a8"/>
        <w:ind w:firstLine="480"/>
        <w:jc w:val="both"/>
        <w:rPr>
          <w:rFonts w:hint="eastAsia"/>
        </w:rPr>
      </w:pPr>
      <w:r>
        <w:rPr>
          <w:rFonts w:hint="eastAsia"/>
        </w:rPr>
        <w:t>要以装配式建筑为载体，落实《湖北省住房和城乡建设厅等部门关于推动新型建筑工业化与智能建造发展的实施意见》（鄂建文〔2021〕34号）文件精神，提高建筑工业化和智能化水平。要合理布局和建设生产基地，实现产供平衡、产用匹配、产</w:t>
      </w:r>
      <w:proofErr w:type="gramStart"/>
      <w:r>
        <w:rPr>
          <w:rFonts w:hint="eastAsia"/>
        </w:rPr>
        <w:t>研</w:t>
      </w:r>
      <w:proofErr w:type="gramEnd"/>
      <w:r>
        <w:rPr>
          <w:rFonts w:hint="eastAsia"/>
        </w:rPr>
        <w:t>结合目标，提高数字化设计、工业化生产、信息化管理水平。要严把项目立项和落地关口，严格实施区域和范围内项目管控，严守质量安全标准，加大政策支持力度和适配度，提高市场化发展水平。补齐基地、项目、技术、人才短板，强化政策、措施、项目、监管落实，促进我市新型建筑工业化与智能建造稳步发展。</w:t>
      </w:r>
    </w:p>
    <w:p w14:paraId="180444F1" w14:textId="478D793D" w:rsidR="005E61BD" w:rsidRDefault="005E61BD" w:rsidP="005E61BD">
      <w:pPr>
        <w:pStyle w:val="a8"/>
        <w:ind w:firstLine="480"/>
        <w:jc w:val="both"/>
        <w:rPr>
          <w:rFonts w:hint="eastAsia"/>
        </w:rPr>
      </w:pPr>
      <w:r>
        <w:rPr>
          <w:rFonts w:hint="eastAsia"/>
        </w:rPr>
        <w:t>我市重点发展区内新供应建设用地应按要求建设装配式建筑，新建公共租赁住房、棚户区改造安置住房及政府投资的大中型工程等项目全面实施装配式建造，新供应建设用地应按要求建设装配式建筑。各县（市、区）建设行政主管部门要高度重视、主动谋划，做好装配式建筑发展跟踪问效；要主动梳理、指导企业申报和享受各类相关支持政策，支持装配式项目参与各类奖项评选；要大力培养装配式设计、生产、施工、管理等方面专业人才，培育和扶持龙头企业和示范项目发展。</w:t>
      </w:r>
    </w:p>
    <w:p w14:paraId="777A196E" w14:textId="53D90479" w:rsidR="005E61BD" w:rsidRDefault="005E61BD" w:rsidP="005E61BD">
      <w:pPr>
        <w:pStyle w:val="a8"/>
        <w:ind w:firstLine="480"/>
        <w:jc w:val="both"/>
        <w:rPr>
          <w:rFonts w:hint="eastAsia"/>
        </w:rPr>
      </w:pPr>
      <w:r>
        <w:rPr>
          <w:rStyle w:val="a7"/>
          <w:rFonts w:hint="eastAsia"/>
        </w:rPr>
        <w:t>三、落实项目，及时报送信</w:t>
      </w:r>
    </w:p>
    <w:p w14:paraId="6C816CA9" w14:textId="082DDA1A" w:rsidR="005E61BD" w:rsidRDefault="005E61BD" w:rsidP="005E61BD">
      <w:pPr>
        <w:pStyle w:val="a8"/>
        <w:ind w:firstLine="480"/>
        <w:jc w:val="both"/>
        <w:rPr>
          <w:rFonts w:hint="eastAsia"/>
        </w:rPr>
      </w:pPr>
      <w:r>
        <w:rPr>
          <w:rFonts w:hint="eastAsia"/>
        </w:rPr>
        <w:t>各县（市、区）行业管理部门和建筑企业要建立“专人负责、权责清晰、渠道通畅、数据精准”的装配式统计工作机制，落实好装配式项目（见附件2）、产业基地（见附件3）双月报制度，全面细致搞好统计，做到应报尽报、漏报补报、及时上报,报送信息将作为统计各地装配式建筑实施规模、应用比例的依据。要大力宣传本地创新举措，及时报送本地工作推进和特色亮点工作，全面反映工作开展情况，保证年度目标任务完成，推进装配式发展。</w:t>
      </w:r>
    </w:p>
    <w:p w14:paraId="7A7F551E" w14:textId="7CBA0A66" w:rsidR="005E61BD" w:rsidRDefault="005E61BD" w:rsidP="005E61BD">
      <w:pPr>
        <w:pStyle w:val="a8"/>
        <w:ind w:firstLine="480"/>
        <w:jc w:val="both"/>
        <w:rPr>
          <w:rFonts w:hint="eastAsia"/>
        </w:rPr>
      </w:pPr>
      <w:r>
        <w:rPr>
          <w:rFonts w:hint="eastAsia"/>
        </w:rPr>
        <w:lastRenderedPageBreak/>
        <w:t>各相关单位要指定专人负责，定期、全面、准确地报告项目的进展情况。于每双月20日前将上月项目进展情况表报送市住建局。</w:t>
      </w:r>
    </w:p>
    <w:p w14:paraId="21BED144" w14:textId="6092D9CA" w:rsidR="005E61BD" w:rsidRDefault="005E61BD" w:rsidP="005E61BD">
      <w:pPr>
        <w:pStyle w:val="a8"/>
        <w:ind w:firstLine="480"/>
        <w:jc w:val="both"/>
        <w:rPr>
          <w:rFonts w:hint="eastAsia"/>
        </w:rPr>
      </w:pPr>
      <w:r>
        <w:rPr>
          <w:rFonts w:hint="eastAsia"/>
        </w:rPr>
        <w:t>联系人：市住建局建筑业发展和科技科</w:t>
      </w:r>
      <w:r>
        <w:rPr>
          <w:rFonts w:hint="eastAsia"/>
        </w:rPr>
        <w:t> </w:t>
      </w:r>
      <w:r>
        <w:rPr>
          <w:rFonts w:hint="eastAsia"/>
        </w:rPr>
        <w:t>曾维剑</w:t>
      </w:r>
    </w:p>
    <w:p w14:paraId="26085E23" w14:textId="161FE4A2" w:rsidR="005E61BD" w:rsidRDefault="005E61BD" w:rsidP="005E61BD">
      <w:pPr>
        <w:pStyle w:val="a8"/>
        <w:ind w:firstLine="480"/>
        <w:jc w:val="both"/>
        <w:rPr>
          <w:rFonts w:hint="eastAsia"/>
        </w:rPr>
      </w:pPr>
      <w:r>
        <w:rPr>
          <w:rFonts w:hint="eastAsia"/>
        </w:rPr>
        <w:t>联系电话：0710-3235561</w:t>
      </w:r>
    </w:p>
    <w:p w14:paraId="23DA2EB8" w14:textId="2D17891A" w:rsidR="005E61BD" w:rsidRDefault="005E61BD" w:rsidP="005E61BD">
      <w:pPr>
        <w:pStyle w:val="a8"/>
        <w:ind w:firstLine="480"/>
        <w:jc w:val="both"/>
        <w:rPr>
          <w:rFonts w:hint="eastAsia"/>
        </w:rPr>
      </w:pPr>
      <w:r>
        <w:rPr>
          <w:rFonts w:hint="eastAsia"/>
        </w:rPr>
        <w:t>邮箱：190823108@qq.com</w:t>
      </w:r>
    </w:p>
    <w:p w14:paraId="043F0FCE" w14:textId="77777777" w:rsidR="005E61BD" w:rsidRDefault="005E61BD" w:rsidP="005E61BD">
      <w:pPr>
        <w:pStyle w:val="a8"/>
        <w:jc w:val="right"/>
        <w:rPr>
          <w:rFonts w:hint="eastAsia"/>
        </w:rPr>
      </w:pPr>
      <w:r>
        <w:rPr>
          <w:rFonts w:hint="eastAsia"/>
        </w:rPr>
        <w:t>襄阳市住房和城乡建设局</w:t>
      </w:r>
    </w:p>
    <w:p w14:paraId="1487707B" w14:textId="7AF37991" w:rsidR="00192A58" w:rsidRPr="005E61BD" w:rsidRDefault="005E61BD" w:rsidP="005E61BD">
      <w:pPr>
        <w:pStyle w:val="a8"/>
        <w:jc w:val="right"/>
        <w:rPr>
          <w:rFonts w:hint="eastAsia"/>
        </w:rPr>
      </w:pPr>
      <w:r>
        <w:rPr>
          <w:rFonts w:hint="eastAsia"/>
        </w:rPr>
        <w:t>2022年3月16日</w:t>
      </w:r>
    </w:p>
    <w:sectPr w:rsidR="00192A58" w:rsidRPr="005E61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8E45" w14:textId="77777777" w:rsidR="0020611C" w:rsidRDefault="0020611C" w:rsidP="005E61BD">
      <w:r>
        <w:separator/>
      </w:r>
    </w:p>
  </w:endnote>
  <w:endnote w:type="continuationSeparator" w:id="0">
    <w:p w14:paraId="4CEAA30C" w14:textId="77777777" w:rsidR="0020611C" w:rsidRDefault="0020611C" w:rsidP="005E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7A82" w14:textId="77777777" w:rsidR="0020611C" w:rsidRDefault="0020611C" w:rsidP="005E61BD">
      <w:r>
        <w:separator/>
      </w:r>
    </w:p>
  </w:footnote>
  <w:footnote w:type="continuationSeparator" w:id="0">
    <w:p w14:paraId="7DF2589F" w14:textId="77777777" w:rsidR="0020611C" w:rsidRDefault="0020611C" w:rsidP="005E6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DC"/>
    <w:rsid w:val="00192A58"/>
    <w:rsid w:val="0020611C"/>
    <w:rsid w:val="00224401"/>
    <w:rsid w:val="005E61BD"/>
    <w:rsid w:val="00F2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79262"/>
  <w15:chartTrackingRefBased/>
  <w15:docId w15:val="{71A9F8A1-AA9B-4C50-BEFF-1BEA090C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1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61BD"/>
    <w:rPr>
      <w:sz w:val="18"/>
      <w:szCs w:val="18"/>
    </w:rPr>
  </w:style>
  <w:style w:type="paragraph" w:styleId="a5">
    <w:name w:val="footer"/>
    <w:basedOn w:val="a"/>
    <w:link w:val="a6"/>
    <w:uiPriority w:val="99"/>
    <w:unhideWhenUsed/>
    <w:rsid w:val="005E61BD"/>
    <w:pPr>
      <w:tabs>
        <w:tab w:val="center" w:pos="4153"/>
        <w:tab w:val="right" w:pos="8306"/>
      </w:tabs>
      <w:snapToGrid w:val="0"/>
      <w:jc w:val="left"/>
    </w:pPr>
    <w:rPr>
      <w:sz w:val="18"/>
      <w:szCs w:val="18"/>
    </w:rPr>
  </w:style>
  <w:style w:type="character" w:customStyle="1" w:styleId="a6">
    <w:name w:val="页脚 字符"/>
    <w:basedOn w:val="a0"/>
    <w:link w:val="a5"/>
    <w:uiPriority w:val="99"/>
    <w:rsid w:val="005E61BD"/>
    <w:rPr>
      <w:sz w:val="18"/>
      <w:szCs w:val="18"/>
    </w:rPr>
  </w:style>
  <w:style w:type="character" w:styleId="a7">
    <w:name w:val="Strong"/>
    <w:basedOn w:val="a0"/>
    <w:uiPriority w:val="22"/>
    <w:qFormat/>
    <w:rsid w:val="005E61BD"/>
    <w:rPr>
      <w:b/>
      <w:bCs/>
    </w:rPr>
  </w:style>
  <w:style w:type="paragraph" w:styleId="a8">
    <w:name w:val="Normal (Web)"/>
    <w:basedOn w:val="a"/>
    <w:uiPriority w:val="99"/>
    <w:unhideWhenUsed/>
    <w:rsid w:val="005E61BD"/>
    <w:pPr>
      <w:widowControl/>
      <w:spacing w:before="100" w:beforeAutospacing="1" w:after="100" w:afterAutospacing="1" w:line="360" w:lineRule="atLeast"/>
      <w:jc w:val="left"/>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614457">
      <w:bodyDiv w:val="1"/>
      <w:marLeft w:val="0"/>
      <w:marRight w:val="0"/>
      <w:marTop w:val="0"/>
      <w:marBottom w:val="0"/>
      <w:divBdr>
        <w:top w:val="none" w:sz="0" w:space="0" w:color="auto"/>
        <w:left w:val="none" w:sz="0" w:space="0" w:color="auto"/>
        <w:bottom w:val="none" w:sz="0" w:space="0" w:color="auto"/>
        <w:right w:val="none" w:sz="0" w:space="0" w:color="auto"/>
      </w:divBdr>
      <w:divsChild>
        <w:div w:id="1602177184">
          <w:marLeft w:val="0"/>
          <w:marRight w:val="0"/>
          <w:marTop w:val="240"/>
          <w:marBottom w:val="0"/>
          <w:divBdr>
            <w:top w:val="none" w:sz="0" w:space="0" w:color="auto"/>
            <w:left w:val="none" w:sz="0" w:space="0" w:color="auto"/>
            <w:bottom w:val="none" w:sz="0" w:space="0" w:color="auto"/>
            <w:right w:val="none" w:sz="0" w:space="0" w:color="auto"/>
          </w:divBdr>
          <w:divsChild>
            <w:div w:id="1740597688">
              <w:marLeft w:val="0"/>
              <w:marRight w:val="0"/>
              <w:marTop w:val="90"/>
              <w:marBottom w:val="0"/>
              <w:divBdr>
                <w:top w:val="none" w:sz="0" w:space="0" w:color="auto"/>
                <w:left w:val="none" w:sz="0" w:space="0" w:color="auto"/>
                <w:bottom w:val="none" w:sz="0" w:space="0" w:color="auto"/>
                <w:right w:val="none" w:sz="0" w:space="0" w:color="auto"/>
              </w:divBdr>
              <w:divsChild>
                <w:div w:id="917862604">
                  <w:marLeft w:val="0"/>
                  <w:marRight w:val="0"/>
                  <w:marTop w:val="0"/>
                  <w:marBottom w:val="0"/>
                  <w:divBdr>
                    <w:top w:val="none" w:sz="0" w:space="0" w:color="auto"/>
                    <w:left w:val="none" w:sz="0" w:space="0" w:color="auto"/>
                    <w:bottom w:val="none" w:sz="0" w:space="0" w:color="auto"/>
                    <w:right w:val="none" w:sz="0" w:space="0" w:color="auto"/>
                  </w:divBdr>
                  <w:divsChild>
                    <w:div w:id="18482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07150">
      <w:bodyDiv w:val="1"/>
      <w:marLeft w:val="0"/>
      <w:marRight w:val="0"/>
      <w:marTop w:val="0"/>
      <w:marBottom w:val="0"/>
      <w:divBdr>
        <w:top w:val="none" w:sz="0" w:space="0" w:color="auto"/>
        <w:left w:val="none" w:sz="0" w:space="0" w:color="auto"/>
        <w:bottom w:val="none" w:sz="0" w:space="0" w:color="auto"/>
        <w:right w:val="none" w:sz="0" w:space="0" w:color="auto"/>
      </w:divBdr>
      <w:divsChild>
        <w:div w:id="801113745">
          <w:marLeft w:val="0"/>
          <w:marRight w:val="0"/>
          <w:marTop w:val="240"/>
          <w:marBottom w:val="0"/>
          <w:divBdr>
            <w:top w:val="none" w:sz="0" w:space="0" w:color="auto"/>
            <w:left w:val="none" w:sz="0" w:space="0" w:color="auto"/>
            <w:bottom w:val="none" w:sz="0" w:space="0" w:color="auto"/>
            <w:right w:val="none" w:sz="0" w:space="0" w:color="auto"/>
          </w:divBdr>
          <w:divsChild>
            <w:div w:id="1573661316">
              <w:marLeft w:val="0"/>
              <w:marRight w:val="0"/>
              <w:marTop w:val="90"/>
              <w:marBottom w:val="0"/>
              <w:divBdr>
                <w:top w:val="none" w:sz="0" w:space="0" w:color="auto"/>
                <w:left w:val="none" w:sz="0" w:space="0" w:color="auto"/>
                <w:bottom w:val="none" w:sz="0" w:space="0" w:color="auto"/>
                <w:right w:val="none" w:sz="0" w:space="0" w:color="auto"/>
              </w:divBdr>
              <w:divsChild>
                <w:div w:id="78648934">
                  <w:marLeft w:val="0"/>
                  <w:marRight w:val="0"/>
                  <w:marTop w:val="0"/>
                  <w:marBottom w:val="0"/>
                  <w:divBdr>
                    <w:top w:val="none" w:sz="0" w:space="0" w:color="auto"/>
                    <w:left w:val="none" w:sz="0" w:space="0" w:color="auto"/>
                    <w:bottom w:val="none" w:sz="0" w:space="0" w:color="auto"/>
                    <w:right w:val="none" w:sz="0" w:space="0" w:color="auto"/>
                  </w:divBdr>
                  <w:divsChild>
                    <w:div w:id="9722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2022-03-27T04:17:00Z</dcterms:created>
  <dcterms:modified xsi:type="dcterms:W3CDTF">2022-03-27T04:19:00Z</dcterms:modified>
</cp:coreProperties>
</file>