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00" w:lineRule="atLeast"/>
        <w:rPr>
          <w:b/>
          <w:bCs/>
          <w:sz w:val="30"/>
          <w:szCs w:val="30"/>
        </w:rPr>
      </w:pPr>
      <w:bookmarkStart w:id="0" w:name="_Toc102292521"/>
      <w:r>
        <w:rPr>
          <w:b/>
          <w:bCs/>
          <w:sz w:val="30"/>
          <w:szCs w:val="3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b/>
          <w:bCs/>
          <w:sz w:val="30"/>
          <w:szCs w:val="30"/>
        </w:rPr>
        <w:instrText xml:space="preserve">ADDIN CNKISM.UserStyle</w:instrText>
      </w:r>
      <w:r>
        <w:rPr>
          <w:b/>
          <w:bCs/>
          <w:sz w:val="30"/>
          <w:szCs w:val="30"/>
        </w:rPr>
        <w:fldChar w:fldCharType="end"/>
      </w:r>
      <w:r>
        <w:rPr>
          <w:b/>
          <w:bCs/>
          <w:sz w:val="30"/>
          <w:szCs w:val="30"/>
        </w:rPr>
        <w:t>UDC</w:t>
      </w:r>
    </w:p>
    <w:p>
      <w:pPr>
        <w:wordWrap w:val="0"/>
        <w:autoSpaceDE w:val="0"/>
        <w:autoSpaceDN w:val="0"/>
        <w:adjustRightInd w:val="0"/>
        <w:spacing w:line="400" w:lineRule="atLeast"/>
        <w:jc w:val="right"/>
        <w:rPr>
          <w:rFonts w:eastAsia="黑体"/>
          <w:sz w:val="36"/>
          <w:szCs w:val="36"/>
        </w:rPr>
      </w:pPr>
      <w:r>
        <w:rPr>
          <w:rFonts w:eastAsia="黑体"/>
          <w:sz w:val="36"/>
          <w:szCs w:val="36"/>
        </w:rPr>
        <w:t>中华人民共和国国家标准</w:t>
      </w:r>
      <w:r>
        <w:rPr>
          <w:rFonts w:hint="eastAsia" w:eastAsia="黑体"/>
          <w:sz w:val="36"/>
          <w:szCs w:val="36"/>
        </w:rPr>
        <w:t xml:space="preserve">    </w:t>
      </w:r>
      <w:r>
        <w:object>
          <v:shape id="_x0000_i1025" o:spt="75" type="#_x0000_t75" style="height:114.05pt;width:174.75pt;" o:ole="t" filled="f" o:preferrelative="t" stroked="f" coordsize="21600,21600">
            <v:path/>
            <v:fill on="f" focussize="0,0"/>
            <v:stroke on="f" joinstyle="miter"/>
            <v:imagedata r:id="rId9" o:title=""/>
            <o:lock v:ext="edit" aspectratio="t"/>
            <w10:wrap type="none"/>
            <w10:anchorlock/>
          </v:shape>
          <o:OLEObject Type="Embed" ProgID="PBrush" ShapeID="_x0000_i1025" DrawAspect="Content" ObjectID="_1468075725" r:id="rId8">
            <o:LockedField>false</o:LockedField>
          </o:OLEObject>
        </w:object>
      </w:r>
    </w:p>
    <w:p>
      <w:pPr>
        <w:spacing w:line="360" w:lineRule="auto"/>
        <w:rPr>
          <w:rFonts w:eastAsiaTheme="minorEastAsia"/>
          <w:b/>
          <w:sz w:val="30"/>
          <w:szCs w:val="30"/>
        </w:rPr>
      </w:pPr>
      <w:r>
        <w:rPr>
          <w:rFonts w:eastAsiaTheme="minorEastAsia"/>
          <w:b/>
          <w:sz w:val="30"/>
          <w:szCs w:val="30"/>
        </w:rPr>
        <w:t xml:space="preserve">P                                        GB </w:t>
      </w:r>
      <w:r>
        <w:rPr>
          <w:rFonts w:hint="eastAsia" w:eastAsiaTheme="minorEastAsia"/>
          <w:b/>
          <w:sz w:val="30"/>
          <w:szCs w:val="30"/>
        </w:rPr>
        <w:t>5</w:t>
      </w:r>
      <w:r>
        <w:rPr>
          <w:rFonts w:eastAsiaTheme="minorEastAsia"/>
          <w:b/>
          <w:sz w:val="30"/>
          <w:szCs w:val="30"/>
        </w:rPr>
        <w:t>0009 – 2012</w:t>
      </w:r>
    </w:p>
    <w:p>
      <w:pPr>
        <w:autoSpaceDE w:val="0"/>
        <w:autoSpaceDN w:val="0"/>
        <w:adjustRightInd w:val="0"/>
        <w:spacing w:line="400" w:lineRule="atLeast"/>
        <w:rPr>
          <w:b/>
          <w:bCs/>
          <w:sz w:val="28"/>
          <w:szCs w:val="28"/>
        </w:rPr>
      </w:pPr>
      <w:r>
        <w:rPr>
          <w:b/>
          <w:bCs/>
          <w:sz w:val="24"/>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55245</wp:posOffset>
                </wp:positionV>
                <wp:extent cx="5666740" cy="0"/>
                <wp:effectExtent l="0" t="0" r="29210" b="1905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flipV="1">
                          <a:off x="0" y="0"/>
                          <a:ext cx="5666740" cy="0"/>
                        </a:xfrm>
                        <a:prstGeom prst="line">
                          <a:avLst/>
                        </a:prstGeom>
                        <a:noFill/>
                        <a:ln w="6350">
                          <a:solidFill>
                            <a:srgbClr val="000000"/>
                          </a:solidFill>
                          <a:round/>
                        </a:ln>
                      </wps:spPr>
                      <wps:bodyPr/>
                    </wps:wsp>
                  </a:graphicData>
                </a:graphic>
              </wp:anchor>
            </w:drawing>
          </mc:Choice>
          <mc:Fallback>
            <w:pict>
              <v:line id="_x0000_s1026" o:spid="_x0000_s1026" o:spt="20" style="position:absolute;left:0pt;flip:y;margin-left:-9.9pt;margin-top:4.35pt;height:0pt;width:446.2pt;z-index:251660288;mso-width-relative:page;mso-height-relative:page;" filled="f" stroked="t" coordsize="21600,21600" o:gfxdata="UEsDBAoAAAAAAIdO4kAAAAAAAAAAAAAAAAAEAAAAZHJzL1BLAwQUAAAACACHTuJAYFOjHNcAAAAH&#10;AQAADwAAAGRycy9kb3ducmV2LnhtbE3OT0vDQBAF8LvQ77BMwVu7SZQmxkxK8Q+IIGIreN1mxyRt&#10;djZkN2389q5e9Ph4w5tfsZ5MJ040uNYyQryMQBBXVrdcI7zvHhcZCOcVa9VZJoQvcrAuZxeFyrU9&#10;8xudtr4WYYRdrhAa7/tcSlc1ZJRb2p44dJ92MMqHONRSD+ocxk0nkyhaSaNaDh8a1dNdQ9VxOxqE&#10;16S+6h/07nj98lw9pdl0v/kYD4iX8zi6BeFp8n/H8MMPdCiDaW9H1k50CIv4JtA9QpaCCH2WJisQ&#10;+98sy0L+95ffUEsDBBQAAAAIAIdO4kAVGiqj6wEAALQDAAAOAAAAZHJzL2Uyb0RvYy54bWytU8Fu&#10;EzEQvSPxD5bvZDclDdUqmx4SlUuBSG25O15v1sL2WB4nm/wEP4DEDU4ce+dvKJ/B2EnTUi49sAfL&#10;45l5M+/N7OR8aw3bqIAaXM2Hg5Iz5SQ02q1qfnN98eqMM4zCNcKAUzXfKeTn05cvJr2v1Al0YBoV&#10;GIE4rHpf8y5GXxUFyk5ZgQPwypGzhWBFJDOsiiaIntCtKU7Kclz0EBofQCpEep3vnfyAGJ4DCG2r&#10;pZqDXFvl4h41KCMiUcJOe+TT3G3bKhk/tC2qyEzNiWnMJxWh+zKdxXQiqlUQvtPy0IJ4TgtPOFmh&#10;HRU9Qs1FFGwd9D9QVssACG0cSLDFnkhWhFgMyyfaXHXCq8yFpEZ/FB3/H6x8v1kEppuajzhzwtLA&#10;777c/vr87ffPr3Te/fjORkmk3mNFsTO3CImm3LorfwnyEzIHs064lcrNXu88IQxTRvFXSjLQU6ll&#10;/w4aihHrCFmxbRssa432H1NiAidV2DaPaHcckdpGJunxdDwevxnR9OS9rxBVgkiJPmB8q8CydKm5&#10;0S6pJyqxucSYWnoISc8OLrQxeQOMY33Nx69Py5yAYHSTnCkMw2o5M4FtRNqh/GV+5HkcFmDtmn0R&#10;4w70E+O9dktodotwLwsNM3dzWLy0LY/tnP3ws0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BT&#10;oxzXAAAABwEAAA8AAAAAAAAAAQAgAAAAIgAAAGRycy9kb3ducmV2LnhtbFBLAQIUABQAAAAIAIdO&#10;4kAVGiqj6wEAALQDAAAOAAAAAAAAAAEAIAAAACYBAABkcnMvZTJvRG9jLnhtbFBLBQYAAAAABgAG&#10;AFkBAACDBQAAAAA=&#10;">
                <v:fill on="f" focussize="0,0"/>
                <v:stroke weight="0.5pt" color="#000000" joinstyle="round"/>
                <v:imagedata o:title=""/>
                <o:lock v:ext="edit" aspectratio="f"/>
              </v:line>
            </w:pict>
          </mc:Fallback>
        </mc:AlternateContent>
      </w:r>
    </w:p>
    <w:p>
      <w:pPr>
        <w:autoSpaceDE w:val="0"/>
        <w:autoSpaceDN w:val="0"/>
        <w:adjustRightInd w:val="0"/>
        <w:spacing w:line="400" w:lineRule="atLeast"/>
        <w:rPr>
          <w:b/>
          <w:bCs/>
          <w:sz w:val="28"/>
          <w:szCs w:val="28"/>
        </w:rPr>
      </w:pPr>
    </w:p>
    <w:p>
      <w:pPr>
        <w:spacing w:after="156" w:afterLines="50" w:line="360" w:lineRule="auto"/>
        <w:jc w:val="center"/>
        <w:rPr>
          <w:rFonts w:ascii="黑体" w:hAnsi="黑体" w:eastAsia="黑体"/>
          <w:b/>
          <w:sz w:val="44"/>
        </w:rPr>
      </w:pPr>
      <w:r>
        <w:rPr>
          <w:rFonts w:hint="eastAsia" w:ascii="黑体" w:hAnsi="黑体" w:eastAsia="黑体"/>
          <w:b/>
          <w:sz w:val="44"/>
        </w:rPr>
        <w:t>建筑结构荷载规范</w:t>
      </w:r>
    </w:p>
    <w:p>
      <w:pPr>
        <w:spacing w:line="360" w:lineRule="auto"/>
        <w:jc w:val="center"/>
        <w:rPr>
          <w:rFonts w:eastAsiaTheme="minorEastAsia"/>
          <w:sz w:val="36"/>
          <w:szCs w:val="36"/>
        </w:rPr>
      </w:pPr>
      <w:r>
        <w:rPr>
          <w:rFonts w:eastAsiaTheme="minorEastAsia"/>
          <w:sz w:val="36"/>
          <w:szCs w:val="36"/>
        </w:rPr>
        <w:t>Load code for the design of building structures</w:t>
      </w:r>
    </w:p>
    <w:p>
      <w:pPr>
        <w:rPr>
          <w:sz w:val="28"/>
        </w:rPr>
      </w:pPr>
    </w:p>
    <w:p>
      <w:pPr>
        <w:jc w:val="center"/>
        <w:rPr>
          <w:sz w:val="36"/>
          <w:szCs w:val="36"/>
        </w:rPr>
      </w:pPr>
      <w:r>
        <w:rPr>
          <w:sz w:val="36"/>
          <w:szCs w:val="36"/>
        </w:rPr>
        <w:t>（局部修订征求意见稿）</w:t>
      </w:r>
    </w:p>
    <w:p>
      <w:pPr>
        <w:rPr>
          <w:sz w:val="28"/>
        </w:rPr>
      </w:pPr>
    </w:p>
    <w:p>
      <w:pPr>
        <w:rPr>
          <w:sz w:val="28"/>
        </w:rPr>
      </w:pPr>
    </w:p>
    <w:p>
      <w:pPr>
        <w:rPr>
          <w:sz w:val="28"/>
        </w:rPr>
      </w:pPr>
    </w:p>
    <w:p>
      <w:pPr>
        <w:rPr>
          <w:sz w:val="28"/>
        </w:rPr>
      </w:pPr>
    </w:p>
    <w:p>
      <w:pPr>
        <w:rPr>
          <w:sz w:val="28"/>
        </w:rPr>
      </w:pPr>
    </w:p>
    <w:p>
      <w:pPr>
        <w:rPr>
          <w:sz w:val="28"/>
        </w:rPr>
      </w:pPr>
    </w:p>
    <w:p>
      <w:pPr>
        <w:ind w:left="-735" w:leftChars="-350" w:firstLine="750" w:firstLineChars="250"/>
        <w:jc w:val="left"/>
        <w:rPr>
          <w:rFonts w:ascii="黑体" w:hAnsi="黑体" w:eastAsia="黑体"/>
          <w:sz w:val="30"/>
          <w:szCs w:val="30"/>
          <w:u w:val="single"/>
        </w:rPr>
      </w:pPr>
      <w:r>
        <w:rPr>
          <w:rFonts w:eastAsia="黑体"/>
          <w:sz w:val="30"/>
          <w:szCs w:val="30"/>
          <w:u w:val="single"/>
        </w:rPr>
        <w:t>20</w:t>
      </w:r>
      <w:r>
        <w:rPr>
          <w:rFonts w:hint="eastAsia" w:asciiTheme="minorEastAsia" w:hAnsiTheme="minorEastAsia"/>
          <w:sz w:val="30"/>
          <w:szCs w:val="30"/>
          <w:u w:val="single"/>
        </w:rPr>
        <w:t>××</w:t>
      </w:r>
      <w:r>
        <w:rPr>
          <w:rFonts w:hint="eastAsia" w:ascii="黑体" w:hAnsi="黑体" w:eastAsia="黑体"/>
          <w:sz w:val="30"/>
          <w:szCs w:val="30"/>
          <w:u w:val="single"/>
        </w:rPr>
        <w:t>-</w:t>
      </w:r>
      <w:r>
        <w:rPr>
          <w:rFonts w:hint="eastAsia" w:asciiTheme="minorEastAsia" w:hAnsiTheme="minorEastAsia"/>
          <w:sz w:val="30"/>
          <w:szCs w:val="30"/>
          <w:u w:val="single"/>
        </w:rPr>
        <w:t>××</w:t>
      </w:r>
      <w:r>
        <w:rPr>
          <w:rFonts w:hint="eastAsia" w:ascii="黑体" w:hAnsi="黑体" w:eastAsia="黑体"/>
          <w:sz w:val="30"/>
          <w:szCs w:val="30"/>
          <w:u w:val="single"/>
        </w:rPr>
        <w:t>-</w:t>
      </w:r>
      <w:r>
        <w:rPr>
          <w:rFonts w:hint="eastAsia" w:asciiTheme="minorEastAsia" w:hAnsiTheme="minorEastAsia"/>
          <w:sz w:val="30"/>
          <w:szCs w:val="30"/>
          <w:u w:val="single"/>
        </w:rPr>
        <w:t>××</w:t>
      </w:r>
      <w:r>
        <w:rPr>
          <w:rFonts w:hint="eastAsia" w:ascii="黑体" w:hAnsi="黑体" w:eastAsia="黑体"/>
          <w:sz w:val="30"/>
          <w:szCs w:val="30"/>
          <w:u w:val="single"/>
        </w:rPr>
        <w:t xml:space="preserve">发布               </w:t>
      </w:r>
      <w:r>
        <w:rPr>
          <w:rFonts w:hint="eastAsia" w:eastAsia="黑体"/>
          <w:sz w:val="30"/>
          <w:szCs w:val="30"/>
          <w:u w:val="single"/>
        </w:rPr>
        <w:t>20</w:t>
      </w:r>
      <w:r>
        <w:rPr>
          <w:rFonts w:hint="eastAsia" w:asciiTheme="minorEastAsia" w:hAnsiTheme="minorEastAsia"/>
          <w:sz w:val="30"/>
          <w:szCs w:val="30"/>
          <w:u w:val="single"/>
        </w:rPr>
        <w:t>××</w:t>
      </w:r>
      <w:r>
        <w:rPr>
          <w:rFonts w:hint="eastAsia" w:ascii="黑体" w:hAnsi="黑体" w:eastAsia="黑体"/>
          <w:sz w:val="30"/>
          <w:szCs w:val="30"/>
          <w:u w:val="single"/>
        </w:rPr>
        <w:t>-</w:t>
      </w:r>
      <w:r>
        <w:rPr>
          <w:rFonts w:hint="eastAsia" w:asciiTheme="minorEastAsia" w:hAnsiTheme="minorEastAsia"/>
          <w:sz w:val="30"/>
          <w:szCs w:val="30"/>
          <w:u w:val="single"/>
        </w:rPr>
        <w:t>××</w:t>
      </w:r>
      <w:r>
        <w:rPr>
          <w:rFonts w:hint="eastAsia" w:ascii="黑体" w:hAnsi="黑体" w:eastAsia="黑体"/>
          <w:sz w:val="30"/>
          <w:szCs w:val="30"/>
          <w:u w:val="single"/>
        </w:rPr>
        <w:t>-</w:t>
      </w:r>
      <w:r>
        <w:rPr>
          <w:rFonts w:hint="eastAsia" w:asciiTheme="minorEastAsia" w:hAnsiTheme="minorEastAsia"/>
          <w:sz w:val="30"/>
          <w:szCs w:val="30"/>
          <w:u w:val="single"/>
        </w:rPr>
        <w:t>××</w:t>
      </w:r>
      <w:r>
        <w:rPr>
          <w:rFonts w:hint="eastAsia" w:ascii="黑体" w:hAnsi="黑体" w:eastAsia="黑体"/>
          <w:sz w:val="30"/>
          <w:szCs w:val="30"/>
          <w:u w:val="single"/>
        </w:rPr>
        <w:t>实施</w:t>
      </w:r>
    </w:p>
    <w:p>
      <w:pPr>
        <w:adjustRightInd w:val="0"/>
        <w:snapToGrid w:val="0"/>
        <w:spacing w:line="240" w:lineRule="atLeast"/>
        <w:rPr>
          <w:rFonts w:ascii="黑体" w:hAnsi="黑体" w:eastAsia="黑体"/>
          <w:sz w:val="36"/>
          <w:szCs w:val="36"/>
        </w:rPr>
      </w:pPr>
      <w:r>
        <w:rPr>
          <w:rFonts w:ascii="黑体" w:hAnsi="黑体" w:eastAsia="黑体"/>
          <w:sz w:val="36"/>
          <w:szCs w:val="36"/>
        </w:rPr>
        <mc:AlternateContent>
          <mc:Choice Requires="wps">
            <w:drawing>
              <wp:anchor distT="0" distB="0" distL="114300" distR="114300" simplePos="0" relativeHeight="251661312" behindDoc="0" locked="0" layoutInCell="1" allowOverlap="1">
                <wp:simplePos x="0" y="0"/>
                <wp:positionH relativeFrom="column">
                  <wp:posOffset>4114800</wp:posOffset>
                </wp:positionH>
                <wp:positionV relativeFrom="paragraph">
                  <wp:posOffset>0</wp:posOffset>
                </wp:positionV>
                <wp:extent cx="2109470" cy="487680"/>
                <wp:effectExtent l="0" t="0" r="0" b="7620"/>
                <wp:wrapNone/>
                <wp:docPr id="1" name="文本框 1"/>
                <wp:cNvGraphicFramePr/>
                <a:graphic xmlns:a="http://schemas.openxmlformats.org/drawingml/2006/main">
                  <a:graphicData uri="http://schemas.microsoft.com/office/word/2010/wordprocessingShape">
                    <wps:wsp>
                      <wps:cNvSpPr txBox="1"/>
                      <wps:spPr>
                        <a:xfrm>
                          <a:off x="0" y="0"/>
                          <a:ext cx="2109470" cy="487680"/>
                        </a:xfrm>
                        <a:prstGeom prst="rect">
                          <a:avLst/>
                        </a:prstGeom>
                        <a:noFill/>
                        <a:ln>
                          <a:noFill/>
                        </a:ln>
                      </wps:spPr>
                      <wps:txbx>
                        <w:txbxContent>
                          <w:p>
                            <w:pPr>
                              <w:rPr>
                                <w:rFonts w:ascii="黑体" w:hAnsi="黑体" w:eastAsia="黑体"/>
                              </w:rPr>
                            </w:pPr>
                            <w:r>
                              <w:rPr>
                                <w:rFonts w:hint="eastAsia" w:ascii="黑体" w:hAnsi="黑体" w:eastAsia="黑体"/>
                                <w:sz w:val="32"/>
                                <w:szCs w:val="32"/>
                              </w:rPr>
                              <w:t>联合发布</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324pt;margin-top:0pt;height:38.4pt;width:166.1pt;z-index:251661312;mso-width-relative:margin;mso-height-relative:margin;mso-width-percent:400;mso-height-percent:200;" filled="f" stroked="f" coordsize="21600,21600" o:gfxdata="UEsDBAoAAAAAAIdO4kAAAAAAAAAAAAAAAAAEAAAAZHJzL1BLAwQUAAAACACHTuJAIBgWjtcAAAAH&#10;AQAADwAAAGRycy9kb3ducmV2LnhtbE2PS0/DMBCE70j8B2uRuFG7VZqmaTY98JA40hYkjm68eQh7&#10;HcXug3+POcFlpdGMZr6ttldnxZmmMHhGmM8UCOLGm4E7hPfDy0MBIkTNRlvPhPBNAbb17U2lS+Mv&#10;vKPzPnYilXAoNUIf41hKGZqenA4zPxInr/WT0zHJqZNm0pdU7qxcKJVLpwdOC70e6bGn5mt/cggf&#10;/Glf28z0tFq+Zbvx+aldxgPi/d1cbUBEusa/MPziJ3SoE9PRn9gEYRHyrEi/RIR0k70u1ALEEWGV&#10;FyDrSv7nr38AUEsDBBQAAAAIAIdO4kBvSAg1uAEAAGgDAAAOAAAAZHJzL2Uyb0RvYy54bWytU82O&#10;0zAQviPxDpbv1Em12i1R0xWoWi4IkJZ9ANexG0v+k8dt0heAN+DEhTvP1edg7IQuLJc9cHHsmc/f&#10;zPeNs74drSFHGUF719J6UVEinfCddvuWPny+e7WiBBJ3HTfeyZaeJNDbzcsX6yE0cul7bzoZCZI4&#10;aIbQ0j6l0DAGopeWw8IH6TCpfLQ84THuWRf5gOzWsGVVXbPBxy5ELyQARrdTks6M8TmEXikt5NaL&#10;g5UuTaxRGp5QEvQ6AN2UbpWSIn1UCmQipqWoNJUVi+B+l1e2WfNmH3notZhb4M9p4Ykmy7XDoheq&#10;LU+cHKL+h8pqET14lRbCWzYJKY6girp64s19z4MsWtBqCBfT4f/Rig/HT5HoDl8CJY5bHPj529fz&#10;95/nH19Ine0ZAjSIug+IS+NbP2boHAcMZtWjijZ/UQ/BPJp7upgrx0QEBpd19frqBlMCc1erm+tV&#10;cZ893g4R0jvpLcmblkYcXvGUH99DwooI/Q3JxZy/08aUARr3VwCBOcJy61OLeZfG3Tj3vfPdCeUc&#10;QtT7HkvVpQ6EN4eEpKVWvjHBZiIcQGlhfix5wn+eC+rxB9n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AYFo7XAAAABwEAAA8AAAAAAAAAAQAgAAAAIgAAAGRycy9kb3ducmV2LnhtbFBLAQIUABQA&#10;AAAIAIdO4kBvSAg1uAEAAGgDAAAOAAAAAAAAAAEAIAAAACYBAABkcnMvZTJvRG9jLnhtbFBLBQYA&#10;AAAABgAGAFkBAABQBQAAAAA=&#10;">
                <v:fill on="f" focussize="0,0"/>
                <v:stroke on="f"/>
                <v:imagedata o:title=""/>
                <o:lock v:ext="edit" aspectratio="f"/>
                <v:textbox style="mso-fit-shape-to-text:t;">
                  <w:txbxContent>
                    <w:p>
                      <w:pPr>
                        <w:rPr>
                          <w:rFonts w:ascii="黑体" w:hAnsi="黑体" w:eastAsia="黑体"/>
                        </w:rPr>
                      </w:pPr>
                      <w:r>
                        <w:rPr>
                          <w:rFonts w:hint="eastAsia" w:ascii="黑体" w:hAnsi="黑体" w:eastAsia="黑体"/>
                          <w:sz w:val="32"/>
                          <w:szCs w:val="32"/>
                        </w:rPr>
                        <w:t>联合发布</w:t>
                      </w:r>
                    </w:p>
                  </w:txbxContent>
                </v:textbox>
              </v:shape>
            </w:pict>
          </mc:Fallback>
        </mc:AlternateContent>
      </w:r>
      <w:r>
        <w:rPr>
          <w:rFonts w:ascii="黑体" w:hAnsi="黑体" w:eastAsia="黑体"/>
          <w:sz w:val="36"/>
          <w:szCs w:val="36"/>
        </w:rPr>
        <w:t>中华人民共和国住房和城乡建设部</w:t>
      </w:r>
    </w:p>
    <w:p>
      <w:pPr>
        <w:rPr>
          <w:rFonts w:ascii="黑体" w:hAnsi="黑体" w:eastAsia="黑体"/>
          <w:sz w:val="36"/>
          <w:szCs w:val="36"/>
        </w:rPr>
      </w:pPr>
      <w:r>
        <w:rPr>
          <w:rFonts w:ascii="黑体" w:hAnsi="黑体" w:eastAsia="黑体"/>
          <w:sz w:val="36"/>
          <w:szCs w:val="36"/>
        </w:rPr>
        <w:t>国 家 市 场 监 督 管 理 总 局</w:t>
      </w:r>
    </w:p>
    <w:p>
      <w:pPr>
        <w:ind w:firstLine="422" w:firstLineChars="200"/>
        <w:jc w:val="center"/>
        <w:rPr>
          <w:b/>
        </w:rPr>
      </w:pPr>
    </w:p>
    <w:p>
      <w:pPr>
        <w:ind w:firstLine="422" w:firstLineChars="200"/>
        <w:jc w:val="center"/>
        <w:rPr>
          <w:b/>
        </w:rPr>
      </w:pPr>
      <w:r>
        <w:rPr>
          <w:b/>
        </w:rPr>
        <w:br w:type="page"/>
      </w:r>
    </w:p>
    <w:p>
      <w:pPr>
        <w:jc w:val="center"/>
        <w:rPr>
          <w:b/>
          <w:sz w:val="32"/>
          <w:szCs w:val="32"/>
        </w:rPr>
      </w:pPr>
      <w:r>
        <w:rPr>
          <w:rFonts w:hint="eastAsia"/>
          <w:b/>
          <w:sz w:val="32"/>
          <w:szCs w:val="32"/>
        </w:rPr>
        <w:t>局部</w:t>
      </w:r>
      <w:r>
        <w:rPr>
          <w:b/>
          <w:sz w:val="32"/>
          <w:szCs w:val="32"/>
        </w:rPr>
        <w:t>修订说明</w:t>
      </w:r>
    </w:p>
    <w:p>
      <w:pPr>
        <w:ind w:firstLine="592" w:firstLineChars="200"/>
        <w:rPr>
          <w:spacing w:val="8"/>
          <w:kern w:val="0"/>
          <w:sz w:val="28"/>
          <w:szCs w:val="28"/>
        </w:rPr>
      </w:pPr>
      <w:bookmarkStart w:id="1" w:name="_Hlk128407352"/>
      <w:r>
        <w:rPr>
          <w:spacing w:val="8"/>
          <w:kern w:val="0"/>
          <w:sz w:val="28"/>
          <w:szCs w:val="28"/>
        </w:rPr>
        <w:t>本次局部修订</w:t>
      </w:r>
      <w:bookmarkEnd w:id="1"/>
      <w:r>
        <w:rPr>
          <w:spacing w:val="8"/>
          <w:kern w:val="0"/>
          <w:sz w:val="28"/>
          <w:szCs w:val="28"/>
        </w:rPr>
        <w:t>是根据住房和城乡建设部</w:t>
      </w:r>
      <w:r>
        <w:rPr>
          <w:rFonts w:hint="eastAsia"/>
          <w:spacing w:val="8"/>
          <w:kern w:val="0"/>
          <w:sz w:val="28"/>
          <w:szCs w:val="28"/>
        </w:rPr>
        <w:t>《</w:t>
      </w:r>
      <w:r>
        <w:rPr>
          <w:spacing w:val="8"/>
          <w:kern w:val="0"/>
          <w:sz w:val="28"/>
          <w:szCs w:val="28"/>
        </w:rPr>
        <w:t>关于印发2022年工程建设规范标准编制及相关工作计划的通知》（建标函〔2022〕21号）的要求，由中国建筑科学研究院有限公司会同有关单位对《</w:t>
      </w:r>
      <w:r>
        <w:rPr>
          <w:rFonts w:hint="eastAsia"/>
          <w:spacing w:val="8"/>
          <w:kern w:val="0"/>
          <w:sz w:val="28"/>
          <w:szCs w:val="28"/>
        </w:rPr>
        <w:t>建筑结构荷载规范</w:t>
      </w:r>
      <w:r>
        <w:rPr>
          <w:spacing w:val="8"/>
          <w:kern w:val="0"/>
          <w:sz w:val="28"/>
          <w:szCs w:val="28"/>
        </w:rPr>
        <w:t>》</w:t>
      </w:r>
      <w:bookmarkStart w:id="2" w:name="_Hlk128407342"/>
      <w:r>
        <w:rPr>
          <w:spacing w:val="8"/>
          <w:kern w:val="0"/>
          <w:sz w:val="28"/>
          <w:szCs w:val="28"/>
        </w:rPr>
        <w:t>GB50009—2012进行局部修订</w:t>
      </w:r>
      <w:bookmarkEnd w:id="2"/>
      <w:r>
        <w:rPr>
          <w:spacing w:val="8"/>
          <w:kern w:val="0"/>
          <w:sz w:val="28"/>
          <w:szCs w:val="28"/>
        </w:rPr>
        <w:t>。</w:t>
      </w:r>
    </w:p>
    <w:p>
      <w:pPr>
        <w:ind w:firstLine="592" w:firstLineChars="200"/>
        <w:rPr>
          <w:spacing w:val="8"/>
          <w:kern w:val="0"/>
          <w:sz w:val="28"/>
          <w:szCs w:val="28"/>
        </w:rPr>
      </w:pPr>
      <w:r>
        <w:rPr>
          <w:spacing w:val="8"/>
          <w:kern w:val="0"/>
          <w:sz w:val="28"/>
          <w:szCs w:val="28"/>
        </w:rPr>
        <w:t>本次修订</w:t>
      </w:r>
      <w:r>
        <w:rPr>
          <w:sz w:val="28"/>
          <w:szCs w:val="28"/>
        </w:rPr>
        <w:t>的主要内容是：</w:t>
      </w:r>
      <w:bookmarkStart w:id="3" w:name="_Hlk128407408"/>
      <w:r>
        <w:rPr>
          <w:rFonts w:hint="eastAsia"/>
          <w:spacing w:val="8"/>
          <w:kern w:val="0"/>
          <w:sz w:val="28"/>
          <w:szCs w:val="28"/>
        </w:rPr>
        <w:t>（1）修订强制性条文和术语、符号等，与现行强制性工程建设规范保持协调；（2）调整荷载组合与分项系数取值；（</w:t>
      </w:r>
      <w:r>
        <w:rPr>
          <w:spacing w:val="8"/>
          <w:kern w:val="0"/>
          <w:sz w:val="28"/>
          <w:szCs w:val="28"/>
        </w:rPr>
        <w:t>3</w:t>
      </w:r>
      <w:r>
        <w:rPr>
          <w:rFonts w:hint="eastAsia"/>
          <w:spacing w:val="8"/>
          <w:kern w:val="0"/>
          <w:sz w:val="28"/>
          <w:szCs w:val="28"/>
        </w:rPr>
        <w:t>）提高部分楼面活荷载的取值，增加屋面积水荷载的技术规定，补充地下室顶板施工荷载的取值规定；（</w:t>
      </w:r>
      <w:r>
        <w:rPr>
          <w:spacing w:val="8"/>
          <w:kern w:val="0"/>
          <w:sz w:val="28"/>
          <w:szCs w:val="28"/>
        </w:rPr>
        <w:t>4</w:t>
      </w:r>
      <w:r>
        <w:rPr>
          <w:rFonts w:hint="eastAsia"/>
          <w:spacing w:val="8"/>
          <w:kern w:val="0"/>
          <w:sz w:val="28"/>
          <w:szCs w:val="28"/>
        </w:rPr>
        <w:t>）增加“覆冰荷载”一节；（</w:t>
      </w:r>
      <w:r>
        <w:rPr>
          <w:spacing w:val="8"/>
          <w:kern w:val="0"/>
          <w:sz w:val="28"/>
          <w:szCs w:val="28"/>
        </w:rPr>
        <w:t>5</w:t>
      </w:r>
      <w:r>
        <w:rPr>
          <w:rFonts w:hint="eastAsia"/>
          <w:spacing w:val="8"/>
          <w:kern w:val="0"/>
          <w:sz w:val="28"/>
          <w:szCs w:val="28"/>
        </w:rPr>
        <w:t>）完善风荷载的相关条文规定，引入风向影响系数的技术规定，细化地面粗糙度的技术要求，完善结构风振的计算方法，补充不同结构体系的高层建筑振型系数。</w:t>
      </w:r>
    </w:p>
    <w:p>
      <w:pPr>
        <w:ind w:firstLine="592" w:firstLineChars="200"/>
      </w:pPr>
      <w:r>
        <w:rPr>
          <w:spacing w:val="8"/>
          <w:kern w:val="0"/>
          <w:sz w:val="28"/>
          <w:szCs w:val="28"/>
        </w:rPr>
        <w:t>本标准中下划线表示修改的内容。</w:t>
      </w:r>
    </w:p>
    <w:p>
      <w:pPr>
        <w:ind w:firstLine="627" w:firstLineChars="212"/>
        <w:rPr>
          <w:spacing w:val="8"/>
          <w:kern w:val="0"/>
          <w:sz w:val="28"/>
          <w:szCs w:val="28"/>
        </w:rPr>
      </w:pPr>
      <w:r>
        <w:rPr>
          <w:spacing w:val="8"/>
          <w:kern w:val="0"/>
          <w:sz w:val="28"/>
          <w:szCs w:val="28"/>
        </w:rPr>
        <w:t>本标准由住房和城乡建设部负责管理</w:t>
      </w:r>
      <w:bookmarkEnd w:id="3"/>
      <w:r>
        <w:rPr>
          <w:spacing w:val="8"/>
          <w:kern w:val="0"/>
          <w:sz w:val="28"/>
          <w:szCs w:val="28"/>
        </w:rPr>
        <w:t>，</w:t>
      </w:r>
      <w:r>
        <w:rPr>
          <w:rFonts w:hint="eastAsia"/>
          <w:spacing w:val="8"/>
          <w:kern w:val="0"/>
          <w:sz w:val="28"/>
          <w:szCs w:val="28"/>
        </w:rPr>
        <w:t>由</w:t>
      </w:r>
      <w:r>
        <w:rPr>
          <w:spacing w:val="8"/>
          <w:kern w:val="0"/>
          <w:sz w:val="28"/>
          <w:szCs w:val="28"/>
        </w:rPr>
        <w:t>中国建筑科学研究院有限公司负责具体技术内容的解释。执行过程中如有意见或建议，请寄送至中国建筑科学研究院有限公司（地址：北京市北三环东路30号，邮编：100013）。</w:t>
      </w:r>
    </w:p>
    <w:p>
      <w:pPr>
        <w:widowControl/>
        <w:ind w:firstLine="700" w:firstLineChars="250"/>
        <w:rPr>
          <w:kern w:val="0"/>
          <w:sz w:val="28"/>
          <w:szCs w:val="28"/>
        </w:rPr>
      </w:pPr>
      <w:r>
        <w:rPr>
          <w:rFonts w:hAnsi="宋体"/>
          <w:kern w:val="0"/>
          <w:sz w:val="28"/>
          <w:szCs w:val="28"/>
        </w:rPr>
        <w:t>本次局部修订的主编单位、参编单位、主要起草人和</w:t>
      </w:r>
      <w:r>
        <w:rPr>
          <w:rFonts w:hint="eastAsia" w:hAnsi="宋体"/>
          <w:kern w:val="0"/>
          <w:sz w:val="28"/>
          <w:szCs w:val="28"/>
        </w:rPr>
        <w:t>主要</w:t>
      </w:r>
      <w:r>
        <w:rPr>
          <w:rFonts w:hAnsi="宋体"/>
          <w:kern w:val="0"/>
          <w:sz w:val="28"/>
          <w:szCs w:val="28"/>
        </w:rPr>
        <w:t>审查</w:t>
      </w:r>
      <w:r>
        <w:rPr>
          <w:rFonts w:hint="eastAsia" w:hAnsi="宋体"/>
          <w:kern w:val="0"/>
          <w:sz w:val="28"/>
          <w:szCs w:val="28"/>
        </w:rPr>
        <w:t>人</w:t>
      </w:r>
      <w:r>
        <w:rPr>
          <w:rFonts w:hAnsi="宋体"/>
          <w:kern w:val="0"/>
          <w:sz w:val="28"/>
          <w:szCs w:val="28"/>
        </w:rPr>
        <w:t>：</w:t>
      </w:r>
    </w:p>
    <w:tbl>
      <w:tblPr>
        <w:tblStyle w:val="33"/>
        <w:tblW w:w="4767" w:type="pct"/>
        <w:tblInd w:w="675" w:type="dxa"/>
        <w:tblLayout w:type="fixed"/>
        <w:tblCellMar>
          <w:top w:w="0" w:type="dxa"/>
          <w:left w:w="108" w:type="dxa"/>
          <w:bottom w:w="0" w:type="dxa"/>
          <w:right w:w="108" w:type="dxa"/>
        </w:tblCellMar>
      </w:tblPr>
      <w:tblGrid>
        <w:gridCol w:w="1986"/>
        <w:gridCol w:w="1309"/>
        <w:gridCol w:w="1309"/>
        <w:gridCol w:w="1309"/>
        <w:gridCol w:w="1309"/>
        <w:gridCol w:w="1266"/>
        <w:gridCol w:w="43"/>
      </w:tblGrid>
      <w:tr>
        <w:tblPrEx>
          <w:tblCellMar>
            <w:top w:w="0" w:type="dxa"/>
            <w:left w:w="108" w:type="dxa"/>
            <w:bottom w:w="0" w:type="dxa"/>
            <w:right w:w="108" w:type="dxa"/>
          </w:tblCellMar>
        </w:tblPrEx>
        <w:trPr>
          <w:gridAfter w:val="1"/>
          <w:wAfter w:w="25" w:type="pct"/>
          <w:trHeight w:val="567" w:hRule="exact"/>
        </w:trPr>
        <w:tc>
          <w:tcPr>
            <w:tcW w:w="1164" w:type="pct"/>
            <w:shd w:val="clear" w:color="auto" w:fill="auto"/>
            <w:noWrap/>
            <w:vAlign w:val="bottom"/>
          </w:tcPr>
          <w:p>
            <w:pPr>
              <w:widowControl/>
              <w:rPr>
                <w:b/>
                <w:bCs/>
                <w:kern w:val="0"/>
                <w:sz w:val="28"/>
                <w:szCs w:val="28"/>
              </w:rPr>
            </w:pPr>
            <w:bookmarkStart w:id="4" w:name="_Hlk128407471"/>
            <w:r>
              <w:rPr>
                <w:rFonts w:hAnsi="宋体"/>
                <w:b/>
                <w:bCs/>
                <w:kern w:val="0"/>
                <w:sz w:val="28"/>
                <w:szCs w:val="28"/>
              </w:rPr>
              <w:t>主编单位：</w:t>
            </w:r>
          </w:p>
        </w:tc>
        <w:tc>
          <w:tcPr>
            <w:tcW w:w="3810" w:type="pct"/>
            <w:gridSpan w:val="5"/>
            <w:shd w:val="clear" w:color="auto" w:fill="auto"/>
            <w:noWrap/>
            <w:vAlign w:val="center"/>
          </w:tcPr>
          <w:p>
            <w:pPr>
              <w:widowControl/>
              <w:jc w:val="left"/>
              <w:rPr>
                <w:kern w:val="0"/>
                <w:sz w:val="28"/>
                <w:szCs w:val="28"/>
              </w:rPr>
            </w:pPr>
          </w:p>
        </w:tc>
      </w:tr>
      <w:tr>
        <w:tblPrEx>
          <w:tblCellMar>
            <w:top w:w="0" w:type="dxa"/>
            <w:left w:w="108" w:type="dxa"/>
            <w:bottom w:w="0" w:type="dxa"/>
            <w:right w:w="108" w:type="dxa"/>
          </w:tblCellMar>
        </w:tblPrEx>
        <w:trPr>
          <w:gridAfter w:val="1"/>
          <w:wAfter w:w="25" w:type="pct"/>
          <w:trHeight w:val="567" w:hRule="exact"/>
        </w:trPr>
        <w:tc>
          <w:tcPr>
            <w:tcW w:w="1164" w:type="pct"/>
            <w:shd w:val="clear" w:color="auto" w:fill="auto"/>
            <w:noWrap/>
            <w:vAlign w:val="bottom"/>
          </w:tcPr>
          <w:p>
            <w:pPr>
              <w:widowControl/>
              <w:rPr>
                <w:b/>
                <w:bCs/>
                <w:kern w:val="0"/>
                <w:sz w:val="28"/>
                <w:szCs w:val="28"/>
              </w:rPr>
            </w:pPr>
            <w:r>
              <w:rPr>
                <w:rFonts w:hAnsi="宋体"/>
                <w:b/>
                <w:bCs/>
                <w:kern w:val="0"/>
                <w:sz w:val="28"/>
                <w:szCs w:val="28"/>
              </w:rPr>
              <w:t>参编单位：</w:t>
            </w:r>
          </w:p>
        </w:tc>
        <w:tc>
          <w:tcPr>
            <w:tcW w:w="3810" w:type="pct"/>
            <w:gridSpan w:val="5"/>
            <w:shd w:val="clear" w:color="auto" w:fill="auto"/>
            <w:noWrap/>
          </w:tcPr>
          <w:p>
            <w:pPr>
              <w:widowControl/>
              <w:rPr>
                <w:rFonts w:hAnsi="宋体"/>
                <w:b/>
                <w:bCs/>
                <w:kern w:val="0"/>
                <w:sz w:val="28"/>
                <w:szCs w:val="28"/>
              </w:rPr>
            </w:pPr>
          </w:p>
        </w:tc>
      </w:tr>
      <w:tr>
        <w:tblPrEx>
          <w:tblCellMar>
            <w:top w:w="0" w:type="dxa"/>
            <w:left w:w="108" w:type="dxa"/>
            <w:bottom w:w="0" w:type="dxa"/>
            <w:right w:w="108" w:type="dxa"/>
          </w:tblCellMar>
        </w:tblPrEx>
        <w:trPr>
          <w:gridAfter w:val="1"/>
          <w:wAfter w:w="25" w:type="pct"/>
          <w:trHeight w:val="567" w:hRule="exact"/>
        </w:trPr>
        <w:tc>
          <w:tcPr>
            <w:tcW w:w="1164" w:type="pct"/>
            <w:shd w:val="clear" w:color="auto" w:fill="auto"/>
            <w:noWrap/>
            <w:vAlign w:val="bottom"/>
          </w:tcPr>
          <w:p>
            <w:pPr>
              <w:widowControl/>
              <w:rPr>
                <w:b/>
                <w:kern w:val="0"/>
                <w:sz w:val="28"/>
                <w:szCs w:val="28"/>
              </w:rPr>
            </w:pPr>
            <w:r>
              <w:rPr>
                <w:b/>
                <w:kern w:val="0"/>
                <w:sz w:val="28"/>
                <w:szCs w:val="28"/>
              </w:rPr>
              <w:t>主要起草人：</w:t>
            </w:r>
          </w:p>
        </w:tc>
        <w:tc>
          <w:tcPr>
            <w:tcW w:w="3810" w:type="pct"/>
            <w:gridSpan w:val="5"/>
            <w:shd w:val="clear" w:color="auto" w:fill="auto"/>
            <w:noWrap/>
          </w:tcPr>
          <w:p>
            <w:pPr>
              <w:widowControl/>
              <w:rPr>
                <w:rFonts w:hAnsi="宋体"/>
                <w:b/>
                <w:bCs/>
                <w:kern w:val="0"/>
                <w:sz w:val="28"/>
                <w:szCs w:val="28"/>
              </w:rPr>
            </w:pPr>
          </w:p>
        </w:tc>
      </w:tr>
      <w:tr>
        <w:tblPrEx>
          <w:tblCellMar>
            <w:top w:w="0" w:type="dxa"/>
            <w:left w:w="108" w:type="dxa"/>
            <w:bottom w:w="0" w:type="dxa"/>
            <w:right w:w="108" w:type="dxa"/>
          </w:tblCellMar>
        </w:tblPrEx>
        <w:trPr>
          <w:trHeight w:val="539" w:hRule="exact"/>
        </w:trPr>
        <w:tc>
          <w:tcPr>
            <w:tcW w:w="1164" w:type="pct"/>
            <w:shd w:val="clear" w:color="auto" w:fill="auto"/>
            <w:noWrap/>
            <w:vAlign w:val="center"/>
          </w:tcPr>
          <w:p>
            <w:pPr>
              <w:widowControl/>
              <w:spacing w:line="520" w:lineRule="exact"/>
              <w:rPr>
                <w:b/>
                <w:bCs/>
                <w:kern w:val="0"/>
                <w:sz w:val="28"/>
                <w:szCs w:val="28"/>
              </w:rPr>
            </w:pPr>
            <w:r>
              <w:rPr>
                <w:rFonts w:hAnsi="宋体"/>
                <w:b/>
                <w:bCs/>
                <w:kern w:val="0"/>
                <w:sz w:val="28"/>
                <w:szCs w:val="28"/>
              </w:rPr>
              <w:t>主要审查人：</w:t>
            </w:r>
          </w:p>
        </w:tc>
        <w:tc>
          <w:tcPr>
            <w:tcW w:w="767" w:type="pct"/>
            <w:shd w:val="clear" w:color="auto" w:fill="auto"/>
            <w:noWrap/>
            <w:vAlign w:val="center"/>
          </w:tcPr>
          <w:p>
            <w:pPr>
              <w:widowControl/>
              <w:spacing w:line="520" w:lineRule="exact"/>
              <w:rPr>
                <w:kern w:val="0"/>
                <w:sz w:val="28"/>
                <w:szCs w:val="28"/>
              </w:rPr>
            </w:pPr>
          </w:p>
        </w:tc>
        <w:tc>
          <w:tcPr>
            <w:tcW w:w="767" w:type="pct"/>
            <w:shd w:val="clear" w:color="auto" w:fill="auto"/>
            <w:vAlign w:val="center"/>
          </w:tcPr>
          <w:p>
            <w:pPr>
              <w:spacing w:line="520" w:lineRule="exact"/>
              <w:rPr>
                <w:kern w:val="0"/>
                <w:sz w:val="28"/>
                <w:szCs w:val="28"/>
              </w:rPr>
            </w:pPr>
          </w:p>
        </w:tc>
        <w:tc>
          <w:tcPr>
            <w:tcW w:w="767" w:type="pct"/>
            <w:shd w:val="clear" w:color="auto" w:fill="auto"/>
            <w:vAlign w:val="center"/>
          </w:tcPr>
          <w:p>
            <w:pPr>
              <w:widowControl/>
              <w:rPr>
                <w:rFonts w:hAnsi="宋体"/>
                <w:b/>
                <w:bCs/>
                <w:kern w:val="0"/>
                <w:sz w:val="28"/>
                <w:szCs w:val="28"/>
              </w:rPr>
            </w:pPr>
          </w:p>
        </w:tc>
        <w:tc>
          <w:tcPr>
            <w:tcW w:w="767" w:type="pct"/>
            <w:shd w:val="clear" w:color="auto" w:fill="auto"/>
            <w:vAlign w:val="center"/>
          </w:tcPr>
          <w:p>
            <w:pPr>
              <w:widowControl/>
              <w:rPr>
                <w:rFonts w:hAnsi="宋体"/>
                <w:b/>
                <w:bCs/>
                <w:kern w:val="0"/>
                <w:sz w:val="28"/>
                <w:szCs w:val="28"/>
              </w:rPr>
            </w:pPr>
          </w:p>
        </w:tc>
        <w:tc>
          <w:tcPr>
            <w:tcW w:w="767" w:type="pct"/>
            <w:gridSpan w:val="2"/>
            <w:shd w:val="clear" w:color="auto" w:fill="auto"/>
            <w:vAlign w:val="center"/>
          </w:tcPr>
          <w:p>
            <w:pPr>
              <w:widowControl/>
              <w:rPr>
                <w:rFonts w:hAnsi="宋体"/>
                <w:b/>
                <w:bCs/>
                <w:kern w:val="0"/>
                <w:sz w:val="28"/>
                <w:szCs w:val="28"/>
              </w:rPr>
            </w:pPr>
          </w:p>
        </w:tc>
      </w:tr>
      <w:bookmarkEnd w:id="4"/>
    </w:tbl>
    <w:p>
      <w:pPr>
        <w:ind w:firstLine="422" w:firstLineChars="200"/>
        <w:jc w:val="center"/>
        <w:rPr>
          <w:b/>
        </w:rPr>
      </w:pPr>
    </w:p>
    <w:p>
      <w:pPr>
        <w:ind w:firstLine="422" w:firstLineChars="200"/>
        <w:jc w:val="center"/>
        <w:rPr>
          <w:b/>
        </w:rPr>
        <w:sectPr>
          <w:footerReference r:id="rId3" w:type="default"/>
          <w:footerReference r:id="rId4" w:type="even"/>
          <w:pgSz w:w="11906" w:h="16838"/>
          <w:pgMar w:top="1440" w:right="1588" w:bottom="1440" w:left="1588" w:header="851" w:footer="992" w:gutter="0"/>
          <w:pgNumType w:start="1"/>
          <w:cols w:space="425" w:num="1"/>
          <w:docGrid w:type="lines" w:linePitch="312" w:charSpace="0"/>
        </w:sectPr>
      </w:pPr>
    </w:p>
    <w:bookmarkEnd w:id="0"/>
    <w:p>
      <w:pPr>
        <w:spacing w:line="360" w:lineRule="auto"/>
        <w:jc w:val="center"/>
        <w:rPr>
          <w:rFonts w:eastAsiaTheme="minorEastAsia"/>
          <w:b/>
          <w:sz w:val="32"/>
          <w:szCs w:val="32"/>
        </w:rPr>
      </w:pPr>
      <w:r>
        <w:rPr>
          <w:rFonts w:eastAsiaTheme="minorEastAsia"/>
          <w:b/>
          <w:sz w:val="32"/>
          <w:szCs w:val="32"/>
        </w:rPr>
        <w:t>《</w:t>
      </w:r>
      <w:r>
        <w:rPr>
          <w:rFonts w:hint="eastAsia" w:eastAsiaTheme="minorEastAsia"/>
          <w:b/>
          <w:sz w:val="32"/>
          <w:szCs w:val="32"/>
        </w:rPr>
        <w:t>建筑结构荷载规范</w:t>
      </w:r>
      <w:r>
        <w:rPr>
          <w:rFonts w:eastAsiaTheme="minorEastAsia"/>
          <w:b/>
          <w:sz w:val="32"/>
          <w:szCs w:val="32"/>
        </w:rPr>
        <w:t>》GB 50009-2012</w:t>
      </w:r>
    </w:p>
    <w:p>
      <w:pPr>
        <w:spacing w:line="360" w:lineRule="auto"/>
        <w:jc w:val="center"/>
        <w:rPr>
          <w:rFonts w:eastAsiaTheme="minorEastAsia"/>
          <w:b/>
          <w:sz w:val="32"/>
          <w:szCs w:val="32"/>
        </w:rPr>
      </w:pPr>
      <w:r>
        <w:rPr>
          <w:b/>
          <w:sz w:val="32"/>
          <w:szCs w:val="32"/>
        </w:rPr>
        <w:t>局部修订条文对照表</w:t>
      </w:r>
    </w:p>
    <w:p>
      <w:pPr>
        <w:spacing w:line="360" w:lineRule="auto"/>
        <w:jc w:val="center"/>
        <w:rPr>
          <w:rFonts w:ascii="楷体" w:hAnsi="楷体" w:eastAsia="楷体"/>
          <w:b/>
          <w:sz w:val="28"/>
        </w:rPr>
      </w:pPr>
      <w:r>
        <w:rPr>
          <w:rFonts w:hint="eastAsia" w:ascii="楷体" w:hAnsi="楷体" w:eastAsia="楷体"/>
          <w:b/>
          <w:sz w:val="28"/>
        </w:rPr>
        <w:t>（方框部分为删除内容，下划线部分为增加内容）</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08"/>
        <w:gridCol w:w="73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sz w:val="24"/>
              </w:rPr>
            </w:pPr>
            <w:r>
              <w:rPr>
                <w:rFonts w:eastAsiaTheme="minorEastAsia"/>
                <w:sz w:val="24"/>
              </w:rPr>
              <w:t>现行《规范》条文</w:t>
            </w:r>
          </w:p>
        </w:tc>
        <w:tc>
          <w:tcPr>
            <w:tcW w:w="0" w:type="auto"/>
            <w:vAlign w:val="center"/>
          </w:tcPr>
          <w:p>
            <w:pPr>
              <w:adjustRightInd w:val="0"/>
              <w:snapToGrid w:val="0"/>
              <w:spacing w:line="360" w:lineRule="auto"/>
              <w:jc w:val="center"/>
              <w:rPr>
                <w:rFonts w:eastAsiaTheme="minorEastAsia"/>
                <w:sz w:val="24"/>
              </w:rPr>
            </w:pPr>
            <w:r>
              <w:rPr>
                <w:rFonts w:eastAsiaTheme="minorEastAsia"/>
                <w:sz w:val="24"/>
              </w:rPr>
              <w:t>修订征求意见稿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b/>
                <w:bCs/>
                <w:sz w:val="24"/>
              </w:rPr>
            </w:pPr>
            <w:r>
              <w:rPr>
                <w:rFonts w:eastAsiaTheme="minorEastAsia"/>
                <w:b/>
                <w:bCs/>
                <w:sz w:val="24"/>
              </w:rPr>
              <w:t>1 总则</w:t>
            </w:r>
          </w:p>
        </w:tc>
        <w:tc>
          <w:tcPr>
            <w:tcW w:w="0" w:type="auto"/>
            <w:vAlign w:val="center"/>
          </w:tcPr>
          <w:p>
            <w:pPr>
              <w:adjustRightInd w:val="0"/>
              <w:snapToGrid w:val="0"/>
              <w:spacing w:line="360" w:lineRule="auto"/>
              <w:jc w:val="center"/>
              <w:rPr>
                <w:rFonts w:eastAsiaTheme="minorEastAsia"/>
                <w:b/>
                <w:bCs/>
                <w:sz w:val="24"/>
              </w:rPr>
            </w:pPr>
            <w:r>
              <w:rPr>
                <w:rFonts w:eastAsiaTheme="minorEastAsia"/>
                <w:b/>
                <w:bCs/>
                <w:sz w:val="24"/>
              </w:rPr>
              <w:t>1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0" w:hRule="atLeast"/>
          <w:jc w:val="center"/>
        </w:trPr>
        <w:tc>
          <w:tcPr>
            <w:tcW w:w="0" w:type="auto"/>
          </w:tcPr>
          <w:p>
            <w:pPr>
              <w:adjustRightInd w:val="0"/>
              <w:snapToGrid w:val="0"/>
              <w:spacing w:line="360" w:lineRule="auto"/>
              <w:rPr>
                <w:rFonts w:eastAsiaTheme="minorEastAsia"/>
                <w:sz w:val="24"/>
              </w:rPr>
            </w:pPr>
            <w:r>
              <w:rPr>
                <w:rFonts w:eastAsiaTheme="minorEastAsia"/>
                <w:b/>
                <w:bCs/>
                <w:spacing w:val="20"/>
                <w:sz w:val="24"/>
              </w:rPr>
              <w:t>1.0.3</w:t>
            </w:r>
            <w:r>
              <w:rPr>
                <w:rFonts w:hint="eastAsia" w:cs="宋体"/>
                <w:kern w:val="0"/>
                <w:sz w:val="24"/>
                <w:lang w:val="zh-CN"/>
              </w:rPr>
              <w:t>本标准依据国家标准</w:t>
            </w:r>
            <w:r>
              <w:rPr>
                <w:rFonts w:hint="eastAsia" w:cs="宋体"/>
                <w:kern w:val="0"/>
                <w:sz w:val="24"/>
                <w:bdr w:val="single" w:color="auto" w:sz="4" w:space="0"/>
                <w:lang w:val="zh-CN"/>
              </w:rPr>
              <w:t>《工程结构可靠性设计统一标准》GB</w:t>
            </w:r>
            <w:r>
              <w:rPr>
                <w:rFonts w:cs="宋体"/>
                <w:kern w:val="0"/>
                <w:sz w:val="24"/>
                <w:bdr w:val="single" w:color="auto" w:sz="4" w:space="0"/>
                <w:lang w:val="zh-CN"/>
              </w:rPr>
              <w:t>50153-2008</w:t>
            </w:r>
            <w:r>
              <w:rPr>
                <w:rFonts w:hint="eastAsia" w:cs="宋体"/>
                <w:kern w:val="0"/>
                <w:sz w:val="24"/>
                <w:lang w:val="zh-CN"/>
              </w:rPr>
              <w:t>规定的基本准则制订。</w:t>
            </w:r>
          </w:p>
        </w:tc>
        <w:tc>
          <w:tcPr>
            <w:tcW w:w="0" w:type="auto"/>
          </w:tcPr>
          <w:p>
            <w:pPr>
              <w:adjustRightInd w:val="0"/>
              <w:snapToGrid w:val="0"/>
              <w:spacing w:line="360" w:lineRule="auto"/>
              <w:rPr>
                <w:rFonts w:eastAsiaTheme="minorEastAsia"/>
                <w:bCs/>
                <w:sz w:val="24"/>
              </w:rPr>
            </w:pPr>
            <w:r>
              <w:rPr>
                <w:rFonts w:eastAsiaTheme="minorEastAsia"/>
                <w:b/>
                <w:bCs/>
                <w:spacing w:val="20"/>
                <w:sz w:val="24"/>
              </w:rPr>
              <w:t>1.0.3</w:t>
            </w:r>
            <w:r>
              <w:rPr>
                <w:rFonts w:hint="eastAsia" w:cs="宋体"/>
                <w:kern w:val="0"/>
                <w:sz w:val="24"/>
                <w:lang w:val="zh-CN"/>
              </w:rPr>
              <w:t>本标准依据国家标准</w:t>
            </w:r>
            <w:r>
              <w:rPr>
                <w:rFonts w:hint="eastAsia" w:cs="宋体"/>
                <w:kern w:val="0"/>
                <w:sz w:val="24"/>
                <w:u w:val="single"/>
                <w:lang w:val="zh-CN"/>
              </w:rPr>
              <w:t>《工程结构通用规范》GB</w:t>
            </w:r>
            <w:r>
              <w:rPr>
                <w:rFonts w:cs="宋体"/>
                <w:kern w:val="0"/>
                <w:sz w:val="24"/>
                <w:u w:val="single"/>
                <w:lang w:val="zh-CN"/>
              </w:rPr>
              <w:t>55001-2021</w:t>
            </w:r>
            <w:r>
              <w:rPr>
                <w:rFonts w:hint="eastAsia" w:cs="宋体"/>
                <w:kern w:val="0"/>
                <w:sz w:val="24"/>
                <w:lang w:val="zh-CN"/>
              </w:rPr>
              <w:t>规定的基本准则制订。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b/>
                <w:bCs/>
                <w:sz w:val="24"/>
              </w:rPr>
            </w:pPr>
            <w:r>
              <w:rPr>
                <w:rFonts w:eastAsiaTheme="minorEastAsia"/>
                <w:b/>
                <w:bCs/>
                <w:sz w:val="24"/>
              </w:rPr>
              <w:t>2 术语</w:t>
            </w:r>
            <w:r>
              <w:rPr>
                <w:rFonts w:hint="eastAsia" w:eastAsiaTheme="minorEastAsia"/>
                <w:b/>
                <w:bCs/>
                <w:sz w:val="24"/>
              </w:rPr>
              <w:t>和符号</w:t>
            </w:r>
          </w:p>
        </w:tc>
        <w:tc>
          <w:tcPr>
            <w:tcW w:w="0" w:type="auto"/>
            <w:vAlign w:val="center"/>
          </w:tcPr>
          <w:p>
            <w:pPr>
              <w:adjustRightInd w:val="0"/>
              <w:snapToGrid w:val="0"/>
              <w:spacing w:line="360" w:lineRule="auto"/>
              <w:jc w:val="center"/>
              <w:rPr>
                <w:rFonts w:eastAsiaTheme="minorEastAsia"/>
                <w:b/>
                <w:bCs/>
                <w:sz w:val="24"/>
              </w:rPr>
            </w:pPr>
            <w:r>
              <w:rPr>
                <w:rFonts w:eastAsiaTheme="minorEastAsia"/>
                <w:b/>
                <w:bCs/>
                <w:sz w:val="24"/>
              </w:rPr>
              <w:t>2 术语</w:t>
            </w:r>
            <w:r>
              <w:rPr>
                <w:rFonts w:hint="eastAsia" w:eastAsiaTheme="minorEastAsia"/>
                <w:b/>
                <w:bCs/>
                <w:sz w:val="24"/>
              </w:rPr>
              <w:t>和符号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jc w:val="center"/>
        </w:trPr>
        <w:tc>
          <w:tcPr>
            <w:tcW w:w="0" w:type="auto"/>
            <w:vAlign w:val="center"/>
          </w:tcPr>
          <w:p>
            <w:pPr>
              <w:adjustRightInd w:val="0"/>
              <w:snapToGrid w:val="0"/>
              <w:spacing w:line="360" w:lineRule="auto"/>
              <w:jc w:val="center"/>
              <w:rPr>
                <w:rFonts w:eastAsiaTheme="minorEastAsia"/>
                <w:b/>
                <w:bCs/>
                <w:sz w:val="24"/>
              </w:rPr>
            </w:pPr>
            <w:bookmarkStart w:id="5" w:name="_Toc270342289"/>
            <w:bookmarkStart w:id="6" w:name="_Toc303670316"/>
            <w:bookmarkStart w:id="7" w:name="_Toc296496273"/>
            <w:r>
              <w:rPr>
                <w:rFonts w:eastAsiaTheme="minorEastAsia"/>
                <w:b/>
                <w:bCs/>
                <w:sz w:val="24"/>
              </w:rPr>
              <w:t xml:space="preserve">2.1 </w:t>
            </w:r>
            <w:r>
              <w:rPr>
                <w:rFonts w:hint="eastAsia" w:eastAsiaTheme="minorEastAsia"/>
                <w:b/>
                <w:bCs/>
                <w:sz w:val="24"/>
              </w:rPr>
              <w:t>术</w:t>
            </w:r>
            <w:r>
              <w:rPr>
                <w:rFonts w:eastAsiaTheme="minorEastAsia"/>
                <w:b/>
                <w:bCs/>
                <w:sz w:val="24"/>
              </w:rPr>
              <w:t xml:space="preserve"> </w:t>
            </w:r>
            <w:r>
              <w:rPr>
                <w:rFonts w:hint="eastAsia" w:eastAsiaTheme="minorEastAsia"/>
                <w:b/>
                <w:bCs/>
                <w:sz w:val="24"/>
              </w:rPr>
              <w:t>语</w:t>
            </w:r>
            <w:bookmarkEnd w:id="5"/>
            <w:bookmarkEnd w:id="6"/>
            <w:bookmarkEnd w:id="7"/>
          </w:p>
        </w:tc>
        <w:tc>
          <w:tcPr>
            <w:tcW w:w="0" w:type="auto"/>
            <w:vAlign w:val="center"/>
          </w:tcPr>
          <w:p>
            <w:pPr>
              <w:adjustRightInd w:val="0"/>
              <w:snapToGrid w:val="0"/>
              <w:spacing w:line="360" w:lineRule="auto"/>
              <w:jc w:val="center"/>
              <w:rPr>
                <w:rFonts w:eastAsiaTheme="minorEastAsia"/>
                <w:b/>
                <w:bCs/>
                <w:sz w:val="24"/>
              </w:rPr>
            </w:pPr>
            <w:r>
              <w:rPr>
                <w:rFonts w:eastAsiaTheme="minorEastAsia"/>
                <w:b/>
                <w:bCs/>
                <w:sz w:val="24"/>
              </w:rPr>
              <w:t xml:space="preserve">2.1 </w:t>
            </w:r>
            <w:r>
              <w:rPr>
                <w:rFonts w:hint="eastAsia" w:eastAsiaTheme="minorEastAsia"/>
                <w:b/>
                <w:bCs/>
                <w:sz w:val="24"/>
              </w:rPr>
              <w:t>术</w:t>
            </w:r>
            <w:r>
              <w:rPr>
                <w:rFonts w:eastAsiaTheme="minorEastAsia"/>
                <w:b/>
                <w:bCs/>
                <w:sz w:val="24"/>
              </w:rPr>
              <w:t xml:space="preserve"> </w:t>
            </w:r>
            <w:r>
              <w:rPr>
                <w:rFonts w:hint="eastAsia" w:eastAsiaTheme="minorEastAsia"/>
                <w:b/>
                <w:bCs/>
                <w:sz w:val="24"/>
              </w:rPr>
              <w:t>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utoSpaceDE w:val="0"/>
              <w:autoSpaceDN w:val="0"/>
              <w:adjustRightInd w:val="0"/>
              <w:snapToGrid w:val="0"/>
              <w:spacing w:line="360" w:lineRule="auto"/>
              <w:rPr>
                <w:rFonts w:eastAsiaTheme="minorEastAsia"/>
                <w:b/>
                <w:bCs/>
                <w:spacing w:val="20"/>
                <w:sz w:val="24"/>
              </w:rPr>
            </w:pPr>
            <w:r>
              <w:rPr>
                <w:rFonts w:eastAsiaTheme="minorEastAsia"/>
                <w:b/>
                <w:bCs/>
                <w:spacing w:val="20"/>
                <w:sz w:val="24"/>
              </w:rPr>
              <w:t>2.1.3</w:t>
            </w:r>
            <w:r>
              <w:rPr>
                <w:rFonts w:cs="宋体"/>
                <w:kern w:val="0"/>
                <w:sz w:val="24"/>
              </w:rPr>
              <w:t xml:space="preserve"> </w:t>
            </w:r>
            <w:r>
              <w:rPr>
                <w:rFonts w:hint="eastAsia" w:cs="宋体"/>
                <w:kern w:val="0"/>
                <w:sz w:val="24"/>
                <w:lang w:val="zh-CN"/>
              </w:rPr>
              <w:t>偶然荷载</w:t>
            </w:r>
            <w:r>
              <w:rPr>
                <w:rFonts w:hint="eastAsia" w:cs="宋体"/>
                <w:kern w:val="0"/>
                <w:sz w:val="24"/>
              </w:rPr>
              <w:t xml:space="preserve"> </w:t>
            </w:r>
            <w:r>
              <w:rPr>
                <w:rFonts w:cs="宋体"/>
                <w:kern w:val="0"/>
                <w:sz w:val="24"/>
              </w:rPr>
              <w:t xml:space="preserve">accidental </w:t>
            </w:r>
            <w:r>
              <w:rPr>
                <w:rFonts w:hint="eastAsia" w:cs="宋体"/>
                <w:kern w:val="0"/>
                <w:sz w:val="24"/>
              </w:rPr>
              <w:t>load</w:t>
            </w:r>
            <w:r>
              <w:rPr>
                <w:rFonts w:cs="宋体"/>
                <w:kern w:val="0"/>
                <w:sz w:val="24"/>
              </w:rPr>
              <w:br w:type="textWrapping"/>
            </w:r>
            <w:r>
              <w:rPr>
                <w:rFonts w:hint="eastAsia" w:cs="宋体"/>
                <w:kern w:val="0"/>
                <w:sz w:val="24"/>
                <w:lang w:val="zh-CN"/>
              </w:rPr>
              <w:t>在结构设计</w:t>
            </w:r>
            <w:r>
              <w:rPr>
                <w:rFonts w:hint="eastAsia" w:cs="宋体"/>
                <w:kern w:val="0"/>
                <w:sz w:val="24"/>
                <w:bdr w:val="single" w:color="auto" w:sz="4" w:space="0"/>
                <w:lang w:val="zh-CN"/>
              </w:rPr>
              <w:t>使用</w:t>
            </w:r>
            <w:r>
              <w:rPr>
                <w:rFonts w:hint="eastAsia" w:cs="宋体"/>
                <w:kern w:val="0"/>
                <w:sz w:val="24"/>
                <w:lang w:val="zh-CN"/>
              </w:rPr>
              <w:t>年限内不一定出现</w:t>
            </w:r>
            <w:r>
              <w:rPr>
                <w:rFonts w:hint="eastAsia" w:cs="宋体"/>
                <w:kern w:val="0"/>
                <w:sz w:val="24"/>
              </w:rPr>
              <w:t>，</w:t>
            </w:r>
            <w:r>
              <w:rPr>
                <w:rFonts w:hint="eastAsia" w:cs="宋体"/>
                <w:kern w:val="0"/>
                <w:sz w:val="24"/>
                <w:lang w:val="zh-CN"/>
              </w:rPr>
              <w:t>而一旦出现其量值很大</w:t>
            </w:r>
            <w:r>
              <w:rPr>
                <w:rFonts w:hint="eastAsia" w:cs="宋体"/>
                <w:kern w:val="0"/>
                <w:sz w:val="24"/>
              </w:rPr>
              <w:t>，</w:t>
            </w:r>
            <w:r>
              <w:rPr>
                <w:rFonts w:hint="eastAsia" w:cs="宋体"/>
                <w:kern w:val="0"/>
                <w:sz w:val="24"/>
                <w:lang w:val="zh-CN"/>
              </w:rPr>
              <w:t>且持续时间很短的荷载。</w:t>
            </w:r>
          </w:p>
        </w:tc>
        <w:tc>
          <w:tcPr>
            <w:tcW w:w="0" w:type="auto"/>
          </w:tcPr>
          <w:p>
            <w:pPr>
              <w:adjustRightInd w:val="0"/>
              <w:snapToGrid w:val="0"/>
              <w:spacing w:line="360" w:lineRule="auto"/>
              <w:rPr>
                <w:rFonts w:eastAsiaTheme="minorEastAsia"/>
                <w:b/>
                <w:bCs/>
                <w:spacing w:val="20"/>
                <w:sz w:val="24"/>
              </w:rPr>
            </w:pPr>
            <w:r>
              <w:rPr>
                <w:rFonts w:eastAsiaTheme="minorEastAsia"/>
                <w:b/>
                <w:bCs/>
                <w:spacing w:val="20"/>
                <w:sz w:val="24"/>
              </w:rPr>
              <w:t>2.1.3</w:t>
            </w:r>
            <w:r>
              <w:rPr>
                <w:rFonts w:cs="宋体"/>
                <w:kern w:val="0"/>
                <w:sz w:val="24"/>
              </w:rPr>
              <w:t xml:space="preserve"> </w:t>
            </w:r>
            <w:r>
              <w:rPr>
                <w:rFonts w:hint="eastAsia" w:cs="宋体"/>
                <w:kern w:val="0"/>
                <w:sz w:val="24"/>
                <w:lang w:val="zh-CN"/>
              </w:rPr>
              <w:t>偶然荷载</w:t>
            </w:r>
            <w:r>
              <w:rPr>
                <w:rFonts w:hint="eastAsia" w:cs="宋体"/>
                <w:kern w:val="0"/>
                <w:sz w:val="24"/>
              </w:rPr>
              <w:t xml:space="preserve"> </w:t>
            </w:r>
            <w:r>
              <w:rPr>
                <w:rFonts w:cs="宋体"/>
                <w:kern w:val="0"/>
                <w:sz w:val="24"/>
              </w:rPr>
              <w:t xml:space="preserve">accidental </w:t>
            </w:r>
            <w:r>
              <w:rPr>
                <w:rFonts w:hint="eastAsia" w:cs="宋体"/>
                <w:kern w:val="0"/>
                <w:sz w:val="24"/>
              </w:rPr>
              <w:t>load</w:t>
            </w:r>
            <w:r>
              <w:rPr>
                <w:rFonts w:cs="宋体"/>
                <w:kern w:val="0"/>
                <w:sz w:val="24"/>
              </w:rPr>
              <w:br w:type="textWrapping"/>
            </w:r>
            <w:r>
              <w:rPr>
                <w:rFonts w:hint="eastAsia" w:cs="宋体"/>
                <w:kern w:val="0"/>
                <w:sz w:val="24"/>
                <w:lang w:val="zh-CN"/>
              </w:rPr>
              <w:t>在结构设计</w:t>
            </w:r>
            <w:r>
              <w:rPr>
                <w:rFonts w:hint="eastAsia" w:cs="宋体"/>
                <w:kern w:val="0"/>
                <w:sz w:val="24"/>
                <w:u w:val="single"/>
                <w:lang w:val="zh-CN"/>
              </w:rPr>
              <w:t>工作</w:t>
            </w:r>
            <w:r>
              <w:rPr>
                <w:rFonts w:hint="eastAsia" w:cs="宋体"/>
                <w:kern w:val="0"/>
                <w:sz w:val="24"/>
                <w:lang w:val="zh-CN"/>
              </w:rPr>
              <w:t>年限内不一定出现</w:t>
            </w:r>
            <w:r>
              <w:rPr>
                <w:rFonts w:hint="eastAsia" w:cs="宋体"/>
                <w:kern w:val="0"/>
                <w:sz w:val="24"/>
              </w:rPr>
              <w:t>，</w:t>
            </w:r>
            <w:r>
              <w:rPr>
                <w:rFonts w:hint="eastAsia" w:cs="宋体"/>
                <w:kern w:val="0"/>
                <w:sz w:val="24"/>
                <w:lang w:val="zh-CN"/>
              </w:rPr>
              <w:t>而一旦出现其量值很大</w:t>
            </w:r>
            <w:r>
              <w:rPr>
                <w:rFonts w:hint="eastAsia" w:cs="宋体"/>
                <w:kern w:val="0"/>
                <w:sz w:val="24"/>
              </w:rPr>
              <w:t>，</w:t>
            </w:r>
            <w:r>
              <w:rPr>
                <w:rFonts w:hint="eastAsia" w:cs="宋体"/>
                <w:kern w:val="0"/>
                <w:sz w:val="24"/>
                <w:lang w:val="zh-CN"/>
              </w:rPr>
              <w:t>且持续时间很短的荷载。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Pr>
          <w:p>
            <w:pPr>
              <w:autoSpaceDE w:val="0"/>
              <w:autoSpaceDN w:val="0"/>
              <w:adjustRightInd w:val="0"/>
              <w:snapToGrid w:val="0"/>
              <w:spacing w:line="360" w:lineRule="auto"/>
              <w:rPr>
                <w:rFonts w:eastAsiaTheme="minorEastAsia"/>
                <w:sz w:val="24"/>
              </w:rPr>
            </w:pPr>
            <w:r>
              <w:rPr>
                <w:rFonts w:eastAsiaTheme="minorEastAsia"/>
                <w:b/>
                <w:bCs/>
                <w:spacing w:val="20"/>
                <w:sz w:val="24"/>
              </w:rPr>
              <w:t>2.1.23</w:t>
            </w:r>
            <w:r>
              <w:rPr>
                <w:rFonts w:cs="宋体"/>
                <w:kern w:val="0"/>
                <w:sz w:val="24"/>
                <w:lang w:val="zh-CN"/>
              </w:rPr>
              <w:t xml:space="preserve"> </w:t>
            </w:r>
            <w:r>
              <w:rPr>
                <w:rFonts w:hint="eastAsia" w:cs="宋体"/>
                <w:kern w:val="0"/>
                <w:sz w:val="24"/>
                <w:lang w:val="zh-CN"/>
              </w:rPr>
              <w:t>地面粗糙度</w:t>
            </w:r>
            <w:r>
              <w:rPr>
                <w:rFonts w:cs="宋体"/>
                <w:kern w:val="0"/>
                <w:sz w:val="24"/>
                <w:lang w:val="zh-CN"/>
              </w:rPr>
              <w:t xml:space="preserve"> terrain roughness</w:t>
            </w:r>
            <w:r>
              <w:rPr>
                <w:rFonts w:cs="宋体"/>
                <w:kern w:val="0"/>
                <w:sz w:val="24"/>
                <w:lang w:val="zh-CN"/>
              </w:rPr>
              <w:br w:type="textWrapping"/>
            </w:r>
            <w:r>
              <w:rPr>
                <w:rFonts w:hint="eastAsia" w:cs="宋体"/>
                <w:kern w:val="0"/>
                <w:sz w:val="24"/>
                <w:lang w:val="zh-CN"/>
              </w:rPr>
              <w:t>风在到达结构物</w:t>
            </w:r>
            <w:r>
              <w:rPr>
                <w:rFonts w:hint="eastAsia" w:cs="宋体"/>
                <w:kern w:val="0"/>
                <w:sz w:val="24"/>
                <w:bdr w:val="single" w:color="auto" w:sz="4" w:space="0"/>
                <w:lang w:val="zh-CN"/>
              </w:rPr>
              <w:t>以</w:t>
            </w:r>
            <w:r>
              <w:rPr>
                <w:rFonts w:hint="eastAsia" w:cs="宋体"/>
                <w:kern w:val="0"/>
                <w:sz w:val="24"/>
                <w:lang w:val="zh-CN"/>
              </w:rPr>
              <w:t>前吹越过</w:t>
            </w:r>
            <w:r>
              <w:rPr>
                <w:rFonts w:cs="宋体"/>
                <w:kern w:val="0"/>
                <w:sz w:val="24"/>
                <w:bdr w:val="single" w:color="auto" w:sz="4" w:space="0"/>
                <w:lang w:val="zh-CN"/>
              </w:rPr>
              <w:t>2km</w:t>
            </w:r>
            <w:r>
              <w:rPr>
                <w:rFonts w:hint="eastAsia" w:cs="宋体"/>
                <w:kern w:val="0"/>
                <w:sz w:val="24"/>
                <w:lang w:val="zh-CN"/>
              </w:rPr>
              <w:t>范围内的地面时，描述该地面上不规则障碍物分布状况的等级。</w:t>
            </w:r>
          </w:p>
        </w:tc>
        <w:tc>
          <w:tcPr>
            <w:tcW w:w="0" w:type="auto"/>
          </w:tcPr>
          <w:p>
            <w:pPr>
              <w:adjustRightInd w:val="0"/>
              <w:snapToGrid w:val="0"/>
              <w:spacing w:line="360" w:lineRule="auto"/>
              <w:rPr>
                <w:rFonts w:eastAsiaTheme="minorEastAsia"/>
                <w:sz w:val="24"/>
                <w:u w:val="single"/>
              </w:rPr>
            </w:pPr>
            <w:r>
              <w:rPr>
                <w:rFonts w:eastAsiaTheme="minorEastAsia"/>
                <w:b/>
                <w:bCs/>
                <w:spacing w:val="20"/>
                <w:sz w:val="24"/>
              </w:rPr>
              <w:t>2.1.23</w:t>
            </w:r>
            <w:r>
              <w:rPr>
                <w:rFonts w:cs="宋体"/>
                <w:kern w:val="0"/>
                <w:sz w:val="24"/>
                <w:lang w:val="zh-CN"/>
              </w:rPr>
              <w:t xml:space="preserve"> </w:t>
            </w:r>
            <w:r>
              <w:rPr>
                <w:rFonts w:hint="eastAsia" w:cs="宋体"/>
                <w:kern w:val="0"/>
                <w:sz w:val="24"/>
                <w:lang w:val="zh-CN"/>
              </w:rPr>
              <w:t>地面粗糙度</w:t>
            </w:r>
            <w:r>
              <w:rPr>
                <w:rFonts w:cs="宋体"/>
                <w:kern w:val="0"/>
                <w:sz w:val="24"/>
                <w:lang w:val="zh-CN"/>
              </w:rPr>
              <w:t xml:space="preserve"> terrain roughness</w:t>
            </w:r>
            <w:r>
              <w:rPr>
                <w:rFonts w:cs="宋体"/>
                <w:kern w:val="0"/>
                <w:sz w:val="24"/>
                <w:lang w:val="zh-CN"/>
              </w:rPr>
              <w:br w:type="textWrapping"/>
            </w:r>
            <w:r>
              <w:rPr>
                <w:rFonts w:hint="eastAsia" w:cs="宋体"/>
                <w:kern w:val="0"/>
                <w:sz w:val="24"/>
                <w:lang w:val="zh-CN"/>
              </w:rPr>
              <w:t>风在到达结构物</w:t>
            </w:r>
            <w:r>
              <w:rPr>
                <w:rFonts w:hint="eastAsia" w:cs="宋体"/>
                <w:kern w:val="0"/>
                <w:sz w:val="24"/>
                <w:u w:val="single"/>
                <w:lang w:val="zh-CN"/>
              </w:rPr>
              <w:t>之</w:t>
            </w:r>
            <w:r>
              <w:rPr>
                <w:rFonts w:hint="eastAsia" w:cs="宋体"/>
                <w:kern w:val="0"/>
                <w:sz w:val="24"/>
                <w:lang w:val="zh-CN"/>
              </w:rPr>
              <w:t>前吹越过</w:t>
            </w:r>
            <w:r>
              <w:rPr>
                <w:rFonts w:hint="eastAsia" w:cs="宋体"/>
                <w:kern w:val="0"/>
                <w:sz w:val="24"/>
                <w:u w:val="single"/>
                <w:lang w:val="zh-CN"/>
              </w:rPr>
              <w:t>规定</w:t>
            </w:r>
            <w:r>
              <w:rPr>
                <w:rFonts w:hint="eastAsia" w:cs="宋体"/>
                <w:kern w:val="0"/>
                <w:sz w:val="24"/>
                <w:lang w:val="zh-CN"/>
              </w:rPr>
              <w:t>范围内的地面时，描述该地面上不规则障碍物分布状况的等级。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utoSpaceDE w:val="0"/>
              <w:autoSpaceDN w:val="0"/>
              <w:adjustRightInd w:val="0"/>
              <w:snapToGrid w:val="0"/>
              <w:spacing w:line="360" w:lineRule="auto"/>
              <w:jc w:val="center"/>
              <w:rPr>
                <w:rFonts w:eastAsiaTheme="minorEastAsia"/>
                <w:b/>
                <w:bCs/>
                <w:spacing w:val="20"/>
                <w:sz w:val="24"/>
              </w:rPr>
            </w:pPr>
            <w:r>
              <w:rPr>
                <w:rFonts w:hint="eastAsia" w:eastAsiaTheme="minorEastAsia"/>
                <w:b/>
                <w:bCs/>
                <w:spacing w:val="20"/>
                <w:sz w:val="24"/>
              </w:rPr>
              <w:t>2.2 符 号</w:t>
            </w:r>
          </w:p>
        </w:tc>
        <w:tc>
          <w:tcPr>
            <w:tcW w:w="0" w:type="auto"/>
            <w:vAlign w:val="center"/>
          </w:tcPr>
          <w:p>
            <w:pPr>
              <w:adjustRightInd w:val="0"/>
              <w:snapToGrid w:val="0"/>
              <w:spacing w:line="360" w:lineRule="auto"/>
              <w:jc w:val="center"/>
              <w:rPr>
                <w:rFonts w:eastAsiaTheme="minorEastAsia"/>
                <w:sz w:val="24"/>
                <w:u w:val="single"/>
              </w:rPr>
            </w:pPr>
            <w:r>
              <w:rPr>
                <w:rFonts w:hint="eastAsia" w:eastAsiaTheme="minorEastAsia"/>
                <w:b/>
                <w:bCs/>
                <w:spacing w:val="20"/>
                <w:sz w:val="24"/>
              </w:rPr>
              <w:t>2.2 符 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rPr>
                <w:rFonts w:cs="Arial"/>
                <w:sz w:val="24"/>
              </w:rPr>
            </w:pPr>
            <w:r>
              <w:rPr>
                <w:rFonts w:hint="eastAsia" w:eastAsiaTheme="minorEastAsia"/>
                <w:b/>
                <w:bCs/>
                <w:spacing w:val="20"/>
                <w:sz w:val="24"/>
              </w:rPr>
              <w:t>2.2.1</w:t>
            </w:r>
            <w:r>
              <w:rPr>
                <w:rFonts w:hint="eastAsia" w:cs="Arial"/>
                <w:sz w:val="24"/>
              </w:rPr>
              <w:t xml:space="preserve"> 荷载代表值及荷载组合</w:t>
            </w:r>
          </w:p>
          <w:p>
            <w:pPr>
              <w:adjustRightInd w:val="0"/>
              <w:snapToGrid w:val="0"/>
              <w:spacing w:line="360" w:lineRule="auto"/>
              <w:rPr>
                <w:rFonts w:eastAsiaTheme="minorEastAsia"/>
                <w:sz w:val="24"/>
              </w:rPr>
            </w:pPr>
            <m:oMath>
              <m:r>
                <m:rPr>
                  <m:sty m:val="p"/>
                </m:rPr>
                <w:rPr>
                  <w:rFonts w:ascii="Cambria Math" w:hAnsi="Cambria Math" w:cs="宋体"/>
                  <w:kern w:val="0"/>
                  <w:sz w:val="24"/>
                  <w:lang w:val="zh-CN"/>
                </w:rPr>
                <m:t xml:space="preserve">    </m:t>
              </m:r>
              <m:sSub>
                <m:sSubPr>
                  <m:ctrlPr>
                    <w:rPr>
                      <w:rFonts w:ascii="Cambria Math" w:hAnsi="Cambria Math" w:cs="宋体"/>
                      <w:i/>
                      <w:kern w:val="0"/>
                      <w:sz w:val="24"/>
                      <w:lang w:val="zh-CN"/>
                    </w:rPr>
                  </m:ctrlPr>
                </m:sSubPr>
                <m:e>
                  <m:sSub>
                    <m:sSubPr>
                      <m:ctrlPr>
                        <w:rPr>
                          <w:rFonts w:ascii="Cambria Math" w:hAnsi="Cambria Math" w:cs="宋体"/>
                          <w:i/>
                          <w:kern w:val="0"/>
                          <w:sz w:val="24"/>
                          <w:lang w:val="zh-CN"/>
                        </w:rPr>
                      </m:ctrlPr>
                    </m:sSubPr>
                    <m:e>
                      <m:r>
                        <m:rPr/>
                        <w:rPr>
                          <w:rFonts w:ascii="Cambria Math" w:hAnsi="Cambria Math" w:cs="宋体"/>
                          <w:kern w:val="0"/>
                          <w:sz w:val="24"/>
                          <w:lang w:val="zh-CN"/>
                        </w:rPr>
                        <m:t>γ</m:t>
                      </m:r>
                      <m:ctrlPr>
                        <w:rPr>
                          <w:rFonts w:ascii="Cambria Math" w:hAnsi="Cambria Math" w:cs="宋体"/>
                          <w:i/>
                          <w:kern w:val="0"/>
                          <w:sz w:val="24"/>
                          <w:lang w:val="zh-CN"/>
                        </w:rPr>
                      </m:ctrlPr>
                    </m:e>
                    <m:sub>
                      <m:r>
                        <m:rPr/>
                        <w:rPr>
                          <w:rFonts w:ascii="Cambria Math" w:hAnsi="Cambria Math" w:cs="宋体"/>
                          <w:kern w:val="0"/>
                          <w:sz w:val="24"/>
                          <w:lang w:val="zh-CN"/>
                        </w:rPr>
                        <m:t>L</m:t>
                      </m:r>
                      <m:ctrlPr>
                        <w:rPr>
                          <w:rFonts w:ascii="Cambria Math" w:hAnsi="Cambria Math" w:cs="宋体"/>
                          <w:i/>
                          <w:kern w:val="0"/>
                          <w:sz w:val="24"/>
                          <w:lang w:val="zh-CN"/>
                        </w:rPr>
                      </m:ctrlPr>
                    </m:sub>
                  </m:sSub>
                  <m:ctrlPr>
                    <w:rPr>
                      <w:rFonts w:ascii="Cambria Math" w:hAnsi="Cambria Math" w:cs="宋体"/>
                      <w:i/>
                      <w:kern w:val="0"/>
                      <w:sz w:val="24"/>
                      <w:lang w:val="zh-CN"/>
                    </w:rPr>
                  </m:ctrlPr>
                </m:e>
                <m:sub>
                  <m:r>
                    <m:rPr/>
                    <w:rPr>
                      <w:rFonts w:ascii="Cambria Math" w:hAnsi="Cambria Math" w:cs="宋体"/>
                      <w:kern w:val="0"/>
                      <w:sz w:val="24"/>
                      <w:lang w:val="zh-CN"/>
                    </w:rPr>
                    <m:t>j</m:t>
                  </m:r>
                  <m:ctrlPr>
                    <w:rPr>
                      <w:rFonts w:ascii="Cambria Math" w:hAnsi="Cambria Math" w:cs="宋体"/>
                      <w:i/>
                      <w:kern w:val="0"/>
                      <w:sz w:val="24"/>
                      <w:lang w:val="zh-CN"/>
                    </w:rPr>
                  </m:ctrlPr>
                </m:sub>
              </m:sSub>
            </m:oMath>
            <w:r>
              <w:rPr>
                <w:rFonts w:hint="eastAsia" w:cs="宋体"/>
                <w:kern w:val="0"/>
                <w:sz w:val="24"/>
                <w:lang w:val="zh-CN"/>
              </w:rPr>
              <w:t xml:space="preserve"> ——可变荷载考虑设计</w:t>
            </w:r>
            <w:r>
              <w:rPr>
                <w:rFonts w:hint="eastAsia" w:cs="宋体"/>
                <w:kern w:val="0"/>
                <w:sz w:val="24"/>
                <w:bdr w:val="single" w:color="auto" w:sz="4" w:space="0"/>
                <w:lang w:val="zh-CN"/>
              </w:rPr>
              <w:t>使用</w:t>
            </w:r>
            <w:r>
              <w:rPr>
                <w:rFonts w:hint="eastAsia" w:cs="宋体"/>
                <w:kern w:val="0"/>
                <w:sz w:val="24"/>
                <w:lang w:val="zh-CN"/>
              </w:rPr>
              <w:t>年限的调整系数</w:t>
            </w:r>
          </w:p>
        </w:tc>
        <w:tc>
          <w:tcPr>
            <w:tcW w:w="0" w:type="auto"/>
          </w:tcPr>
          <w:p>
            <w:pPr>
              <w:adjustRightInd w:val="0"/>
              <w:snapToGrid w:val="0"/>
              <w:spacing w:line="360" w:lineRule="auto"/>
              <w:rPr>
                <w:rFonts w:cs="Arial"/>
                <w:sz w:val="24"/>
              </w:rPr>
            </w:pPr>
            <w:r>
              <w:rPr>
                <w:rFonts w:hint="eastAsia" w:eastAsiaTheme="minorEastAsia"/>
                <w:b/>
                <w:bCs/>
                <w:spacing w:val="20"/>
                <w:sz w:val="24"/>
              </w:rPr>
              <w:t>2.2.1</w:t>
            </w:r>
            <w:r>
              <w:rPr>
                <w:rFonts w:hint="eastAsia" w:cs="Arial"/>
                <w:sz w:val="24"/>
              </w:rPr>
              <w:t xml:space="preserve"> 荷载代表值及荷载组合</w:t>
            </w:r>
          </w:p>
          <w:p>
            <w:pPr>
              <w:adjustRightInd w:val="0"/>
              <w:snapToGrid w:val="0"/>
              <w:spacing w:line="360" w:lineRule="auto"/>
              <w:rPr>
                <w:rFonts w:eastAsiaTheme="minorEastAsia"/>
                <w:sz w:val="24"/>
              </w:rPr>
            </w:pPr>
            <m:oMath>
              <m:r>
                <m:rPr>
                  <m:sty m:val="p"/>
                </m:rPr>
                <w:rPr>
                  <w:rFonts w:ascii="Cambria Math" w:hAnsi="Cambria Math" w:cs="宋体"/>
                  <w:kern w:val="0"/>
                  <w:sz w:val="24"/>
                  <w:lang w:val="zh-CN"/>
                </w:rPr>
                <m:t xml:space="preserve">    </m:t>
              </m:r>
              <m:sSub>
                <m:sSubPr>
                  <m:ctrlPr>
                    <w:rPr>
                      <w:rFonts w:ascii="Cambria Math" w:hAnsi="Cambria Math" w:cs="宋体"/>
                      <w:i/>
                      <w:kern w:val="0"/>
                      <w:sz w:val="24"/>
                      <w:lang w:val="zh-CN"/>
                    </w:rPr>
                  </m:ctrlPr>
                </m:sSubPr>
                <m:e>
                  <m:sSub>
                    <m:sSubPr>
                      <m:ctrlPr>
                        <w:rPr>
                          <w:rFonts w:ascii="Cambria Math" w:hAnsi="Cambria Math" w:cs="宋体"/>
                          <w:i/>
                          <w:kern w:val="0"/>
                          <w:sz w:val="24"/>
                          <w:lang w:val="zh-CN"/>
                        </w:rPr>
                      </m:ctrlPr>
                    </m:sSubPr>
                    <m:e>
                      <m:r>
                        <m:rPr/>
                        <w:rPr>
                          <w:rFonts w:ascii="Cambria Math" w:hAnsi="Cambria Math" w:cs="宋体"/>
                          <w:kern w:val="0"/>
                          <w:sz w:val="24"/>
                          <w:lang w:val="zh-CN"/>
                        </w:rPr>
                        <m:t>γ</m:t>
                      </m:r>
                      <m:ctrlPr>
                        <w:rPr>
                          <w:rFonts w:ascii="Cambria Math" w:hAnsi="Cambria Math" w:cs="宋体"/>
                          <w:i/>
                          <w:kern w:val="0"/>
                          <w:sz w:val="24"/>
                          <w:lang w:val="zh-CN"/>
                        </w:rPr>
                      </m:ctrlPr>
                    </m:e>
                    <m:sub>
                      <m:r>
                        <m:rPr/>
                        <w:rPr>
                          <w:rFonts w:ascii="Cambria Math" w:hAnsi="Cambria Math" w:cs="宋体"/>
                          <w:kern w:val="0"/>
                          <w:sz w:val="24"/>
                          <w:lang w:val="zh-CN"/>
                        </w:rPr>
                        <m:t>L</m:t>
                      </m:r>
                      <m:ctrlPr>
                        <w:rPr>
                          <w:rFonts w:ascii="Cambria Math" w:hAnsi="Cambria Math" w:cs="宋体"/>
                          <w:i/>
                          <w:kern w:val="0"/>
                          <w:sz w:val="24"/>
                          <w:lang w:val="zh-CN"/>
                        </w:rPr>
                      </m:ctrlPr>
                    </m:sub>
                  </m:sSub>
                  <m:ctrlPr>
                    <w:rPr>
                      <w:rFonts w:ascii="Cambria Math" w:hAnsi="Cambria Math" w:cs="宋体"/>
                      <w:i/>
                      <w:kern w:val="0"/>
                      <w:sz w:val="24"/>
                      <w:lang w:val="zh-CN"/>
                    </w:rPr>
                  </m:ctrlPr>
                </m:e>
                <m:sub>
                  <m:r>
                    <m:rPr/>
                    <w:rPr>
                      <w:rFonts w:ascii="Cambria Math" w:hAnsi="Cambria Math" w:cs="宋体"/>
                      <w:kern w:val="0"/>
                      <w:sz w:val="24"/>
                      <w:lang w:val="zh-CN"/>
                    </w:rPr>
                    <m:t>j</m:t>
                  </m:r>
                  <m:ctrlPr>
                    <w:rPr>
                      <w:rFonts w:ascii="Cambria Math" w:hAnsi="Cambria Math" w:cs="宋体"/>
                      <w:i/>
                      <w:kern w:val="0"/>
                      <w:sz w:val="24"/>
                      <w:lang w:val="zh-CN"/>
                    </w:rPr>
                  </m:ctrlPr>
                </m:sub>
              </m:sSub>
            </m:oMath>
            <w:r>
              <w:rPr>
                <w:rFonts w:hint="eastAsia" w:cs="宋体"/>
                <w:kern w:val="0"/>
                <w:sz w:val="24"/>
                <w:lang w:val="zh-CN"/>
              </w:rPr>
              <w:t xml:space="preserve"> ——可变荷载考虑设计</w:t>
            </w:r>
            <w:r>
              <w:rPr>
                <w:rFonts w:hint="eastAsia" w:cs="宋体"/>
                <w:kern w:val="0"/>
                <w:sz w:val="24"/>
                <w:u w:val="single"/>
                <w:lang w:val="zh-CN"/>
              </w:rPr>
              <w:t>工作</w:t>
            </w:r>
            <w:r>
              <w:rPr>
                <w:rFonts w:hint="eastAsia" w:cs="宋体"/>
                <w:kern w:val="0"/>
                <w:sz w:val="24"/>
                <w:lang w:val="zh-CN"/>
              </w:rPr>
              <w:t>年限的调整系数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b/>
                <w:bCs/>
                <w:sz w:val="24"/>
              </w:rPr>
            </w:pPr>
            <w:r>
              <w:rPr>
                <w:rFonts w:eastAsiaTheme="minorEastAsia"/>
                <w:b/>
                <w:bCs/>
                <w:sz w:val="24"/>
              </w:rPr>
              <w:t>3</w:t>
            </w:r>
            <w:r>
              <w:rPr>
                <w:rFonts w:hint="eastAsia" w:eastAsiaTheme="minorEastAsia"/>
                <w:b/>
                <w:bCs/>
                <w:sz w:val="24"/>
              </w:rPr>
              <w:t>荷载分类和荷载组合</w:t>
            </w:r>
          </w:p>
        </w:tc>
        <w:tc>
          <w:tcPr>
            <w:tcW w:w="0" w:type="auto"/>
            <w:vAlign w:val="center"/>
          </w:tcPr>
          <w:p>
            <w:pPr>
              <w:adjustRightInd w:val="0"/>
              <w:snapToGrid w:val="0"/>
              <w:spacing w:line="360" w:lineRule="auto"/>
              <w:jc w:val="center"/>
              <w:rPr>
                <w:rFonts w:eastAsiaTheme="minorEastAsia"/>
                <w:b/>
                <w:bCs/>
                <w:sz w:val="24"/>
              </w:rPr>
            </w:pPr>
            <w:r>
              <w:rPr>
                <w:rFonts w:eastAsiaTheme="minorEastAsia"/>
                <w:b/>
                <w:bCs/>
                <w:sz w:val="24"/>
              </w:rPr>
              <w:t>3</w:t>
            </w:r>
            <w:r>
              <w:rPr>
                <w:rFonts w:hint="eastAsia" w:eastAsiaTheme="minorEastAsia"/>
                <w:b/>
                <w:bCs/>
                <w:sz w:val="24"/>
              </w:rPr>
              <w:t>荷载分类和荷载组合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b/>
                <w:sz w:val="24"/>
              </w:rPr>
            </w:pPr>
            <w:r>
              <w:rPr>
                <w:rFonts w:eastAsiaTheme="minorEastAsia"/>
                <w:b/>
                <w:sz w:val="24"/>
              </w:rPr>
              <w:t xml:space="preserve">3.2 </w:t>
            </w:r>
            <w:r>
              <w:rPr>
                <w:rFonts w:hint="eastAsia" w:eastAsiaTheme="minorEastAsia"/>
                <w:b/>
                <w:sz w:val="24"/>
              </w:rPr>
              <w:t>荷载组合</w:t>
            </w:r>
          </w:p>
        </w:tc>
        <w:tc>
          <w:tcPr>
            <w:tcW w:w="0" w:type="auto"/>
            <w:vAlign w:val="center"/>
          </w:tcPr>
          <w:p>
            <w:pPr>
              <w:adjustRightInd w:val="0"/>
              <w:snapToGrid w:val="0"/>
              <w:spacing w:line="360" w:lineRule="auto"/>
              <w:jc w:val="center"/>
              <w:rPr>
                <w:rFonts w:eastAsiaTheme="minorEastAsia"/>
                <w:b/>
                <w:sz w:val="24"/>
              </w:rPr>
            </w:pPr>
            <w:r>
              <w:rPr>
                <w:rFonts w:eastAsiaTheme="minorEastAsia"/>
                <w:b/>
                <w:sz w:val="24"/>
              </w:rPr>
              <w:t xml:space="preserve">3.2 </w:t>
            </w:r>
            <w:r>
              <w:rPr>
                <w:rFonts w:hint="eastAsia" w:eastAsiaTheme="minorEastAsia"/>
                <w:b/>
                <w:sz w:val="24"/>
              </w:rPr>
              <w:t>荷载组合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before="156" w:beforeLines="50" w:line="360" w:lineRule="auto"/>
              <w:rPr>
                <w:rFonts w:eastAsia="黑体"/>
                <w:b/>
                <w:sz w:val="24"/>
              </w:rPr>
            </w:pPr>
            <w:r>
              <w:rPr>
                <w:rFonts w:hint="eastAsia" w:eastAsia="黑体"/>
                <w:b/>
                <w:sz w:val="24"/>
              </w:rPr>
              <w:t>3.2.3 荷载基本组合的效应设计值</w:t>
            </w:r>
            <w:r>
              <w:rPr>
                <w:rFonts w:eastAsia="黑体"/>
                <w:b/>
                <w:i/>
                <w:sz w:val="24"/>
              </w:rPr>
              <w:t>S</w:t>
            </w:r>
            <w:r>
              <w:rPr>
                <w:rFonts w:eastAsia="黑体"/>
                <w:b/>
                <w:sz w:val="24"/>
                <w:vertAlign w:val="subscript"/>
              </w:rPr>
              <w:t>d</w:t>
            </w:r>
            <w:r>
              <w:rPr>
                <w:rFonts w:hint="eastAsia" w:eastAsia="黑体"/>
                <w:b/>
                <w:sz w:val="24"/>
              </w:rPr>
              <w:t>，应从下列荷载组合值中取用最不利的效应设计值确定：</w:t>
            </w:r>
          </w:p>
          <w:p>
            <w:pPr>
              <w:autoSpaceDE w:val="0"/>
              <w:autoSpaceDN w:val="0"/>
              <w:adjustRightInd w:val="0"/>
              <w:snapToGrid w:val="0"/>
              <w:spacing w:line="360" w:lineRule="auto"/>
              <w:rPr>
                <w:rFonts w:eastAsia="黑体"/>
                <w:b/>
                <w:bCs/>
                <w:kern w:val="0"/>
                <w:sz w:val="24"/>
                <w:bdr w:val="single" w:color="auto" w:sz="4" w:space="0"/>
                <w:lang w:val="zh-CN"/>
              </w:rPr>
            </w:pPr>
            <w:r>
              <w:rPr>
                <w:rFonts w:hint="eastAsia" w:eastAsia="黑体" w:cs="宋体"/>
                <w:b/>
                <w:bCs/>
                <w:kern w:val="0"/>
                <w:sz w:val="24"/>
                <w:bdr w:val="single" w:color="auto" w:sz="4" w:space="0"/>
                <w:lang w:val="zh-CN"/>
              </w:rPr>
              <w:t>1 由可变荷载控制的效应设计值：</w:t>
            </w:r>
          </w:p>
          <w:p>
            <w:pPr>
              <w:adjustRightInd w:val="0"/>
              <w:snapToGrid w:val="0"/>
              <w:spacing w:line="360" w:lineRule="auto"/>
              <w:rPr>
                <w:rFonts w:eastAsia="黑体" w:cs="宋体"/>
                <w:b/>
                <w:bCs/>
                <w:kern w:val="0"/>
                <w:sz w:val="24"/>
                <w:lang w:val="zh-CN"/>
              </w:rPr>
            </w:pPr>
            <w:r>
              <w:rPr>
                <w:rFonts w:hint="eastAsia" w:eastAsia="黑体"/>
                <w:b/>
                <w:position w:val="-30"/>
                <w:sz w:val="24"/>
                <w:bdr w:val="single" w:color="auto" w:sz="4" w:space="0"/>
              </w:rPr>
              <w:object>
                <v:shape id="_x0000_i1026" o:spt="75" type="#_x0000_t75" style="height:35.25pt;width:207pt;" o:ole="t" filled="f" o:preferrelative="t" stroked="f" coordsize="21600,21600">
                  <v:path/>
                  <v:fill on="f" focussize="0,0"/>
                  <v:stroke on="f" joinstyle="miter"/>
                  <v:imagedata r:id="rId11" o:title=""/>
                  <o:lock v:ext="edit" aspectratio="t"/>
                  <w10:wrap type="none"/>
                  <w10:anchorlock/>
                </v:shape>
                <o:OLEObject Type="Embed" ProgID="Equation.3" ShapeID="_x0000_i1026" DrawAspect="Content" ObjectID="_1468075726" r:id="rId10">
                  <o:LockedField>false</o:LockedField>
                </o:OLEObject>
              </w:object>
            </w:r>
            <w:r>
              <w:rPr>
                <w:rFonts w:hint="eastAsia" w:eastAsia="黑体"/>
                <w:b/>
                <w:bCs/>
                <w:kern w:val="0"/>
                <w:sz w:val="24"/>
              </w:rPr>
              <w:tab/>
            </w:r>
            <w:r>
              <w:rPr>
                <w:rFonts w:hint="eastAsia" w:eastAsia="黑体"/>
                <w:b/>
                <w:bCs/>
                <w:kern w:val="0"/>
                <w:sz w:val="24"/>
              </w:rPr>
              <w:tab/>
            </w:r>
            <w:r>
              <w:rPr>
                <w:rFonts w:hint="eastAsia" w:eastAsia="黑体"/>
                <w:b/>
                <w:bCs/>
                <w:kern w:val="0"/>
                <w:sz w:val="24"/>
              </w:rPr>
              <w:tab/>
            </w:r>
            <w:r>
              <w:rPr>
                <w:rFonts w:hint="eastAsia" w:eastAsia="黑体" w:cs="宋体"/>
                <w:b/>
                <w:bCs/>
                <w:kern w:val="0"/>
                <w:sz w:val="24"/>
                <w:lang w:val="zh-CN"/>
              </w:rPr>
              <w:t>(3.2.3</w:t>
            </w:r>
            <w:r>
              <w:rPr>
                <w:rFonts w:hint="eastAsia" w:eastAsia="黑体" w:cs="宋体"/>
                <w:b/>
                <w:bCs/>
                <w:kern w:val="0"/>
                <w:sz w:val="24"/>
                <w:bdr w:val="single" w:color="auto" w:sz="4" w:space="0"/>
                <w:lang w:val="zh-CN"/>
              </w:rPr>
              <w:t>-1</w:t>
            </w:r>
            <w:r>
              <w:rPr>
                <w:rFonts w:hint="eastAsia" w:eastAsia="黑体" w:cs="宋体"/>
                <w:b/>
                <w:bCs/>
                <w:kern w:val="0"/>
                <w:sz w:val="24"/>
                <w:lang w:val="zh-CN"/>
              </w:rPr>
              <w:t>)</w:t>
            </w:r>
          </w:p>
          <w:p>
            <w:pPr>
              <w:autoSpaceDE w:val="0"/>
              <w:autoSpaceDN w:val="0"/>
              <w:adjustRightInd w:val="0"/>
              <w:snapToGrid w:val="0"/>
              <w:spacing w:line="360" w:lineRule="auto"/>
              <w:ind w:left="588" w:hanging="588" w:hangingChars="244"/>
              <w:rPr>
                <w:rFonts w:eastAsia="黑体" w:cs="宋体"/>
                <w:b/>
                <w:bCs/>
                <w:kern w:val="0"/>
                <w:sz w:val="24"/>
                <w:lang w:val="zh-CN"/>
              </w:rPr>
            </w:pPr>
            <w:r>
              <w:rPr>
                <w:rFonts w:hint="eastAsia" w:eastAsia="黑体" w:cs="宋体"/>
                <w:b/>
                <w:bCs/>
                <w:kern w:val="0"/>
                <w:sz w:val="24"/>
                <w:lang w:val="zh-CN"/>
              </w:rPr>
              <w:t>式中：</w:t>
            </w:r>
            <w:r>
              <w:rPr>
                <w:rFonts w:hint="eastAsia" w:eastAsia="黑体"/>
                <w:b/>
                <w:bCs/>
                <w:kern w:val="0"/>
                <w:position w:val="-16"/>
                <w:sz w:val="24"/>
                <w:lang w:val="zh-CN"/>
              </w:rPr>
              <w:object>
                <v:shape id="_x0000_i1027" o:spt="75" type="#_x0000_t75" style="height:20.25pt;width:18.75pt;" o:ole="t" filled="f" o:preferrelative="t" stroked="f" coordsize="21600,21600">
                  <v:path/>
                  <v:fill on="f" focussize="0,0"/>
                  <v:stroke on="f" joinstyle="miter"/>
                  <v:imagedata r:id="rId13" o:title=""/>
                  <o:lock v:ext="edit" aspectratio="t"/>
                  <w10:wrap type="none"/>
                  <w10:anchorlock/>
                </v:shape>
                <o:OLEObject Type="Embed" ProgID="Equation.3" ShapeID="_x0000_i1027" DrawAspect="Content" ObjectID="_1468075727" r:id="rId12">
                  <o:LockedField>false</o:LockedField>
                </o:OLEObject>
              </w:object>
            </w:r>
            <w:r>
              <w:rPr>
                <w:rFonts w:hint="eastAsia" w:eastAsia="黑体" w:cs="Courier New"/>
                <w:b/>
                <w:bCs/>
                <w:kern w:val="0"/>
                <w:sz w:val="24"/>
                <w:lang w:val="zh-CN"/>
              </w:rPr>
              <w:t>——第</w:t>
            </w:r>
            <w:r>
              <w:rPr>
                <w:rFonts w:hint="eastAsia" w:eastAsia="黑体"/>
                <w:b/>
                <w:bCs/>
                <w:i/>
                <w:kern w:val="0"/>
                <w:sz w:val="24"/>
                <w:lang w:val="zh-CN"/>
              </w:rPr>
              <w:t>j</w:t>
            </w:r>
            <w:r>
              <w:rPr>
                <w:rFonts w:hint="eastAsia" w:eastAsia="黑体" w:cs="Courier New"/>
                <w:b/>
                <w:bCs/>
                <w:kern w:val="0"/>
                <w:sz w:val="24"/>
                <w:lang w:val="zh-CN"/>
              </w:rPr>
              <w:t>个</w:t>
            </w:r>
            <w:r>
              <w:rPr>
                <w:rFonts w:hint="eastAsia" w:eastAsia="黑体" w:cs="宋体"/>
                <w:b/>
                <w:bCs/>
                <w:kern w:val="0"/>
                <w:sz w:val="24"/>
                <w:lang w:val="zh-CN"/>
              </w:rPr>
              <w:t>永久荷载的分项系数，应按本标准第3.2.4条采用；</w:t>
            </w:r>
          </w:p>
          <w:p>
            <w:pPr>
              <w:autoSpaceDE w:val="0"/>
              <w:autoSpaceDN w:val="0"/>
              <w:adjustRightInd w:val="0"/>
              <w:snapToGrid w:val="0"/>
              <w:spacing w:line="360" w:lineRule="auto"/>
              <w:ind w:left="1260" w:leftChars="257" w:hanging="720"/>
              <w:rPr>
                <w:rFonts w:eastAsia="黑体" w:cs="宋体"/>
                <w:b/>
                <w:bCs/>
                <w:kern w:val="0"/>
                <w:sz w:val="24"/>
                <w:lang w:val="zh-CN"/>
              </w:rPr>
            </w:pPr>
            <w:r>
              <w:rPr>
                <w:rFonts w:hint="eastAsia" w:eastAsia="黑体"/>
                <w:b/>
                <w:bCs/>
                <w:kern w:val="0"/>
                <w:position w:val="-14"/>
                <w:sz w:val="24"/>
                <w:lang w:val="zh-CN"/>
              </w:rPr>
              <w:object>
                <v:shape id="_x0000_i1028" o:spt="75" type="#_x0000_t75" style="height:18.75pt;width:17.25pt;" o:ole="t" filled="f" o:preferrelative="t" stroked="f" coordsize="21600,21600">
                  <v:path/>
                  <v:fill on="f" focussize="0,0"/>
                  <v:stroke on="f" joinstyle="miter"/>
                  <v:imagedata r:id="rId15" o:title=""/>
                  <o:lock v:ext="edit" aspectratio="t"/>
                  <w10:wrap type="none"/>
                  <w10:anchorlock/>
                </v:shape>
                <o:OLEObject Type="Embed" ProgID="Equation.3" ShapeID="_x0000_i1028" DrawAspect="Content" ObjectID="_1468075728" r:id="rId14">
                  <o:LockedField>false</o:LockedField>
                </o:OLEObject>
              </w:object>
            </w:r>
            <w:r>
              <w:rPr>
                <w:rFonts w:hint="eastAsia" w:eastAsia="黑体" w:cs="Courier New"/>
                <w:b/>
                <w:bCs/>
                <w:kern w:val="0"/>
                <w:sz w:val="24"/>
                <w:lang w:val="zh-CN"/>
              </w:rPr>
              <w:t>——</w:t>
            </w:r>
            <w:r>
              <w:rPr>
                <w:rFonts w:hint="eastAsia" w:eastAsia="黑体" w:cs="宋体"/>
                <w:b/>
                <w:bCs/>
                <w:kern w:val="0"/>
                <w:sz w:val="24"/>
                <w:lang w:val="zh-CN"/>
              </w:rPr>
              <w:t>第</w:t>
            </w:r>
            <w:r>
              <w:rPr>
                <w:rFonts w:eastAsia="黑体"/>
                <w:b/>
                <w:bCs/>
                <w:i/>
                <w:kern w:val="0"/>
                <w:sz w:val="24"/>
                <w:lang w:val="zh-CN"/>
              </w:rPr>
              <w:t>i</w:t>
            </w:r>
            <w:r>
              <w:rPr>
                <w:rFonts w:hint="eastAsia" w:eastAsia="黑体" w:cs="宋体"/>
                <w:b/>
                <w:bCs/>
                <w:kern w:val="0"/>
                <w:sz w:val="24"/>
                <w:lang w:val="zh-CN"/>
              </w:rPr>
              <w:t>个可变荷载的分项系数，其中</w:t>
            </w:r>
            <w:r>
              <w:rPr>
                <w:rFonts w:hint="eastAsia" w:eastAsia="黑体"/>
                <w:b/>
                <w:bCs/>
                <w:kern w:val="0"/>
                <w:position w:val="-14"/>
                <w:sz w:val="24"/>
                <w:lang w:val="zh-CN"/>
              </w:rPr>
              <w:object>
                <v:shape id="_x0000_i1029" o:spt="75" type="#_x0000_t75" style="height:18.75pt;width:17.25pt;" o:ole="t" filled="f" o:preferrelative="t" stroked="f" coordsize="21600,21600">
                  <v:path/>
                  <v:fill on="f" focussize="0,0"/>
                  <v:stroke on="f" joinstyle="miter"/>
                  <v:imagedata r:id="rId17" o:title=""/>
                  <o:lock v:ext="edit" aspectratio="t"/>
                  <w10:wrap type="none"/>
                  <w10:anchorlock/>
                </v:shape>
                <o:OLEObject Type="Embed" ProgID="Equation.3" ShapeID="_x0000_i1029" DrawAspect="Content" ObjectID="_1468075729" r:id="rId16">
                  <o:LockedField>false</o:LockedField>
                </o:OLEObject>
              </w:object>
            </w:r>
            <w:r>
              <w:rPr>
                <w:rFonts w:hint="eastAsia" w:eastAsia="黑体" w:cs="宋体"/>
                <w:b/>
                <w:bCs/>
                <w:kern w:val="0"/>
                <w:sz w:val="24"/>
                <w:lang w:val="zh-CN"/>
              </w:rPr>
              <w:t>为主导可变荷载</w:t>
            </w:r>
            <w:r>
              <w:rPr>
                <w:rFonts w:eastAsia="黑体"/>
                <w:b/>
                <w:bCs/>
                <w:i/>
                <w:kern w:val="0"/>
                <w:sz w:val="24"/>
                <w:lang w:val="zh-CN"/>
              </w:rPr>
              <w:t>Q</w:t>
            </w:r>
            <w:r>
              <w:rPr>
                <w:rFonts w:hint="eastAsia" w:eastAsia="黑体"/>
                <w:b/>
                <w:bCs/>
                <w:kern w:val="0"/>
                <w:sz w:val="24"/>
                <w:vertAlign w:val="subscript"/>
                <w:lang w:val="zh-CN"/>
              </w:rPr>
              <w:t>1</w:t>
            </w:r>
            <w:r>
              <w:rPr>
                <w:rFonts w:hint="eastAsia" w:eastAsia="黑体" w:cs="宋体"/>
                <w:b/>
                <w:bCs/>
                <w:kern w:val="0"/>
                <w:sz w:val="24"/>
                <w:lang w:val="zh-CN"/>
              </w:rPr>
              <w:t>的分项系数，应按本标准第3.2.4条采用；</w:t>
            </w:r>
          </w:p>
          <w:p>
            <w:pPr>
              <w:autoSpaceDE w:val="0"/>
              <w:autoSpaceDN w:val="0"/>
              <w:adjustRightInd w:val="0"/>
              <w:snapToGrid w:val="0"/>
              <w:spacing w:line="360" w:lineRule="auto"/>
              <w:ind w:left="1260" w:leftChars="257" w:hanging="720"/>
              <w:rPr>
                <w:rFonts w:eastAsia="黑体"/>
                <w:b/>
                <w:sz w:val="24"/>
              </w:rPr>
            </w:pPr>
            <w:r>
              <w:rPr>
                <w:rFonts w:hint="eastAsia"/>
                <w:b/>
                <w:bCs/>
                <w:kern w:val="0"/>
                <w:position w:val="-14"/>
                <w:sz w:val="22"/>
                <w:szCs w:val="22"/>
                <w:lang w:val="zh-CN"/>
              </w:rPr>
              <w:object>
                <v:shape id="_x0000_i1030" o:spt="75" type="#_x0000_t75" style="height:18.75pt;width:17.25pt;" o:ole="t" filled="f" o:preferrelative="t" stroked="f" coordsize="21600,21600">
                  <v:path/>
                  <v:fill on="f" focussize="0,0"/>
                  <v:stroke on="f" joinstyle="miter"/>
                  <v:imagedata r:id="rId19" o:title=""/>
                  <o:lock v:ext="edit" aspectratio="t"/>
                  <w10:wrap type="none"/>
                  <w10:anchorlock/>
                </v:shape>
                <o:OLEObject Type="Embed" ProgID="Equation.3" ShapeID="_x0000_i1030" DrawAspect="Content" ObjectID="_1468075730" r:id="rId18">
                  <o:LockedField>false</o:LockedField>
                </o:OLEObject>
              </w:object>
            </w:r>
            <w:r>
              <w:rPr>
                <w:rFonts w:hint="eastAsia" w:eastAsia="黑体"/>
                <w:b/>
                <w:sz w:val="24"/>
              </w:rPr>
              <w:t>——第</w:t>
            </w:r>
            <w:r>
              <w:rPr>
                <w:rFonts w:eastAsia="黑体"/>
                <w:b/>
                <w:i/>
                <w:sz w:val="24"/>
              </w:rPr>
              <w:t>i</w:t>
            </w:r>
            <w:r>
              <w:rPr>
                <w:rFonts w:hint="eastAsia" w:eastAsia="黑体"/>
                <w:b/>
                <w:sz w:val="24"/>
              </w:rPr>
              <w:t>个可变荷载考虑设计</w:t>
            </w:r>
            <w:r>
              <w:rPr>
                <w:rFonts w:hint="eastAsia" w:eastAsia="黑体"/>
                <w:b/>
                <w:sz w:val="24"/>
                <w:bdr w:val="single" w:color="auto" w:sz="4" w:space="0"/>
              </w:rPr>
              <w:t>使用</w:t>
            </w:r>
            <w:r>
              <w:rPr>
                <w:rFonts w:hint="eastAsia" w:eastAsia="黑体"/>
                <w:b/>
                <w:sz w:val="24"/>
              </w:rPr>
              <w:t>年限的调整系数，其中</w:t>
            </w:r>
            <w:r>
              <w:rPr>
                <w:rFonts w:hint="eastAsia" w:eastAsia="黑体"/>
                <w:b/>
                <w:position w:val="-14"/>
                <w:sz w:val="24"/>
              </w:rPr>
              <w:object>
                <v:shape id="_x0000_i1031" o:spt="75" type="#_x0000_t75" style="height:18.75pt;width:17.25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r>
              <w:rPr>
                <w:rFonts w:hint="eastAsia" w:eastAsia="黑体"/>
                <w:b/>
                <w:sz w:val="24"/>
              </w:rPr>
              <w:t>为</w:t>
            </w:r>
            <w:r>
              <w:rPr>
                <w:rFonts w:hint="eastAsia" w:eastAsia="黑体" w:cs="宋体"/>
                <w:b/>
                <w:bCs/>
                <w:kern w:val="0"/>
                <w:sz w:val="24"/>
                <w:lang w:val="zh-CN"/>
              </w:rPr>
              <w:t>主导</w:t>
            </w:r>
            <w:r>
              <w:rPr>
                <w:rFonts w:hint="eastAsia" w:eastAsia="黑体"/>
                <w:b/>
                <w:sz w:val="24"/>
              </w:rPr>
              <w:t>可变荷载</w:t>
            </w:r>
            <w:r>
              <w:rPr>
                <w:rFonts w:eastAsia="黑体"/>
                <w:b/>
                <w:bCs/>
                <w:i/>
                <w:kern w:val="0"/>
                <w:sz w:val="24"/>
                <w:lang w:val="zh-CN"/>
              </w:rPr>
              <w:t>Q</w:t>
            </w:r>
            <w:r>
              <w:rPr>
                <w:rFonts w:hint="eastAsia" w:eastAsia="黑体"/>
                <w:b/>
                <w:bCs/>
                <w:kern w:val="0"/>
                <w:sz w:val="24"/>
                <w:vertAlign w:val="subscript"/>
                <w:lang w:val="zh-CN"/>
              </w:rPr>
              <w:t>1</w:t>
            </w:r>
            <w:r>
              <w:rPr>
                <w:rFonts w:hint="eastAsia" w:eastAsia="黑体"/>
                <w:b/>
                <w:sz w:val="24"/>
              </w:rPr>
              <w:t>考虑设计</w:t>
            </w:r>
            <w:r>
              <w:rPr>
                <w:rFonts w:hint="eastAsia" w:eastAsia="黑体"/>
                <w:b/>
                <w:sz w:val="24"/>
                <w:bdr w:val="single" w:color="auto" w:sz="4" w:space="0"/>
              </w:rPr>
              <w:t>使用</w:t>
            </w:r>
            <w:r>
              <w:rPr>
                <w:rFonts w:hint="eastAsia" w:eastAsia="黑体"/>
                <w:b/>
                <w:sz w:val="24"/>
              </w:rPr>
              <w:t xml:space="preserve">年限的调整系数； </w:t>
            </w:r>
          </w:p>
          <w:p>
            <w:pPr>
              <w:autoSpaceDE w:val="0"/>
              <w:autoSpaceDN w:val="0"/>
              <w:adjustRightInd w:val="0"/>
              <w:snapToGrid w:val="0"/>
              <w:spacing w:line="360" w:lineRule="auto"/>
              <w:ind w:left="1260" w:leftChars="257" w:hanging="720"/>
              <w:rPr>
                <w:rFonts w:eastAsia="黑体" w:cs="宋体"/>
                <w:b/>
                <w:bCs/>
                <w:kern w:val="0"/>
                <w:sz w:val="24"/>
                <w:lang w:val="zh-CN"/>
              </w:rPr>
            </w:pPr>
            <w:r>
              <w:rPr>
                <w:rFonts w:hint="eastAsia" w:eastAsia="黑体"/>
                <w:b/>
                <w:bCs/>
                <w:kern w:val="0"/>
                <w:position w:val="-16"/>
                <w:sz w:val="24"/>
                <w:lang w:val="zh-CN"/>
              </w:rPr>
              <w:object>
                <v:shape id="_x0000_i1032" o:spt="75" type="#_x0000_t75" style="height:20.25pt;width:23.25pt;" o:ole="t" filled="f" o:preferrelative="t" stroked="f" coordsize="21600,21600">
                  <v:path/>
                  <v:fill on="f" focussize="0,0"/>
                  <v:stroke on="f" joinstyle="miter"/>
                  <v:imagedata r:id="rId23" o:title=""/>
                  <o:lock v:ext="edit" aspectratio="t"/>
                  <w10:wrap type="none"/>
                  <w10:anchorlock/>
                </v:shape>
                <o:OLEObject Type="Embed" ProgID="Equation.3" ShapeID="_x0000_i1032" DrawAspect="Content" ObjectID="_1468075732" r:id="rId22">
                  <o:LockedField>false</o:LockedField>
                </o:OLEObject>
              </w:object>
            </w:r>
            <w:r>
              <w:rPr>
                <w:rFonts w:hint="eastAsia" w:eastAsia="黑体" w:cs="Courier New"/>
                <w:b/>
                <w:bCs/>
                <w:kern w:val="0"/>
                <w:sz w:val="24"/>
                <w:lang w:val="zh-CN"/>
              </w:rPr>
              <w:t>——</w:t>
            </w:r>
            <w:r>
              <w:rPr>
                <w:rFonts w:hint="eastAsia" w:eastAsia="黑体" w:cs="宋体"/>
                <w:b/>
                <w:bCs/>
                <w:kern w:val="0"/>
                <w:sz w:val="24"/>
                <w:lang w:val="zh-CN"/>
              </w:rPr>
              <w:t>按第</w:t>
            </w:r>
            <w:r>
              <w:rPr>
                <w:rFonts w:eastAsia="黑体"/>
                <w:b/>
                <w:bCs/>
                <w:i/>
                <w:kern w:val="0"/>
                <w:sz w:val="24"/>
                <w:lang w:val="zh-CN"/>
              </w:rPr>
              <w:t>j</w:t>
            </w:r>
            <w:r>
              <w:rPr>
                <w:rFonts w:hint="eastAsia" w:eastAsia="黑体" w:cs="宋体"/>
                <w:b/>
                <w:bCs/>
                <w:kern w:val="0"/>
                <w:sz w:val="24"/>
                <w:lang w:val="zh-CN"/>
              </w:rPr>
              <w:t>个永久荷载标准值</w:t>
            </w:r>
            <w:r>
              <w:rPr>
                <w:rFonts w:hint="eastAsia" w:eastAsia="黑体"/>
                <w:b/>
                <w:bCs/>
                <w:kern w:val="0"/>
                <w:position w:val="-14"/>
                <w:sz w:val="24"/>
                <w:lang w:val="zh-CN"/>
              </w:rPr>
              <w:object>
                <v:shape id="_x0000_i1033" o:spt="75" type="#_x0000_t75" style="height:18.75pt;width:18.75pt;" o:ole="t" filled="f" o:preferrelative="t" stroked="f" coordsize="21600,21600">
                  <v:path/>
                  <v:fill on="f" focussize="0,0"/>
                  <v:stroke on="f" joinstyle="miter"/>
                  <v:imagedata r:id="rId25" o:title=""/>
                  <o:lock v:ext="edit" aspectratio="t"/>
                  <w10:wrap type="none"/>
                  <w10:anchorlock/>
                </v:shape>
                <o:OLEObject Type="Embed" ProgID="Equation.3" ShapeID="_x0000_i1033" DrawAspect="Content" ObjectID="_1468075733" r:id="rId24">
                  <o:LockedField>false</o:LockedField>
                </o:OLEObject>
              </w:object>
            </w:r>
            <w:r>
              <w:rPr>
                <w:rFonts w:hint="eastAsia" w:eastAsia="黑体" w:cs="宋体"/>
                <w:b/>
                <w:bCs/>
                <w:kern w:val="0"/>
                <w:sz w:val="24"/>
                <w:lang w:val="zh-CN"/>
              </w:rPr>
              <w:t>计算的荷载效应值；</w:t>
            </w:r>
          </w:p>
          <w:p>
            <w:pPr>
              <w:autoSpaceDE w:val="0"/>
              <w:autoSpaceDN w:val="0"/>
              <w:adjustRightInd w:val="0"/>
              <w:snapToGrid w:val="0"/>
              <w:spacing w:line="360" w:lineRule="auto"/>
              <w:ind w:left="1260" w:leftChars="257" w:hanging="720"/>
              <w:rPr>
                <w:rFonts w:eastAsia="黑体" w:cs="宋体"/>
                <w:b/>
                <w:bCs/>
                <w:kern w:val="0"/>
                <w:sz w:val="24"/>
                <w:lang w:val="zh-CN"/>
              </w:rPr>
            </w:pPr>
            <w:r>
              <w:rPr>
                <w:rFonts w:hint="eastAsia" w:eastAsia="黑体"/>
                <w:b/>
                <w:bCs/>
                <w:kern w:val="0"/>
                <w:position w:val="-14"/>
                <w:sz w:val="24"/>
                <w:lang w:val="zh-CN"/>
              </w:rPr>
              <w:object>
                <v:shape id="_x0000_i1034" o:spt="75" type="#_x0000_t75" style="height:18.75pt;width:21pt;" o:ole="t" filled="f" o:preferrelative="t" stroked="f" coordsize="21600,21600">
                  <v:path/>
                  <v:fill on="f" focussize="0,0"/>
                  <v:stroke on="f" joinstyle="miter"/>
                  <v:imagedata r:id="rId27" o:title=""/>
                  <o:lock v:ext="edit" aspectratio="t"/>
                  <w10:wrap type="none"/>
                  <w10:anchorlock/>
                </v:shape>
                <o:OLEObject Type="Embed" ProgID="Equation.3" ShapeID="_x0000_i1034" DrawAspect="Content" ObjectID="_1468075734" r:id="rId26">
                  <o:LockedField>false</o:LockedField>
                </o:OLEObject>
              </w:object>
            </w:r>
            <w:r>
              <w:rPr>
                <w:rFonts w:hint="eastAsia" w:eastAsia="黑体" w:cs="Courier New"/>
                <w:b/>
                <w:bCs/>
                <w:kern w:val="0"/>
                <w:sz w:val="24"/>
                <w:lang w:val="zh-CN"/>
              </w:rPr>
              <w:t>——</w:t>
            </w:r>
            <w:r>
              <w:rPr>
                <w:rFonts w:hint="eastAsia" w:eastAsia="黑体" w:cs="宋体"/>
                <w:b/>
                <w:bCs/>
                <w:kern w:val="0"/>
                <w:sz w:val="24"/>
                <w:lang w:val="zh-CN"/>
              </w:rPr>
              <w:t>按第</w:t>
            </w:r>
            <w:r>
              <w:rPr>
                <w:rFonts w:hint="eastAsia" w:eastAsia="黑体"/>
                <w:b/>
                <w:bCs/>
                <w:i/>
                <w:kern w:val="0"/>
                <w:sz w:val="24"/>
                <w:lang w:val="zh-CN"/>
              </w:rPr>
              <w:t>i</w:t>
            </w:r>
            <w:r>
              <w:rPr>
                <w:rFonts w:hint="eastAsia" w:eastAsia="黑体" w:cs="宋体"/>
                <w:b/>
                <w:bCs/>
                <w:kern w:val="0"/>
                <w:sz w:val="24"/>
                <w:lang w:val="zh-CN"/>
              </w:rPr>
              <w:t>个可变荷载标准值</w:t>
            </w:r>
            <w:r>
              <w:rPr>
                <w:rFonts w:eastAsia="黑体"/>
                <w:b/>
                <w:bCs/>
                <w:i/>
                <w:kern w:val="0"/>
                <w:sz w:val="24"/>
                <w:lang w:val="zh-CN"/>
              </w:rPr>
              <w:t>Q</w:t>
            </w:r>
            <w:r>
              <w:rPr>
                <w:rFonts w:hint="eastAsia" w:eastAsia="黑体"/>
                <w:b/>
                <w:bCs/>
                <w:i/>
                <w:kern w:val="0"/>
                <w:sz w:val="24"/>
                <w:vertAlign w:val="subscript"/>
                <w:lang w:val="zh-CN"/>
              </w:rPr>
              <w:t>i</w:t>
            </w:r>
            <w:r>
              <w:rPr>
                <w:rFonts w:hint="eastAsia" w:eastAsia="黑体"/>
                <w:b/>
                <w:bCs/>
                <w:kern w:val="0"/>
                <w:sz w:val="24"/>
                <w:vertAlign w:val="subscript"/>
                <w:lang w:val="zh-CN"/>
              </w:rPr>
              <w:t>k</w:t>
            </w:r>
            <w:r>
              <w:rPr>
                <w:rFonts w:hint="eastAsia" w:eastAsia="黑体" w:cs="宋体"/>
                <w:b/>
                <w:bCs/>
                <w:kern w:val="0"/>
                <w:sz w:val="24"/>
                <w:lang w:val="zh-CN"/>
              </w:rPr>
              <w:t>计算的荷载效应值，其中</w:t>
            </w:r>
            <w:r>
              <w:rPr>
                <w:rFonts w:hint="eastAsia" w:eastAsia="黑体"/>
                <w:b/>
                <w:bCs/>
                <w:kern w:val="0"/>
                <w:position w:val="-14"/>
                <w:sz w:val="24"/>
                <w:lang w:val="zh-CN"/>
              </w:rPr>
              <w:object>
                <v:shape id="_x0000_i1035" o:spt="75" type="#_x0000_t75" style="height:18.75pt;width:21pt;" o:ole="t" filled="f" o:preferrelative="t" stroked="f" coordsize="21600,21600">
                  <v:path/>
                  <v:fill on="f" focussize="0,0"/>
                  <v:stroke on="f" joinstyle="miter"/>
                  <v:imagedata r:id="rId29" o:title=""/>
                  <o:lock v:ext="edit" aspectratio="t"/>
                  <w10:wrap type="none"/>
                  <w10:anchorlock/>
                </v:shape>
                <o:OLEObject Type="Embed" ProgID="Equation.3" ShapeID="_x0000_i1035" DrawAspect="Content" ObjectID="_1468075735" r:id="rId28">
                  <o:LockedField>false</o:LockedField>
                </o:OLEObject>
              </w:object>
            </w:r>
            <w:r>
              <w:rPr>
                <w:rFonts w:hint="eastAsia" w:eastAsia="黑体" w:cs="宋体"/>
                <w:b/>
                <w:bCs/>
                <w:kern w:val="0"/>
                <w:sz w:val="24"/>
                <w:lang w:val="zh-CN"/>
              </w:rPr>
              <w:t>为诸可变荷载效应中起控制作用者；</w:t>
            </w:r>
          </w:p>
          <w:p>
            <w:pPr>
              <w:autoSpaceDE w:val="0"/>
              <w:autoSpaceDN w:val="0"/>
              <w:adjustRightInd w:val="0"/>
              <w:snapToGrid w:val="0"/>
              <w:spacing w:line="360" w:lineRule="auto"/>
              <w:ind w:left="1260" w:leftChars="257" w:hanging="720"/>
              <w:rPr>
                <w:rFonts w:eastAsia="黑体" w:cs="宋体"/>
                <w:b/>
                <w:bCs/>
                <w:kern w:val="0"/>
                <w:sz w:val="24"/>
                <w:lang w:val="zh-CN"/>
              </w:rPr>
            </w:pPr>
            <w:r>
              <w:rPr>
                <w:rFonts w:hint="eastAsia" w:eastAsia="黑体"/>
                <w:b/>
                <w:bCs/>
                <w:kern w:val="0"/>
                <w:position w:val="-14"/>
                <w:sz w:val="24"/>
                <w:lang w:val="zh-CN"/>
              </w:rPr>
              <w:object>
                <v:shape id="_x0000_i1036" o:spt="75" type="#_x0000_t75" style="height:18.75pt;width:17.25pt;" o:ole="t" filled="f" o:preferrelative="t" stroked="f" coordsize="21600,21600">
                  <v:path/>
                  <v:fill on="f" focussize="0,0"/>
                  <v:stroke on="f" joinstyle="miter"/>
                  <v:imagedata r:id="rId31" o:title=""/>
                  <o:lock v:ext="edit" aspectratio="t"/>
                  <w10:wrap type="none"/>
                  <w10:anchorlock/>
                </v:shape>
                <o:OLEObject Type="Embed" ProgID="Equation.3" ShapeID="_x0000_i1036" DrawAspect="Content" ObjectID="_1468075736" r:id="rId30">
                  <o:LockedField>false</o:LockedField>
                </o:OLEObject>
              </w:object>
            </w:r>
            <w:r>
              <w:rPr>
                <w:rFonts w:hint="eastAsia" w:eastAsia="黑体" w:cs="Courier New"/>
                <w:b/>
                <w:bCs/>
                <w:kern w:val="0"/>
                <w:sz w:val="24"/>
                <w:lang w:val="zh-CN"/>
              </w:rPr>
              <w:t>——</w:t>
            </w:r>
            <w:r>
              <w:rPr>
                <w:rFonts w:hint="eastAsia" w:eastAsia="黑体" w:cs="宋体"/>
                <w:b/>
                <w:bCs/>
                <w:kern w:val="0"/>
                <w:sz w:val="24"/>
                <w:lang w:val="zh-CN"/>
              </w:rPr>
              <w:t>第</w:t>
            </w:r>
            <w:r>
              <w:rPr>
                <w:rFonts w:hint="eastAsia" w:eastAsia="黑体"/>
                <w:b/>
                <w:bCs/>
                <w:i/>
                <w:kern w:val="0"/>
                <w:sz w:val="24"/>
                <w:lang w:val="zh-CN"/>
              </w:rPr>
              <w:t>i</w:t>
            </w:r>
            <w:r>
              <w:rPr>
                <w:rFonts w:hint="eastAsia" w:eastAsia="黑体" w:cs="宋体"/>
                <w:b/>
                <w:bCs/>
                <w:kern w:val="0"/>
                <w:sz w:val="24"/>
                <w:lang w:val="zh-CN"/>
              </w:rPr>
              <w:t>个可变荷载</w:t>
            </w:r>
            <w:r>
              <w:rPr>
                <w:rFonts w:eastAsia="黑体"/>
                <w:b/>
                <w:bCs/>
                <w:i/>
                <w:kern w:val="0"/>
                <w:sz w:val="24"/>
                <w:lang w:val="zh-CN"/>
              </w:rPr>
              <w:t>Q</w:t>
            </w:r>
            <w:r>
              <w:rPr>
                <w:rFonts w:hint="eastAsia" w:eastAsia="黑体"/>
                <w:b/>
                <w:bCs/>
                <w:i/>
                <w:kern w:val="0"/>
                <w:sz w:val="24"/>
                <w:vertAlign w:val="subscript"/>
                <w:lang w:val="zh-CN"/>
              </w:rPr>
              <w:t>i</w:t>
            </w:r>
            <w:r>
              <w:rPr>
                <w:rFonts w:hint="eastAsia" w:eastAsia="黑体" w:cs="宋体"/>
                <w:b/>
                <w:bCs/>
                <w:kern w:val="0"/>
                <w:sz w:val="24"/>
                <w:lang w:val="zh-CN"/>
              </w:rPr>
              <w:t>的组合值系数；</w:t>
            </w:r>
          </w:p>
          <w:p>
            <w:pPr>
              <w:autoSpaceDE w:val="0"/>
              <w:autoSpaceDN w:val="0"/>
              <w:adjustRightInd w:val="0"/>
              <w:snapToGrid w:val="0"/>
              <w:spacing w:line="360" w:lineRule="auto"/>
              <w:ind w:left="1260" w:leftChars="257" w:hanging="720"/>
              <w:rPr>
                <w:rFonts w:eastAsia="黑体"/>
                <w:b/>
                <w:bCs/>
                <w:kern w:val="0"/>
                <w:sz w:val="24"/>
                <w:lang w:val="zh-CN"/>
              </w:rPr>
            </w:pPr>
            <w:r>
              <w:rPr>
                <w:rFonts w:hint="eastAsia" w:eastAsia="黑体"/>
                <w:b/>
                <w:bCs/>
                <w:kern w:val="0"/>
                <w:position w:val="-6"/>
                <w:sz w:val="24"/>
                <w:lang w:val="zh-CN"/>
              </w:rPr>
              <w:object>
                <v:shape id="_x0000_i1037" o:spt="75" type="#_x0000_t75" style="height:10.5pt;width:12.75pt;" o:ole="t" filled="f" o:preferrelative="t" stroked="f" coordsize="21600,21600">
                  <v:path/>
                  <v:fill on="f" focussize="0,0"/>
                  <v:stroke on="f" joinstyle="miter"/>
                  <v:imagedata r:id="rId33" o:title=""/>
                  <o:lock v:ext="edit" aspectratio="t"/>
                  <w10:wrap type="none"/>
                  <w10:anchorlock/>
                </v:shape>
                <o:OLEObject Type="Embed" ProgID="Equation.3" ShapeID="_x0000_i1037" DrawAspect="Content" ObjectID="_1468075737" r:id="rId32">
                  <o:LockedField>false</o:LockedField>
                </o:OLEObject>
              </w:object>
            </w:r>
            <w:r>
              <w:rPr>
                <w:rFonts w:hint="eastAsia" w:eastAsia="黑体" w:cs="Courier New"/>
                <w:b/>
                <w:bCs/>
                <w:kern w:val="0"/>
                <w:sz w:val="24"/>
                <w:lang w:val="zh-CN"/>
              </w:rPr>
              <w:t>——</w:t>
            </w:r>
            <w:r>
              <w:rPr>
                <w:rFonts w:hint="eastAsia" w:eastAsia="黑体" w:cs="宋体"/>
                <w:b/>
                <w:bCs/>
                <w:kern w:val="0"/>
                <w:sz w:val="24"/>
                <w:lang w:val="zh-CN"/>
              </w:rPr>
              <w:t>参与组合的永久荷载数;</w:t>
            </w:r>
          </w:p>
          <w:p>
            <w:pPr>
              <w:autoSpaceDE w:val="0"/>
              <w:autoSpaceDN w:val="0"/>
              <w:adjustRightInd w:val="0"/>
              <w:snapToGrid w:val="0"/>
              <w:spacing w:line="360" w:lineRule="auto"/>
              <w:ind w:left="1260" w:leftChars="257" w:hanging="720"/>
              <w:rPr>
                <w:rFonts w:eastAsia="黑体"/>
                <w:b/>
                <w:bCs/>
                <w:kern w:val="0"/>
                <w:sz w:val="24"/>
                <w:lang w:val="zh-CN"/>
              </w:rPr>
            </w:pPr>
            <w:r>
              <w:rPr>
                <w:rFonts w:hint="eastAsia" w:eastAsia="黑体"/>
                <w:b/>
                <w:bCs/>
                <w:kern w:val="0"/>
                <w:position w:val="-6"/>
                <w:sz w:val="24"/>
                <w:lang w:val="zh-CN"/>
              </w:rPr>
              <w:object>
                <v:shape id="_x0000_i1038" o:spt="75" type="#_x0000_t75" style="height:10.5pt;width:10.5pt;" o:ole="t" filled="f" o:preferrelative="t" stroked="f" coordsize="21600,21600">
                  <v:path/>
                  <v:fill on="f" focussize="0,0"/>
                  <v:stroke on="f" joinstyle="miter"/>
                  <v:imagedata r:id="rId35" o:title=""/>
                  <o:lock v:ext="edit" aspectratio="t"/>
                  <w10:wrap type="none"/>
                  <w10:anchorlock/>
                </v:shape>
                <o:OLEObject Type="Embed" ProgID="Equation.3" ShapeID="_x0000_i1038" DrawAspect="Content" ObjectID="_1468075738" r:id="rId34">
                  <o:LockedField>false</o:LockedField>
                </o:OLEObject>
              </w:object>
            </w:r>
            <w:r>
              <w:rPr>
                <w:rFonts w:hint="eastAsia" w:eastAsia="黑体" w:cs="Courier New"/>
                <w:b/>
                <w:bCs/>
                <w:kern w:val="0"/>
                <w:sz w:val="24"/>
                <w:lang w:val="zh-CN"/>
              </w:rPr>
              <w:t>——</w:t>
            </w:r>
            <w:r>
              <w:rPr>
                <w:rFonts w:hint="eastAsia" w:eastAsia="黑体" w:cs="宋体"/>
                <w:b/>
                <w:bCs/>
                <w:kern w:val="0"/>
                <w:sz w:val="24"/>
                <w:lang w:val="zh-CN"/>
              </w:rPr>
              <w:t>参与组合的可变荷载数。</w:t>
            </w:r>
          </w:p>
          <w:p>
            <w:pPr>
              <w:autoSpaceDE w:val="0"/>
              <w:autoSpaceDN w:val="0"/>
              <w:adjustRightInd w:val="0"/>
              <w:snapToGrid w:val="0"/>
              <w:spacing w:line="360" w:lineRule="auto"/>
              <w:rPr>
                <w:rFonts w:eastAsia="黑体"/>
                <w:b/>
                <w:bCs/>
                <w:kern w:val="0"/>
                <w:sz w:val="24"/>
                <w:bdr w:val="single" w:color="auto" w:sz="4" w:space="0"/>
                <w:lang w:val="zh-CN"/>
              </w:rPr>
            </w:pPr>
            <w:r>
              <w:rPr>
                <w:rFonts w:hint="eastAsia" w:eastAsia="黑体" w:cs="宋体"/>
                <w:b/>
                <w:bCs/>
                <w:kern w:val="0"/>
                <w:sz w:val="24"/>
                <w:bdr w:val="single" w:color="auto" w:sz="4" w:space="0"/>
                <w:lang w:val="zh-CN"/>
              </w:rPr>
              <w:t>2 由永久荷载控制的效应设计值：</w:t>
            </w:r>
          </w:p>
          <w:p>
            <w:pPr>
              <w:adjustRightInd w:val="0"/>
              <w:snapToGrid w:val="0"/>
              <w:spacing w:line="360" w:lineRule="auto"/>
              <w:rPr>
                <w:b/>
                <w:sz w:val="24"/>
              </w:rPr>
            </w:pPr>
            <w:r>
              <w:rPr>
                <w:rFonts w:hint="eastAsia" w:eastAsia="黑体"/>
                <w:b/>
                <w:position w:val="-30"/>
                <w:sz w:val="24"/>
                <w:bdr w:val="single" w:color="auto" w:sz="4" w:space="0"/>
              </w:rPr>
              <w:object>
                <v:shape id="_x0000_i1039" o:spt="75" type="#_x0000_t75" style="height:35.25pt;width:153pt;" o:ole="t" filled="f" o:preferrelative="t" stroked="f" coordsize="21600,21600">
                  <v:path/>
                  <v:fill on="f" focussize="0,0"/>
                  <v:stroke on="f" joinstyle="miter"/>
                  <v:imagedata r:id="rId37" o:title=""/>
                  <o:lock v:ext="edit" aspectratio="t"/>
                  <w10:wrap type="none"/>
                  <w10:anchorlock/>
                </v:shape>
                <o:OLEObject Type="Embed" ProgID="Equation.3" ShapeID="_x0000_i1039" DrawAspect="Content" ObjectID="_1468075739" r:id="rId36">
                  <o:LockedField>false</o:LockedField>
                </o:OLEObject>
              </w:object>
            </w:r>
            <w:r>
              <w:rPr>
                <w:rFonts w:hint="eastAsia"/>
                <w:b/>
                <w:bCs/>
                <w:kern w:val="0"/>
                <w:sz w:val="24"/>
              </w:rPr>
              <w:tab/>
            </w:r>
            <w:r>
              <w:rPr>
                <w:rFonts w:hint="eastAsia"/>
                <w:b/>
                <w:bCs/>
                <w:kern w:val="0"/>
                <w:sz w:val="24"/>
              </w:rPr>
              <w:tab/>
            </w:r>
            <w:r>
              <w:rPr>
                <w:rFonts w:hint="eastAsia"/>
                <w:b/>
                <w:bCs/>
                <w:kern w:val="0"/>
                <w:sz w:val="24"/>
              </w:rPr>
              <w:tab/>
            </w:r>
            <w:r>
              <w:rPr>
                <w:rFonts w:hint="eastAsia"/>
                <w:b/>
                <w:bCs/>
                <w:kern w:val="0"/>
                <w:sz w:val="24"/>
              </w:rPr>
              <w:tab/>
            </w:r>
            <w:r>
              <w:rPr>
                <w:rFonts w:hint="eastAsia"/>
                <w:b/>
                <w:bCs/>
                <w:kern w:val="0"/>
                <w:sz w:val="24"/>
              </w:rPr>
              <w:tab/>
            </w:r>
            <w:r>
              <w:rPr>
                <w:rFonts w:cs="宋体"/>
                <w:b/>
                <w:bCs/>
                <w:kern w:val="0"/>
                <w:sz w:val="24"/>
                <w:bdr w:val="single" w:color="auto" w:sz="4" w:space="0"/>
                <w:lang w:val="zh-CN"/>
              </w:rPr>
              <w:t>(3.2.3-2)</w:t>
            </w:r>
          </w:p>
          <w:p>
            <w:pPr>
              <w:autoSpaceDE w:val="0"/>
              <w:autoSpaceDN w:val="0"/>
              <w:adjustRightInd w:val="0"/>
              <w:snapToGrid w:val="0"/>
              <w:spacing w:line="360" w:lineRule="auto"/>
              <w:rPr>
                <w:rFonts w:eastAsia="黑体" w:cs="宋体"/>
                <w:b/>
                <w:bCs/>
                <w:kern w:val="0"/>
                <w:szCs w:val="21"/>
                <w:lang w:val="zh-CN"/>
              </w:rPr>
            </w:pPr>
            <w:r>
              <w:rPr>
                <w:rFonts w:hint="eastAsia" w:eastAsia="黑体" w:cs="宋体"/>
                <w:b/>
                <w:bCs/>
                <w:kern w:val="0"/>
                <w:szCs w:val="21"/>
                <w:lang w:val="zh-CN"/>
              </w:rPr>
              <w:t>注：1 基本组合中的效应设计值仅适用于荷载与荷载效应为线性的情况；</w:t>
            </w:r>
          </w:p>
          <w:p>
            <w:pPr>
              <w:adjustRightInd w:val="0"/>
              <w:snapToGrid w:val="0"/>
              <w:spacing w:line="360" w:lineRule="auto"/>
              <w:ind w:hanging="210"/>
              <w:rPr>
                <w:rFonts w:eastAsiaTheme="minorEastAsia"/>
                <w:b/>
                <w:sz w:val="24"/>
              </w:rPr>
            </w:pPr>
            <w:r>
              <w:rPr>
                <w:rFonts w:hint="eastAsia" w:eastAsia="黑体" w:cs="宋体"/>
                <w:b/>
                <w:bCs/>
                <w:kern w:val="0"/>
                <w:szCs w:val="21"/>
                <w:lang w:val="zh-CN"/>
              </w:rPr>
              <w:t>2 当对</w:t>
            </w:r>
            <w:r>
              <w:rPr>
                <w:rFonts w:hint="eastAsia" w:eastAsia="黑体"/>
                <w:b/>
                <w:bCs/>
                <w:kern w:val="0"/>
                <w:position w:val="-14"/>
                <w:sz w:val="24"/>
                <w:lang w:val="zh-CN"/>
              </w:rPr>
              <w:object>
                <v:shape id="_x0000_i1040" o:spt="75" type="#_x0000_t75" style="height:18.75pt;width:21pt;" o:ole="t" filled="f" o:preferrelative="t" stroked="f" coordsize="21600,21600">
                  <v:path/>
                  <v:fill on="f" focussize="0,0"/>
                  <v:stroke on="f" joinstyle="miter"/>
                  <v:imagedata r:id="rId29" o:title=""/>
                  <o:lock v:ext="edit" aspectratio="t"/>
                  <w10:wrap type="none"/>
                  <w10:anchorlock/>
                </v:shape>
                <o:OLEObject Type="Embed" ProgID="Equation.3" ShapeID="_x0000_i1040" DrawAspect="Content" ObjectID="_1468075740" r:id="rId38">
                  <o:LockedField>false</o:LockedField>
                </o:OLEObject>
              </w:object>
            </w:r>
            <w:r>
              <w:rPr>
                <w:rFonts w:hint="eastAsia" w:eastAsia="黑体" w:cs="宋体"/>
                <w:b/>
                <w:bCs/>
                <w:kern w:val="0"/>
                <w:szCs w:val="21"/>
                <w:lang w:val="zh-CN"/>
              </w:rPr>
              <w:t>无法明显判断时，应轮次以各可变荷载效应作为</w:t>
            </w:r>
            <w:r>
              <w:rPr>
                <w:rFonts w:hint="eastAsia" w:eastAsia="黑体"/>
                <w:b/>
                <w:bCs/>
                <w:kern w:val="0"/>
                <w:position w:val="-14"/>
                <w:sz w:val="24"/>
                <w:lang w:val="zh-CN"/>
              </w:rPr>
              <w:object>
                <v:shape id="_x0000_i1041" o:spt="75" type="#_x0000_t75" style="height:18.75pt;width:21pt;" o:ole="t" filled="f" o:preferrelative="t" stroked="f" coordsize="21600,21600">
                  <v:path/>
                  <v:fill on="f" focussize="0,0"/>
                  <v:stroke on="f" joinstyle="miter"/>
                  <v:imagedata r:id="rId29" o:title=""/>
                  <o:lock v:ext="edit" aspectratio="t"/>
                  <w10:wrap type="none"/>
                  <w10:anchorlock/>
                </v:shape>
                <o:OLEObject Type="Embed" ProgID="Equation.3" ShapeID="_x0000_i1041" DrawAspect="Content" ObjectID="_1468075741" r:id="rId39">
                  <o:LockedField>false</o:LockedField>
                </o:OLEObject>
              </w:object>
            </w:r>
            <w:r>
              <w:rPr>
                <w:rFonts w:hint="eastAsia" w:eastAsia="黑体" w:cs="宋体"/>
                <w:b/>
                <w:bCs/>
                <w:kern w:val="0"/>
                <w:szCs w:val="21"/>
                <w:lang w:val="zh-CN"/>
              </w:rPr>
              <w:t>，并选取其中最不利的荷载组合的效应设计值。</w:t>
            </w:r>
          </w:p>
        </w:tc>
        <w:tc>
          <w:tcPr>
            <w:tcW w:w="0" w:type="auto"/>
          </w:tcPr>
          <w:p>
            <w:pPr>
              <w:adjustRightInd w:val="0"/>
              <w:snapToGrid w:val="0"/>
              <w:spacing w:before="156" w:beforeLines="50" w:line="360" w:lineRule="auto"/>
              <w:rPr>
                <w:rFonts w:eastAsiaTheme="majorEastAsia"/>
                <w:sz w:val="24"/>
              </w:rPr>
            </w:pPr>
            <w:r>
              <w:rPr>
                <w:rFonts w:hint="eastAsia" w:eastAsiaTheme="majorEastAsia"/>
                <w:sz w:val="24"/>
              </w:rPr>
              <w:t>3.2.3 荷载基本组合的效应设计值</w:t>
            </w:r>
            <w:r>
              <w:rPr>
                <w:rFonts w:eastAsiaTheme="majorEastAsia"/>
                <w:i/>
                <w:sz w:val="24"/>
              </w:rPr>
              <w:t>S</w:t>
            </w:r>
            <w:r>
              <w:rPr>
                <w:rFonts w:eastAsiaTheme="majorEastAsia"/>
                <w:sz w:val="24"/>
                <w:vertAlign w:val="subscript"/>
              </w:rPr>
              <w:t>d</w:t>
            </w:r>
            <w:r>
              <w:rPr>
                <w:rFonts w:hint="eastAsia" w:eastAsiaTheme="majorEastAsia"/>
                <w:sz w:val="24"/>
              </w:rPr>
              <w:t>，应从下列荷载组合值中取用最不利的效应设计值确定：</w:t>
            </w:r>
          </w:p>
          <w:p>
            <w:pPr>
              <w:adjustRightInd w:val="0"/>
              <w:snapToGrid w:val="0"/>
              <w:spacing w:line="360" w:lineRule="auto"/>
              <w:rPr>
                <w:rFonts w:cs="宋体" w:eastAsiaTheme="majorEastAsia"/>
                <w:bCs/>
                <w:kern w:val="0"/>
                <w:sz w:val="24"/>
              </w:rPr>
            </w:pPr>
            <m:oMath>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S</m:t>
                  </m:r>
                  <m:ctrlPr>
                    <w:rPr>
                      <w:rFonts w:ascii="Cambria Math" w:hAnsi="Cambria Math" w:eastAsiaTheme="majorEastAsia"/>
                      <w:i/>
                      <w:sz w:val="24"/>
                      <w:szCs w:val="32"/>
                      <w:u w:val="single"/>
                    </w:rPr>
                  </m:ctrlPr>
                </m:e>
                <m:sub>
                  <m:r>
                    <m:rPr>
                      <m:sty m:val="p"/>
                    </m:rPr>
                    <w:rPr>
                      <w:rFonts w:ascii="Cambria Math" w:hAnsi="Cambria Math" w:eastAsiaTheme="majorEastAsia"/>
                      <w:sz w:val="24"/>
                      <w:szCs w:val="32"/>
                      <w:u w:val="single"/>
                    </w:rPr>
                    <m:t>d</m:t>
                  </m:r>
                  <m:ctrlPr>
                    <w:rPr>
                      <w:rFonts w:ascii="Cambria Math" w:hAnsi="Cambria Math" w:eastAsiaTheme="majorEastAsia"/>
                      <w:i/>
                      <w:sz w:val="24"/>
                      <w:szCs w:val="32"/>
                      <w:u w:val="single"/>
                    </w:rPr>
                  </m:ctrlPr>
                </m:sub>
              </m:sSub>
              <m:r>
                <m:rPr/>
                <w:rPr>
                  <w:rFonts w:ascii="Cambria Math" w:hAnsi="Cambria Math" w:eastAsiaTheme="majorEastAsia"/>
                  <w:sz w:val="24"/>
                  <w:szCs w:val="32"/>
                  <w:u w:val="single"/>
                </w:rPr>
                <m:t>=</m:t>
              </m:r>
              <m:nary>
                <m:naryPr>
                  <m:chr m:val="∑"/>
                  <m:limLoc m:val="undOvr"/>
                  <m:ctrlPr>
                    <w:rPr>
                      <w:rFonts w:ascii="Cambria Math" w:hAnsi="Cambria Math" w:eastAsiaTheme="majorEastAsia"/>
                      <w:i/>
                      <w:sz w:val="24"/>
                      <w:szCs w:val="32"/>
                      <w:u w:val="single"/>
                    </w:rPr>
                  </m:ctrlPr>
                </m:naryPr>
                <m:sub>
                  <m:r>
                    <m:rPr/>
                    <w:rPr>
                      <w:rFonts w:ascii="Cambria Math" w:hAnsi="Cambria Math" w:eastAsiaTheme="majorEastAsia"/>
                      <w:sz w:val="24"/>
                      <w:szCs w:val="32"/>
                      <w:u w:val="single"/>
                    </w:rPr>
                    <m:t>j=1</m:t>
                  </m:r>
                  <m:ctrlPr>
                    <w:rPr>
                      <w:rFonts w:ascii="Cambria Math" w:hAnsi="Cambria Math" w:eastAsiaTheme="majorEastAsia"/>
                      <w:i/>
                      <w:sz w:val="24"/>
                      <w:szCs w:val="32"/>
                      <w:u w:val="single"/>
                    </w:rPr>
                  </m:ctrlPr>
                </m:sub>
                <m:sup>
                  <m:r>
                    <m:rPr/>
                    <w:rPr>
                      <w:rFonts w:ascii="Cambria Math" w:hAnsi="Cambria Math" w:eastAsiaTheme="majorEastAsia"/>
                      <w:sz w:val="24"/>
                      <w:szCs w:val="32"/>
                      <w:u w:val="single"/>
                    </w:rPr>
                    <m:t>m</m:t>
                  </m:r>
                  <m:ctrlPr>
                    <w:rPr>
                      <w:rFonts w:ascii="Cambria Math" w:hAnsi="Cambria Math" w:eastAsiaTheme="majorEastAsia"/>
                      <w:i/>
                      <w:sz w:val="24"/>
                      <w:szCs w:val="32"/>
                      <w:u w:val="single"/>
                    </w:rPr>
                  </m:ctrlPr>
                </m:sup>
                <m:e>
                  <m:sSub>
                    <m:sSubPr>
                      <m:ctrlPr>
                        <w:rPr>
                          <w:rFonts w:ascii="Cambria Math" w:hAnsi="Cambria Math" w:eastAsiaTheme="majorEastAsia"/>
                          <w:i/>
                          <w:sz w:val="24"/>
                          <w:szCs w:val="32"/>
                          <w:u w:val="single"/>
                        </w:rPr>
                      </m:ctrlPr>
                    </m:sSubPr>
                    <m:e>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γ</m:t>
                          </m:r>
                          <m:ctrlPr>
                            <w:rPr>
                              <w:rFonts w:ascii="Cambria Math" w:hAnsi="Cambria Math" w:eastAsiaTheme="majorEastAsia"/>
                              <w:i/>
                              <w:sz w:val="24"/>
                              <w:szCs w:val="32"/>
                              <w:u w:val="single"/>
                            </w:rPr>
                          </m:ctrlPr>
                        </m:e>
                        <m:sub>
                          <m:r>
                            <m:rPr>
                              <m:sty m:val="p"/>
                            </m:rPr>
                            <w:rPr>
                              <w:rFonts w:ascii="Cambria Math" w:hAnsi="Cambria Math" w:eastAsiaTheme="majorEastAsia"/>
                              <w:sz w:val="24"/>
                              <w:szCs w:val="32"/>
                              <w:u w:val="single"/>
                            </w:rPr>
                            <m:t>G</m:t>
                          </m:r>
                          <m:ctrlPr>
                            <w:rPr>
                              <w:rFonts w:ascii="Cambria Math" w:hAnsi="Cambria Math" w:eastAsiaTheme="majorEastAsia"/>
                              <w:i/>
                              <w:sz w:val="24"/>
                              <w:szCs w:val="32"/>
                              <w:u w:val="single"/>
                            </w:rPr>
                          </m:ctrlPr>
                        </m:sub>
                      </m:sSub>
                      <m:ctrlPr>
                        <w:rPr>
                          <w:rFonts w:ascii="Cambria Math" w:hAnsi="Cambria Math" w:eastAsiaTheme="majorEastAsia"/>
                          <w:i/>
                          <w:sz w:val="24"/>
                          <w:szCs w:val="32"/>
                          <w:u w:val="single"/>
                        </w:rPr>
                      </m:ctrlPr>
                    </m:e>
                    <m:sub>
                      <m:r>
                        <m:rPr/>
                        <w:rPr>
                          <w:rFonts w:ascii="Cambria Math" w:hAnsi="Cambria Math" w:eastAsiaTheme="majorEastAsia"/>
                          <w:sz w:val="24"/>
                          <w:szCs w:val="32"/>
                          <w:u w:val="single"/>
                        </w:rPr>
                        <m:t>j</m:t>
                      </m:r>
                      <m:ctrlPr>
                        <w:rPr>
                          <w:rFonts w:ascii="Cambria Math" w:hAnsi="Cambria Math" w:eastAsiaTheme="majorEastAsia"/>
                          <w:i/>
                          <w:sz w:val="24"/>
                          <w:szCs w:val="32"/>
                          <w:u w:val="single"/>
                        </w:rPr>
                      </m:ctrlPr>
                    </m:sub>
                  </m:sSub>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S</m:t>
                      </m:r>
                      <m:ctrlPr>
                        <w:rPr>
                          <w:rFonts w:ascii="Cambria Math" w:hAnsi="Cambria Math" w:eastAsiaTheme="majorEastAsia"/>
                          <w:i/>
                          <w:sz w:val="24"/>
                          <w:szCs w:val="32"/>
                          <w:u w:val="single"/>
                        </w:rPr>
                      </m:ctrlPr>
                    </m:e>
                    <m:sub>
                      <m:sSub>
                        <m:sSubPr>
                          <m:ctrlPr>
                            <w:rPr>
                              <w:rFonts w:ascii="Cambria Math" w:hAnsi="Cambria Math" w:eastAsiaTheme="majorEastAsia"/>
                              <w:i/>
                              <w:sz w:val="24"/>
                              <w:szCs w:val="32"/>
                              <w:u w:val="single"/>
                            </w:rPr>
                          </m:ctrlPr>
                        </m:sSubPr>
                        <m:e>
                          <m:r>
                            <m:rPr>
                              <m:sty m:val="p"/>
                            </m:rPr>
                            <w:rPr>
                              <w:rFonts w:ascii="Cambria Math" w:hAnsi="Cambria Math" w:eastAsiaTheme="majorEastAsia"/>
                              <w:sz w:val="24"/>
                              <w:szCs w:val="32"/>
                              <w:u w:val="single"/>
                            </w:rPr>
                            <m:t>G</m:t>
                          </m:r>
                          <m:ctrlPr>
                            <w:rPr>
                              <w:rFonts w:ascii="Cambria Math" w:hAnsi="Cambria Math" w:eastAsiaTheme="majorEastAsia"/>
                              <w:i/>
                              <w:sz w:val="24"/>
                              <w:szCs w:val="32"/>
                              <w:u w:val="single"/>
                            </w:rPr>
                          </m:ctrlPr>
                        </m:e>
                        <m:sub>
                          <m:r>
                            <m:rPr/>
                            <w:rPr>
                              <w:rFonts w:ascii="Cambria Math" w:hAnsi="Cambria Math" w:eastAsiaTheme="majorEastAsia"/>
                              <w:sz w:val="24"/>
                              <w:szCs w:val="32"/>
                              <w:u w:val="single"/>
                            </w:rPr>
                            <m:t>j</m:t>
                          </m:r>
                          <m:ctrlPr>
                            <w:rPr>
                              <w:rFonts w:ascii="Cambria Math" w:hAnsi="Cambria Math" w:eastAsiaTheme="majorEastAsia"/>
                              <w:i/>
                              <w:sz w:val="24"/>
                              <w:szCs w:val="32"/>
                              <w:u w:val="single"/>
                            </w:rPr>
                          </m:ctrlPr>
                        </m:sub>
                      </m:sSub>
                      <m:r>
                        <m:rPr>
                          <m:sty m:val="p"/>
                        </m:rPr>
                        <w:rPr>
                          <w:rFonts w:ascii="Cambria Math" w:hAnsi="Cambria Math" w:eastAsiaTheme="majorEastAsia"/>
                          <w:sz w:val="24"/>
                          <w:szCs w:val="32"/>
                          <w:u w:val="single"/>
                        </w:rPr>
                        <m:t>k</m:t>
                      </m:r>
                      <m:ctrlPr>
                        <w:rPr>
                          <w:rFonts w:ascii="Cambria Math" w:hAnsi="Cambria Math" w:eastAsiaTheme="majorEastAsia"/>
                          <w:i/>
                          <w:sz w:val="24"/>
                          <w:szCs w:val="32"/>
                          <w:u w:val="single"/>
                        </w:rPr>
                      </m:ctrlPr>
                    </m:sub>
                  </m:sSub>
                  <m:r>
                    <m:rPr/>
                    <w:rPr>
                      <w:rFonts w:ascii="Cambria Math" w:hAnsi="Cambria Math" w:eastAsiaTheme="majorEastAsia"/>
                      <w:sz w:val="24"/>
                      <w:szCs w:val="32"/>
                      <w:u w:val="single"/>
                    </w:rPr>
                    <m:t>+</m:t>
                  </m:r>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γ</m:t>
                      </m:r>
                      <m:ctrlPr>
                        <w:rPr>
                          <w:rFonts w:ascii="Cambria Math" w:hAnsi="Cambria Math" w:eastAsiaTheme="majorEastAsia"/>
                          <w:i/>
                          <w:sz w:val="24"/>
                          <w:szCs w:val="32"/>
                          <w:u w:val="single"/>
                        </w:rPr>
                      </m:ctrlPr>
                    </m:e>
                    <m:sub>
                      <m:r>
                        <m:rPr>
                          <m:sty m:val="p"/>
                        </m:rPr>
                        <w:rPr>
                          <w:rFonts w:ascii="Cambria Math" w:hAnsi="Cambria Math" w:eastAsiaTheme="majorEastAsia"/>
                          <w:sz w:val="24"/>
                          <w:szCs w:val="32"/>
                          <w:u w:val="single"/>
                        </w:rPr>
                        <m:t>P</m:t>
                      </m:r>
                      <m:ctrlPr>
                        <w:rPr>
                          <w:rFonts w:ascii="Cambria Math" w:hAnsi="Cambria Math" w:eastAsiaTheme="majorEastAsia"/>
                          <w:i/>
                          <w:sz w:val="24"/>
                          <w:szCs w:val="32"/>
                          <w:u w:val="single"/>
                        </w:rPr>
                      </m:ctrlPr>
                    </m:sub>
                  </m:sSub>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S</m:t>
                      </m:r>
                      <m:ctrlPr>
                        <w:rPr>
                          <w:rFonts w:ascii="Cambria Math" w:hAnsi="Cambria Math" w:eastAsiaTheme="majorEastAsia"/>
                          <w:i/>
                          <w:sz w:val="24"/>
                          <w:szCs w:val="32"/>
                          <w:u w:val="single"/>
                        </w:rPr>
                      </m:ctrlPr>
                    </m:e>
                    <m:sub>
                      <m:r>
                        <m:rPr>
                          <m:sty m:val="p"/>
                        </m:rPr>
                        <w:rPr>
                          <w:rFonts w:ascii="Cambria Math" w:hAnsi="Cambria Math" w:eastAsiaTheme="majorEastAsia"/>
                          <w:sz w:val="24"/>
                          <w:szCs w:val="32"/>
                          <w:u w:val="single"/>
                        </w:rPr>
                        <m:t>P</m:t>
                      </m:r>
                      <m:ctrlPr>
                        <w:rPr>
                          <w:rFonts w:ascii="Cambria Math" w:hAnsi="Cambria Math" w:eastAsiaTheme="majorEastAsia"/>
                          <w:i/>
                          <w:sz w:val="24"/>
                          <w:szCs w:val="32"/>
                          <w:u w:val="single"/>
                        </w:rPr>
                      </m:ctrlPr>
                    </m:sub>
                  </m:sSub>
                  <m:r>
                    <m:rPr/>
                    <w:rPr>
                      <w:rFonts w:ascii="Cambria Math" w:hAnsi="Cambria Math" w:eastAsiaTheme="majorEastAsia"/>
                      <w:sz w:val="24"/>
                      <w:szCs w:val="32"/>
                      <w:u w:val="single"/>
                    </w:rPr>
                    <m:t>+</m:t>
                  </m:r>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γ</m:t>
                      </m:r>
                      <m:ctrlPr>
                        <w:rPr>
                          <w:rFonts w:ascii="Cambria Math" w:hAnsi="Cambria Math" w:eastAsiaTheme="majorEastAsia"/>
                          <w:i/>
                          <w:sz w:val="24"/>
                          <w:szCs w:val="32"/>
                          <w:u w:val="single"/>
                        </w:rPr>
                      </m:ctrlPr>
                    </m:e>
                    <m:sub>
                      <m:sSub>
                        <m:sSubPr>
                          <m:ctrlPr>
                            <w:rPr>
                              <w:rFonts w:ascii="Cambria Math" w:hAnsi="Cambria Math" w:eastAsiaTheme="majorEastAsia"/>
                              <w:i/>
                              <w:sz w:val="24"/>
                              <w:szCs w:val="32"/>
                              <w:u w:val="single"/>
                            </w:rPr>
                          </m:ctrlPr>
                        </m:sSubPr>
                        <m:e>
                          <m:r>
                            <m:rPr>
                              <m:sty m:val="p"/>
                            </m:rPr>
                            <w:rPr>
                              <w:rFonts w:ascii="Cambria Math" w:hAnsi="Cambria Math" w:eastAsiaTheme="majorEastAsia"/>
                              <w:sz w:val="24"/>
                              <w:szCs w:val="32"/>
                              <w:u w:val="single"/>
                            </w:rPr>
                            <m:t>Q</m:t>
                          </m:r>
                          <m:ctrlPr>
                            <w:rPr>
                              <w:rFonts w:ascii="Cambria Math" w:hAnsi="Cambria Math" w:eastAsiaTheme="majorEastAsia"/>
                              <w:i/>
                              <w:sz w:val="24"/>
                              <w:szCs w:val="32"/>
                              <w:u w:val="single"/>
                            </w:rPr>
                          </m:ctrlPr>
                        </m:e>
                        <m:sub>
                          <m:r>
                            <m:rPr/>
                            <w:rPr>
                              <w:rFonts w:ascii="Cambria Math" w:hAnsi="Cambria Math" w:eastAsiaTheme="majorEastAsia"/>
                              <w:sz w:val="24"/>
                              <w:szCs w:val="32"/>
                              <w:u w:val="single"/>
                            </w:rPr>
                            <m:t>1</m:t>
                          </m:r>
                          <m:ctrlPr>
                            <w:rPr>
                              <w:rFonts w:ascii="Cambria Math" w:hAnsi="Cambria Math" w:eastAsiaTheme="majorEastAsia"/>
                              <w:i/>
                              <w:sz w:val="24"/>
                              <w:szCs w:val="32"/>
                              <w:u w:val="single"/>
                            </w:rPr>
                          </m:ctrlPr>
                        </m:sub>
                      </m:sSub>
                      <m:ctrlPr>
                        <w:rPr>
                          <w:rFonts w:ascii="Cambria Math" w:hAnsi="Cambria Math" w:eastAsiaTheme="majorEastAsia"/>
                          <w:i/>
                          <w:sz w:val="24"/>
                          <w:szCs w:val="32"/>
                          <w:u w:val="single"/>
                        </w:rPr>
                      </m:ctrlPr>
                    </m:sub>
                  </m:sSub>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γ</m:t>
                      </m:r>
                      <m:ctrlPr>
                        <w:rPr>
                          <w:rFonts w:ascii="Cambria Math" w:hAnsi="Cambria Math" w:eastAsiaTheme="majorEastAsia"/>
                          <w:i/>
                          <w:sz w:val="24"/>
                          <w:szCs w:val="32"/>
                          <w:u w:val="single"/>
                        </w:rPr>
                      </m:ctrlPr>
                    </m:e>
                    <m:sub>
                      <m:r>
                        <m:rPr>
                          <m:sty m:val="p"/>
                        </m:rPr>
                        <w:rPr>
                          <w:rFonts w:ascii="Cambria Math" w:hAnsi="Cambria Math" w:eastAsiaTheme="majorEastAsia"/>
                          <w:sz w:val="24"/>
                          <w:szCs w:val="32"/>
                          <w:u w:val="single"/>
                        </w:rPr>
                        <m:t>L</m:t>
                      </m:r>
                      <m:r>
                        <m:rPr/>
                        <w:rPr>
                          <w:rFonts w:ascii="Cambria Math" w:hAnsi="Cambria Math" w:eastAsiaTheme="majorEastAsia"/>
                          <w:sz w:val="24"/>
                          <w:szCs w:val="32"/>
                          <w:u w:val="single"/>
                        </w:rPr>
                        <m:t>1</m:t>
                      </m:r>
                      <m:ctrlPr>
                        <w:rPr>
                          <w:rFonts w:ascii="Cambria Math" w:hAnsi="Cambria Math" w:eastAsiaTheme="majorEastAsia"/>
                          <w:i/>
                          <w:sz w:val="24"/>
                          <w:szCs w:val="32"/>
                          <w:u w:val="single"/>
                        </w:rPr>
                      </m:ctrlPr>
                    </m:sub>
                  </m:sSub>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S</m:t>
                      </m:r>
                      <m:ctrlPr>
                        <w:rPr>
                          <w:rFonts w:ascii="Cambria Math" w:hAnsi="Cambria Math" w:eastAsiaTheme="majorEastAsia"/>
                          <w:i/>
                          <w:sz w:val="24"/>
                          <w:szCs w:val="32"/>
                          <w:u w:val="single"/>
                        </w:rPr>
                      </m:ctrlPr>
                    </m:e>
                    <m:sub>
                      <m:sSub>
                        <m:sSubPr>
                          <m:ctrlPr>
                            <w:rPr>
                              <w:rFonts w:ascii="Cambria Math" w:hAnsi="Cambria Math" w:eastAsiaTheme="majorEastAsia"/>
                              <w:i/>
                              <w:sz w:val="24"/>
                              <w:szCs w:val="32"/>
                              <w:u w:val="single"/>
                            </w:rPr>
                          </m:ctrlPr>
                        </m:sSubPr>
                        <m:e>
                          <m:r>
                            <m:rPr>
                              <m:sty m:val="p"/>
                            </m:rPr>
                            <w:rPr>
                              <w:rFonts w:ascii="Cambria Math" w:hAnsi="Cambria Math" w:eastAsiaTheme="majorEastAsia"/>
                              <w:sz w:val="24"/>
                              <w:szCs w:val="32"/>
                              <w:u w:val="single"/>
                            </w:rPr>
                            <m:t>Q</m:t>
                          </m:r>
                          <m:ctrlPr>
                            <w:rPr>
                              <w:rFonts w:ascii="Cambria Math" w:hAnsi="Cambria Math" w:eastAsiaTheme="majorEastAsia"/>
                              <w:i/>
                              <w:sz w:val="24"/>
                              <w:szCs w:val="32"/>
                              <w:u w:val="single"/>
                            </w:rPr>
                          </m:ctrlPr>
                        </m:e>
                        <m:sub>
                          <m:r>
                            <m:rPr/>
                            <w:rPr>
                              <w:rFonts w:ascii="Cambria Math" w:hAnsi="Cambria Math" w:eastAsiaTheme="majorEastAsia"/>
                              <w:sz w:val="24"/>
                              <w:szCs w:val="32"/>
                              <w:u w:val="single"/>
                            </w:rPr>
                            <m:t>1</m:t>
                          </m:r>
                          <m:ctrlPr>
                            <w:rPr>
                              <w:rFonts w:ascii="Cambria Math" w:hAnsi="Cambria Math" w:eastAsiaTheme="majorEastAsia"/>
                              <w:i/>
                              <w:sz w:val="24"/>
                              <w:szCs w:val="32"/>
                              <w:u w:val="single"/>
                            </w:rPr>
                          </m:ctrlPr>
                        </m:sub>
                      </m:sSub>
                      <m:r>
                        <m:rPr>
                          <m:sty m:val="p"/>
                        </m:rPr>
                        <w:rPr>
                          <w:rFonts w:ascii="Cambria Math" w:hAnsi="Cambria Math" w:eastAsiaTheme="majorEastAsia"/>
                          <w:sz w:val="24"/>
                          <w:szCs w:val="32"/>
                          <w:u w:val="single"/>
                        </w:rPr>
                        <m:t>k</m:t>
                      </m:r>
                      <m:ctrlPr>
                        <w:rPr>
                          <w:rFonts w:ascii="Cambria Math" w:hAnsi="Cambria Math" w:eastAsiaTheme="majorEastAsia"/>
                          <w:i/>
                          <w:sz w:val="24"/>
                          <w:szCs w:val="32"/>
                          <w:u w:val="single"/>
                        </w:rPr>
                      </m:ctrlPr>
                    </m:sub>
                  </m:sSub>
                  <m:ctrlPr>
                    <w:rPr>
                      <w:rFonts w:ascii="Cambria Math" w:hAnsi="Cambria Math" w:eastAsiaTheme="majorEastAsia"/>
                      <w:i/>
                      <w:sz w:val="24"/>
                      <w:szCs w:val="32"/>
                      <w:u w:val="single"/>
                    </w:rPr>
                  </m:ctrlPr>
                </m:e>
              </m:nary>
              <m:r>
                <m:rPr/>
                <w:rPr>
                  <w:rFonts w:ascii="Cambria Math" w:hAnsi="Cambria Math" w:eastAsiaTheme="majorEastAsia"/>
                  <w:sz w:val="24"/>
                  <w:szCs w:val="32"/>
                  <w:u w:val="single"/>
                </w:rPr>
                <m:t>+</m:t>
              </m:r>
              <m:nary>
                <m:naryPr>
                  <m:chr m:val="∑"/>
                  <m:limLoc m:val="undOvr"/>
                  <m:supHide m:val="1"/>
                  <m:ctrlPr>
                    <w:rPr>
                      <w:rFonts w:ascii="Cambria Math" w:hAnsi="Cambria Math" w:eastAsiaTheme="majorEastAsia"/>
                      <w:i/>
                      <w:sz w:val="24"/>
                      <w:szCs w:val="32"/>
                      <w:u w:val="single"/>
                    </w:rPr>
                  </m:ctrlPr>
                </m:naryPr>
                <m:sub>
                  <m:r>
                    <m:rPr/>
                    <w:rPr>
                      <w:rFonts w:ascii="Cambria Math" w:hAnsi="Cambria Math" w:eastAsiaTheme="majorEastAsia"/>
                      <w:sz w:val="24"/>
                      <w:szCs w:val="32"/>
                      <w:u w:val="single"/>
                    </w:rPr>
                    <m:t>i&gt;1</m:t>
                  </m:r>
                  <m:ctrlPr>
                    <w:rPr>
                      <w:rFonts w:ascii="Cambria Math" w:hAnsi="Cambria Math" w:eastAsiaTheme="majorEastAsia"/>
                      <w:i/>
                      <w:sz w:val="24"/>
                      <w:szCs w:val="32"/>
                      <w:u w:val="single"/>
                    </w:rPr>
                  </m:ctrlPr>
                </m:sub>
                <m:sup>
                  <m:ctrlPr>
                    <w:rPr>
                      <w:rFonts w:ascii="Cambria Math" w:hAnsi="Cambria Math" w:eastAsiaTheme="majorEastAsia"/>
                      <w:i/>
                      <w:sz w:val="24"/>
                      <w:szCs w:val="32"/>
                      <w:u w:val="single"/>
                    </w:rPr>
                  </m:ctrlPr>
                </m:sup>
                <m:e>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γ</m:t>
                      </m:r>
                      <m:ctrlPr>
                        <w:rPr>
                          <w:rFonts w:ascii="Cambria Math" w:hAnsi="Cambria Math" w:eastAsiaTheme="majorEastAsia"/>
                          <w:i/>
                          <w:sz w:val="24"/>
                          <w:szCs w:val="32"/>
                          <w:u w:val="single"/>
                        </w:rPr>
                      </m:ctrlPr>
                    </m:e>
                    <m:sub>
                      <m:sSub>
                        <m:sSubPr>
                          <m:ctrlPr>
                            <w:rPr>
                              <w:rFonts w:ascii="Cambria Math" w:hAnsi="Cambria Math" w:eastAsiaTheme="majorEastAsia"/>
                              <w:i/>
                              <w:sz w:val="24"/>
                              <w:szCs w:val="32"/>
                              <w:u w:val="single"/>
                            </w:rPr>
                          </m:ctrlPr>
                        </m:sSubPr>
                        <m:e>
                          <m:r>
                            <m:rPr>
                              <m:sty m:val="p"/>
                            </m:rPr>
                            <w:rPr>
                              <w:rFonts w:ascii="Cambria Math" w:hAnsi="Cambria Math" w:eastAsiaTheme="majorEastAsia"/>
                              <w:sz w:val="24"/>
                              <w:szCs w:val="32"/>
                              <w:u w:val="single"/>
                            </w:rPr>
                            <m:t>Q</m:t>
                          </m:r>
                          <m:ctrlPr>
                            <w:rPr>
                              <w:rFonts w:ascii="Cambria Math" w:hAnsi="Cambria Math" w:eastAsiaTheme="majorEastAsia"/>
                              <w:i/>
                              <w:sz w:val="24"/>
                              <w:szCs w:val="32"/>
                              <w:u w:val="single"/>
                            </w:rPr>
                          </m:ctrlPr>
                        </m:e>
                        <m:sub>
                          <m:r>
                            <m:rPr/>
                            <w:rPr>
                              <w:rFonts w:ascii="Cambria Math" w:hAnsi="Cambria Math" w:eastAsiaTheme="majorEastAsia"/>
                              <w:sz w:val="24"/>
                              <w:szCs w:val="32"/>
                              <w:u w:val="single"/>
                            </w:rPr>
                            <m:t>i</m:t>
                          </m:r>
                          <m:ctrlPr>
                            <w:rPr>
                              <w:rFonts w:ascii="Cambria Math" w:hAnsi="Cambria Math" w:eastAsiaTheme="majorEastAsia"/>
                              <w:i/>
                              <w:sz w:val="24"/>
                              <w:szCs w:val="32"/>
                              <w:u w:val="single"/>
                            </w:rPr>
                          </m:ctrlPr>
                        </m:sub>
                      </m:sSub>
                      <m:ctrlPr>
                        <w:rPr>
                          <w:rFonts w:ascii="Cambria Math" w:hAnsi="Cambria Math" w:eastAsiaTheme="majorEastAsia"/>
                          <w:i/>
                          <w:sz w:val="24"/>
                          <w:szCs w:val="32"/>
                          <w:u w:val="single"/>
                        </w:rPr>
                      </m:ctrlPr>
                    </m:sub>
                  </m:sSub>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ψ</m:t>
                      </m:r>
                      <m:ctrlPr>
                        <w:rPr>
                          <w:rFonts w:ascii="Cambria Math" w:hAnsi="Cambria Math" w:eastAsiaTheme="majorEastAsia"/>
                          <w:i/>
                          <w:sz w:val="24"/>
                          <w:szCs w:val="32"/>
                          <w:u w:val="single"/>
                        </w:rPr>
                      </m:ctrlPr>
                    </m:e>
                    <m:sub>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c</m:t>
                          </m:r>
                          <m:ctrlPr>
                            <w:rPr>
                              <w:rFonts w:ascii="Cambria Math" w:hAnsi="Cambria Math" w:eastAsiaTheme="majorEastAsia"/>
                              <w:i/>
                              <w:sz w:val="24"/>
                              <w:szCs w:val="32"/>
                              <w:u w:val="single"/>
                            </w:rPr>
                          </m:ctrlPr>
                        </m:e>
                        <m:sub>
                          <m:r>
                            <m:rPr/>
                            <w:rPr>
                              <w:rFonts w:ascii="Cambria Math" w:hAnsi="Cambria Math" w:eastAsiaTheme="majorEastAsia"/>
                              <w:sz w:val="24"/>
                              <w:szCs w:val="32"/>
                              <w:u w:val="single"/>
                            </w:rPr>
                            <m:t>i</m:t>
                          </m:r>
                          <m:ctrlPr>
                            <w:rPr>
                              <w:rFonts w:ascii="Cambria Math" w:hAnsi="Cambria Math" w:eastAsiaTheme="majorEastAsia"/>
                              <w:i/>
                              <w:sz w:val="24"/>
                              <w:szCs w:val="32"/>
                              <w:u w:val="single"/>
                            </w:rPr>
                          </m:ctrlPr>
                        </m:sub>
                      </m:sSub>
                      <m:ctrlPr>
                        <w:rPr>
                          <w:rFonts w:ascii="Cambria Math" w:hAnsi="Cambria Math" w:eastAsiaTheme="majorEastAsia"/>
                          <w:i/>
                          <w:sz w:val="24"/>
                          <w:szCs w:val="32"/>
                          <w:u w:val="single"/>
                        </w:rPr>
                      </m:ctrlPr>
                    </m:sub>
                  </m:sSub>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γ</m:t>
                      </m:r>
                      <m:ctrlPr>
                        <w:rPr>
                          <w:rFonts w:ascii="Cambria Math" w:hAnsi="Cambria Math" w:eastAsiaTheme="majorEastAsia"/>
                          <w:i/>
                          <w:sz w:val="24"/>
                          <w:szCs w:val="32"/>
                          <w:u w:val="single"/>
                        </w:rPr>
                      </m:ctrlPr>
                    </m:e>
                    <m:sub>
                      <m:sSub>
                        <m:sSubPr>
                          <m:ctrlPr>
                            <w:rPr>
                              <w:rFonts w:ascii="Cambria Math" w:hAnsi="Cambria Math" w:eastAsiaTheme="majorEastAsia"/>
                              <w:i/>
                              <w:sz w:val="24"/>
                              <w:szCs w:val="32"/>
                              <w:u w:val="single"/>
                            </w:rPr>
                          </m:ctrlPr>
                        </m:sSubPr>
                        <m:e>
                          <m:r>
                            <m:rPr>
                              <m:sty m:val="p"/>
                            </m:rPr>
                            <w:rPr>
                              <w:rFonts w:ascii="Cambria Math" w:hAnsi="Cambria Math" w:eastAsiaTheme="majorEastAsia"/>
                              <w:sz w:val="24"/>
                              <w:szCs w:val="32"/>
                              <w:u w:val="single"/>
                            </w:rPr>
                            <m:t>L</m:t>
                          </m:r>
                          <m:ctrlPr>
                            <w:rPr>
                              <w:rFonts w:ascii="Cambria Math" w:hAnsi="Cambria Math" w:eastAsiaTheme="majorEastAsia"/>
                              <w:i/>
                              <w:sz w:val="24"/>
                              <w:szCs w:val="32"/>
                              <w:u w:val="single"/>
                            </w:rPr>
                          </m:ctrlPr>
                        </m:e>
                        <m:sub>
                          <m:r>
                            <m:rPr/>
                            <w:rPr>
                              <w:rFonts w:ascii="Cambria Math" w:hAnsi="Cambria Math" w:eastAsiaTheme="majorEastAsia"/>
                              <w:sz w:val="24"/>
                              <w:szCs w:val="32"/>
                              <w:u w:val="single"/>
                            </w:rPr>
                            <m:t>i</m:t>
                          </m:r>
                          <m:ctrlPr>
                            <w:rPr>
                              <w:rFonts w:ascii="Cambria Math" w:hAnsi="Cambria Math" w:eastAsiaTheme="majorEastAsia"/>
                              <w:i/>
                              <w:sz w:val="24"/>
                              <w:szCs w:val="32"/>
                              <w:u w:val="single"/>
                            </w:rPr>
                          </m:ctrlPr>
                        </m:sub>
                      </m:sSub>
                      <m:ctrlPr>
                        <w:rPr>
                          <w:rFonts w:ascii="Cambria Math" w:hAnsi="Cambria Math" w:eastAsiaTheme="majorEastAsia"/>
                          <w:i/>
                          <w:sz w:val="24"/>
                          <w:szCs w:val="32"/>
                          <w:u w:val="single"/>
                        </w:rPr>
                      </m:ctrlPr>
                    </m:sub>
                  </m:sSub>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S</m:t>
                      </m:r>
                      <m:ctrlPr>
                        <w:rPr>
                          <w:rFonts w:ascii="Cambria Math" w:hAnsi="Cambria Math" w:eastAsiaTheme="majorEastAsia"/>
                          <w:i/>
                          <w:sz w:val="24"/>
                          <w:szCs w:val="32"/>
                          <w:u w:val="single"/>
                        </w:rPr>
                      </m:ctrlPr>
                    </m:e>
                    <m:sub>
                      <m:sSub>
                        <m:sSubPr>
                          <m:ctrlPr>
                            <w:rPr>
                              <w:rFonts w:ascii="Cambria Math" w:hAnsi="Cambria Math" w:eastAsiaTheme="majorEastAsia"/>
                              <w:i/>
                              <w:sz w:val="24"/>
                              <w:szCs w:val="32"/>
                              <w:u w:val="single"/>
                            </w:rPr>
                          </m:ctrlPr>
                        </m:sSubPr>
                        <m:e>
                          <m:r>
                            <m:rPr/>
                            <w:rPr>
                              <w:rFonts w:ascii="Cambria Math" w:hAnsi="Cambria Math" w:eastAsiaTheme="majorEastAsia"/>
                              <w:sz w:val="24"/>
                              <w:szCs w:val="32"/>
                              <w:u w:val="single"/>
                            </w:rPr>
                            <m:t>Q</m:t>
                          </m:r>
                          <m:ctrlPr>
                            <w:rPr>
                              <w:rFonts w:ascii="Cambria Math" w:hAnsi="Cambria Math" w:eastAsiaTheme="majorEastAsia"/>
                              <w:i/>
                              <w:sz w:val="24"/>
                              <w:szCs w:val="32"/>
                              <w:u w:val="single"/>
                            </w:rPr>
                          </m:ctrlPr>
                        </m:e>
                        <m:sub>
                          <m:r>
                            <m:rPr/>
                            <w:rPr>
                              <w:rFonts w:ascii="Cambria Math" w:hAnsi="Cambria Math" w:eastAsiaTheme="majorEastAsia"/>
                              <w:sz w:val="24"/>
                              <w:szCs w:val="32"/>
                              <w:u w:val="single"/>
                            </w:rPr>
                            <m:t>i</m:t>
                          </m:r>
                          <m:ctrlPr>
                            <w:rPr>
                              <w:rFonts w:ascii="Cambria Math" w:hAnsi="Cambria Math" w:eastAsiaTheme="majorEastAsia"/>
                              <w:i/>
                              <w:sz w:val="24"/>
                              <w:szCs w:val="32"/>
                              <w:u w:val="single"/>
                            </w:rPr>
                          </m:ctrlPr>
                        </m:sub>
                      </m:sSub>
                      <m:r>
                        <m:rPr>
                          <m:sty m:val="p"/>
                        </m:rPr>
                        <w:rPr>
                          <w:rFonts w:ascii="Cambria Math" w:hAnsi="Cambria Math" w:eastAsiaTheme="majorEastAsia"/>
                          <w:sz w:val="24"/>
                          <w:szCs w:val="32"/>
                          <w:u w:val="single"/>
                        </w:rPr>
                        <m:t>k</m:t>
                      </m:r>
                      <m:ctrlPr>
                        <w:rPr>
                          <w:rFonts w:ascii="Cambria Math" w:hAnsi="Cambria Math" w:eastAsiaTheme="majorEastAsia"/>
                          <w:i/>
                          <w:sz w:val="24"/>
                          <w:szCs w:val="32"/>
                          <w:u w:val="single"/>
                        </w:rPr>
                      </m:ctrlPr>
                    </m:sub>
                  </m:sSub>
                  <m:ctrlPr>
                    <w:rPr>
                      <w:rFonts w:ascii="Cambria Math" w:hAnsi="Cambria Math" w:eastAsiaTheme="majorEastAsia"/>
                      <w:i/>
                      <w:sz w:val="24"/>
                      <w:szCs w:val="32"/>
                      <w:u w:val="single"/>
                    </w:rPr>
                  </m:ctrlPr>
                </m:e>
              </m:nary>
            </m:oMath>
            <w:r>
              <w:rPr>
                <w:rFonts w:hint="eastAsia" w:eastAsiaTheme="majorEastAsia"/>
                <w:bCs/>
                <w:kern w:val="0"/>
                <w:sz w:val="24"/>
              </w:rPr>
              <w:tab/>
            </w:r>
            <w:r>
              <w:rPr>
                <w:rFonts w:hint="eastAsia" w:cs="宋体" w:eastAsiaTheme="majorEastAsia"/>
                <w:bCs/>
                <w:kern w:val="0"/>
                <w:sz w:val="24"/>
              </w:rPr>
              <w:t>(3.2.3)</w:t>
            </w:r>
          </w:p>
          <w:p>
            <w:pPr>
              <w:adjustRightInd w:val="0"/>
              <w:snapToGrid w:val="0"/>
              <w:spacing w:line="360" w:lineRule="auto"/>
              <w:ind w:left="720" w:hanging="720"/>
              <w:rPr>
                <w:rFonts w:cs="宋体" w:eastAsiaTheme="majorEastAsia"/>
                <w:bCs/>
                <w:kern w:val="0"/>
                <w:sz w:val="24"/>
                <w:lang w:val="zh-CN"/>
              </w:rPr>
            </w:pPr>
            <w:r>
              <w:rPr>
                <w:rFonts w:hint="eastAsia" w:cs="宋体" w:eastAsiaTheme="majorEastAsia"/>
                <w:bCs/>
                <w:kern w:val="0"/>
                <w:sz w:val="24"/>
                <w:lang w:val="zh-CN"/>
              </w:rPr>
              <w:t>式中：</w:t>
            </w:r>
            <w:r>
              <w:rPr>
                <w:rFonts w:hint="eastAsia" w:eastAsiaTheme="majorEastAsia"/>
                <w:bCs/>
                <w:kern w:val="0"/>
                <w:position w:val="-16"/>
                <w:sz w:val="24"/>
                <w:lang w:val="zh-CN"/>
              </w:rPr>
              <w:object>
                <v:shape id="_x0000_i1042" o:spt="75" type="#_x0000_t75" style="height:20.25pt;width:18.75pt;" o:ole="t" filled="f" o:preferrelative="t" stroked="f" coordsize="21600,21600">
                  <v:path/>
                  <v:fill on="f" focussize="0,0"/>
                  <v:stroke on="f" joinstyle="miter"/>
                  <v:imagedata r:id="rId13" o:title=""/>
                  <o:lock v:ext="edit" aspectratio="t"/>
                  <w10:wrap type="none"/>
                  <w10:anchorlock/>
                </v:shape>
                <o:OLEObject Type="Embed" ProgID="Equation.3" ShapeID="_x0000_i1042" DrawAspect="Content" ObjectID="_1468075742" r:id="rId40">
                  <o:LockedField>false</o:LockedField>
                </o:OLEObject>
              </w:object>
            </w:r>
            <w:r>
              <w:rPr>
                <w:rFonts w:hint="eastAsia" w:cs="Courier New" w:eastAsiaTheme="majorEastAsia"/>
                <w:bCs/>
                <w:kern w:val="0"/>
                <w:sz w:val="24"/>
                <w:lang w:val="zh-CN"/>
              </w:rPr>
              <w:t>——第</w:t>
            </w:r>
            <w:r>
              <w:rPr>
                <w:rFonts w:hint="eastAsia" w:eastAsiaTheme="majorEastAsia"/>
                <w:bCs/>
                <w:i/>
                <w:kern w:val="0"/>
                <w:sz w:val="24"/>
                <w:lang w:val="zh-CN"/>
              </w:rPr>
              <w:t>j</w:t>
            </w:r>
            <w:r>
              <w:rPr>
                <w:rFonts w:hint="eastAsia" w:cs="Courier New" w:eastAsiaTheme="majorEastAsia"/>
                <w:bCs/>
                <w:kern w:val="0"/>
                <w:sz w:val="24"/>
                <w:lang w:val="zh-CN"/>
              </w:rPr>
              <w:t>个</w:t>
            </w:r>
            <w:r>
              <w:rPr>
                <w:rFonts w:hint="eastAsia" w:cs="宋体" w:eastAsiaTheme="majorEastAsia"/>
                <w:bCs/>
                <w:kern w:val="0"/>
                <w:sz w:val="24"/>
                <w:lang w:val="zh-CN"/>
              </w:rPr>
              <w:t>永久荷载的分项系数，应按本标准第3.2.4条采用；</w:t>
            </w:r>
          </w:p>
          <w:p>
            <w:pPr>
              <w:autoSpaceDE w:val="0"/>
              <w:autoSpaceDN w:val="0"/>
              <w:adjustRightInd w:val="0"/>
              <w:snapToGrid w:val="0"/>
              <w:spacing w:line="360" w:lineRule="auto"/>
              <w:ind w:left="586" w:hanging="585" w:hangingChars="244"/>
              <w:rPr>
                <w:rFonts w:cs="宋体" w:eastAsiaTheme="majorEastAsia"/>
                <w:bCs/>
                <w:i/>
                <w:kern w:val="0"/>
                <w:sz w:val="24"/>
                <w:u w:val="single"/>
                <w:lang w:val="zh-CN"/>
              </w:rPr>
            </w:pPr>
            <w:r>
              <w:rPr>
                <w:rFonts w:hint="eastAsia" w:cs="宋体" w:eastAsiaTheme="majorEastAsia"/>
                <w:bCs/>
                <w:kern w:val="0"/>
                <w:sz w:val="24"/>
                <w:lang w:val="zh-CN"/>
              </w:rPr>
              <w:t xml:space="preserve"> </w:t>
            </w:r>
            <w:r>
              <w:rPr>
                <w:rFonts w:cs="宋体" w:eastAsiaTheme="majorEastAsia"/>
                <w:bCs/>
                <w:kern w:val="0"/>
                <w:sz w:val="24"/>
                <w:lang w:val="zh-CN"/>
              </w:rPr>
              <w:t xml:space="preserve">    </w:t>
            </w:r>
            <w:r>
              <w:rPr>
                <w:rFonts w:cs="宋体" w:eastAsiaTheme="majorEastAsia"/>
                <w:bCs/>
                <w:kern w:val="0"/>
                <w:sz w:val="24"/>
                <w:u w:val="single"/>
                <w:lang w:val="zh-CN"/>
              </w:rPr>
              <w:t xml:space="preserve"> </w:t>
            </w:r>
            <m:oMath>
              <m:sSub>
                <m:sSubPr>
                  <m:ctrlPr>
                    <w:rPr>
                      <w:rFonts w:ascii="Cambria Math" w:hAnsi="Cambria Math" w:cs="宋体" w:eastAsiaTheme="majorEastAsia"/>
                      <w:bCs/>
                      <w:i/>
                      <w:kern w:val="0"/>
                      <w:sz w:val="24"/>
                      <w:u w:val="single"/>
                      <w:lang w:val="zh-CN"/>
                    </w:rPr>
                  </m:ctrlPr>
                </m:sSubPr>
                <m:e>
                  <m:r>
                    <m:rPr/>
                    <w:rPr>
                      <w:rFonts w:ascii="Cambria Math" w:hAnsi="Cambria Math" w:cs="宋体" w:eastAsiaTheme="majorEastAsia"/>
                      <w:kern w:val="0"/>
                      <w:sz w:val="24"/>
                      <w:u w:val="single"/>
                      <w:lang w:val="zh-CN"/>
                    </w:rPr>
                    <m:t>γ</m:t>
                  </m:r>
                  <m:ctrlPr>
                    <w:rPr>
                      <w:rFonts w:ascii="Cambria Math" w:hAnsi="Cambria Math" w:cs="宋体" w:eastAsiaTheme="majorEastAsia"/>
                      <w:bCs/>
                      <w:i/>
                      <w:kern w:val="0"/>
                      <w:sz w:val="24"/>
                      <w:u w:val="single"/>
                      <w:lang w:val="zh-CN"/>
                    </w:rPr>
                  </m:ctrlPr>
                </m:e>
                <m:sub>
                  <m:r>
                    <m:rPr>
                      <m:sty m:val="p"/>
                    </m:rPr>
                    <w:rPr>
                      <w:rFonts w:ascii="Cambria Math" w:hAnsi="Cambria Math" w:cs="宋体" w:eastAsiaTheme="majorEastAsia"/>
                      <w:kern w:val="0"/>
                      <w:sz w:val="24"/>
                      <w:u w:val="single"/>
                      <w:lang w:val="zh-CN"/>
                    </w:rPr>
                    <m:t>P</m:t>
                  </m:r>
                  <m:ctrlPr>
                    <w:rPr>
                      <w:rFonts w:ascii="Cambria Math" w:hAnsi="Cambria Math" w:cs="宋体" w:eastAsiaTheme="majorEastAsia"/>
                      <w:bCs/>
                      <w:i/>
                      <w:kern w:val="0"/>
                      <w:sz w:val="24"/>
                      <w:u w:val="single"/>
                      <w:lang w:val="zh-CN"/>
                    </w:rPr>
                  </m:ctrlPr>
                </m:sub>
              </m:sSub>
            </m:oMath>
            <w:r>
              <w:rPr>
                <w:rFonts w:hint="eastAsia" w:cs="宋体" w:eastAsiaTheme="majorEastAsia"/>
                <w:bCs/>
                <w:kern w:val="0"/>
                <w:sz w:val="24"/>
                <w:u w:val="single"/>
                <w:lang w:val="zh-CN"/>
              </w:rPr>
              <w:t xml:space="preserve"> </w:t>
            </w:r>
            <w:r>
              <w:rPr>
                <w:rFonts w:hint="eastAsia" w:cs="Courier New" w:eastAsiaTheme="majorEastAsia"/>
                <w:bCs/>
                <w:kern w:val="0"/>
                <w:sz w:val="24"/>
                <w:u w:val="single"/>
                <w:lang w:val="zh-CN"/>
              </w:rPr>
              <w:t>——预应力</w:t>
            </w:r>
            <w:r>
              <w:rPr>
                <w:rFonts w:hint="eastAsia" w:cs="宋体" w:eastAsiaTheme="majorEastAsia"/>
                <w:bCs/>
                <w:kern w:val="0"/>
                <w:sz w:val="24"/>
                <w:u w:val="single"/>
                <w:lang w:val="zh-CN"/>
              </w:rPr>
              <w:t>分项系数，应按本标准第3.2.4条采用；</w:t>
            </w:r>
          </w:p>
          <w:p>
            <w:pPr>
              <w:autoSpaceDE w:val="0"/>
              <w:autoSpaceDN w:val="0"/>
              <w:adjustRightInd w:val="0"/>
              <w:snapToGrid w:val="0"/>
              <w:spacing w:line="360" w:lineRule="auto"/>
              <w:ind w:left="1260" w:leftChars="257" w:hanging="720"/>
              <w:rPr>
                <w:rFonts w:cs="宋体" w:eastAsiaTheme="majorEastAsia"/>
                <w:bCs/>
                <w:kern w:val="0"/>
                <w:sz w:val="24"/>
                <w:lang w:val="zh-CN"/>
              </w:rPr>
            </w:pPr>
            <w:r>
              <w:rPr>
                <w:rFonts w:hint="eastAsia" w:eastAsiaTheme="majorEastAsia"/>
                <w:bCs/>
                <w:kern w:val="0"/>
                <w:position w:val="-14"/>
                <w:sz w:val="24"/>
                <w:lang w:val="zh-CN"/>
              </w:rPr>
              <w:object>
                <v:shape id="_x0000_i1043" o:spt="75" type="#_x0000_t75" style="height:18.75pt;width:17.25pt;" o:ole="t" filled="f" o:preferrelative="t" stroked="f" coordsize="21600,21600">
                  <v:path/>
                  <v:fill on="f" focussize="0,0"/>
                  <v:stroke on="f" joinstyle="miter"/>
                  <v:imagedata r:id="rId15" o:title=""/>
                  <o:lock v:ext="edit" aspectratio="t"/>
                  <w10:wrap type="none"/>
                  <w10:anchorlock/>
                </v:shape>
                <o:OLEObject Type="Embed" ProgID="Equation.3" ShapeID="_x0000_i1043" DrawAspect="Content" ObjectID="_1468075743" r:id="rId41">
                  <o:LockedField>false</o:LockedField>
                </o:OLEObject>
              </w:object>
            </w:r>
            <w:r>
              <w:rPr>
                <w:rFonts w:hint="eastAsia" w:cs="Courier New" w:eastAsiaTheme="majorEastAsia"/>
                <w:bCs/>
                <w:kern w:val="0"/>
                <w:sz w:val="24"/>
                <w:lang w:val="zh-CN"/>
              </w:rPr>
              <w:t>——</w:t>
            </w:r>
            <w:r>
              <w:rPr>
                <w:rFonts w:hint="eastAsia" w:cs="宋体" w:eastAsiaTheme="majorEastAsia"/>
                <w:bCs/>
                <w:kern w:val="0"/>
                <w:sz w:val="24"/>
                <w:lang w:val="zh-CN"/>
              </w:rPr>
              <w:t>第</w:t>
            </w:r>
            <w:r>
              <w:rPr>
                <w:rFonts w:eastAsiaTheme="majorEastAsia"/>
                <w:bCs/>
                <w:i/>
                <w:kern w:val="0"/>
                <w:sz w:val="24"/>
                <w:lang w:val="zh-CN"/>
              </w:rPr>
              <w:t>i</w:t>
            </w:r>
            <w:r>
              <w:rPr>
                <w:rFonts w:hint="eastAsia" w:cs="宋体" w:eastAsiaTheme="majorEastAsia"/>
                <w:bCs/>
                <w:kern w:val="0"/>
                <w:sz w:val="24"/>
                <w:lang w:val="zh-CN"/>
              </w:rPr>
              <w:t>个可变荷载的分项系数，其中</w:t>
            </w:r>
            <w:r>
              <w:rPr>
                <w:rFonts w:hint="eastAsia" w:eastAsiaTheme="majorEastAsia"/>
                <w:bCs/>
                <w:kern w:val="0"/>
                <w:position w:val="-14"/>
                <w:sz w:val="24"/>
                <w:lang w:val="zh-CN"/>
              </w:rPr>
              <w:object>
                <v:shape id="_x0000_i1044" o:spt="75" type="#_x0000_t75" style="height:18.75pt;width:17.25pt;" o:ole="t" filled="f" o:preferrelative="t" stroked="f" coordsize="21600,21600">
                  <v:path/>
                  <v:fill on="f" focussize="0,0"/>
                  <v:stroke on="f" joinstyle="miter"/>
                  <v:imagedata r:id="rId17" o:title=""/>
                  <o:lock v:ext="edit" aspectratio="t"/>
                  <w10:wrap type="none"/>
                  <w10:anchorlock/>
                </v:shape>
                <o:OLEObject Type="Embed" ProgID="Equation.3" ShapeID="_x0000_i1044" DrawAspect="Content" ObjectID="_1468075744" r:id="rId42">
                  <o:LockedField>false</o:LockedField>
                </o:OLEObject>
              </w:object>
            </w:r>
            <w:r>
              <w:rPr>
                <w:rFonts w:hint="eastAsia" w:cs="宋体" w:eastAsiaTheme="majorEastAsia"/>
                <w:bCs/>
                <w:kern w:val="0"/>
                <w:sz w:val="24"/>
                <w:lang w:val="zh-CN"/>
              </w:rPr>
              <w:t>为主导可变荷载</w:t>
            </w:r>
            <w:r>
              <w:rPr>
                <w:rFonts w:eastAsiaTheme="majorEastAsia"/>
                <w:bCs/>
                <w:i/>
                <w:kern w:val="0"/>
                <w:sz w:val="24"/>
                <w:lang w:val="zh-CN"/>
              </w:rPr>
              <w:t>Q</w:t>
            </w:r>
            <w:r>
              <w:rPr>
                <w:rFonts w:hint="eastAsia" w:eastAsiaTheme="majorEastAsia"/>
                <w:bCs/>
                <w:kern w:val="0"/>
                <w:sz w:val="24"/>
                <w:vertAlign w:val="subscript"/>
                <w:lang w:val="zh-CN"/>
              </w:rPr>
              <w:t>1</w:t>
            </w:r>
            <w:r>
              <w:rPr>
                <w:rFonts w:hint="eastAsia" w:cs="宋体" w:eastAsiaTheme="majorEastAsia"/>
                <w:bCs/>
                <w:kern w:val="0"/>
                <w:sz w:val="24"/>
                <w:lang w:val="zh-CN"/>
              </w:rPr>
              <w:t>的分项系数，应按本标准第3.2.4条采用；</w:t>
            </w:r>
          </w:p>
          <w:p>
            <w:pPr>
              <w:autoSpaceDE w:val="0"/>
              <w:autoSpaceDN w:val="0"/>
              <w:adjustRightInd w:val="0"/>
              <w:snapToGrid w:val="0"/>
              <w:spacing w:line="360" w:lineRule="auto"/>
              <w:ind w:left="1260" w:leftChars="257" w:hanging="720"/>
              <w:rPr>
                <w:rFonts w:eastAsiaTheme="majorEastAsia"/>
                <w:sz w:val="24"/>
              </w:rPr>
            </w:pPr>
            <w:r>
              <w:rPr>
                <w:rFonts w:hint="eastAsia" w:eastAsiaTheme="majorEastAsia"/>
                <w:bCs/>
                <w:kern w:val="0"/>
                <w:position w:val="-14"/>
                <w:sz w:val="22"/>
                <w:szCs w:val="22"/>
                <w:lang w:val="zh-CN"/>
              </w:rPr>
              <w:object>
                <v:shape id="_x0000_i1045" o:spt="75" type="#_x0000_t75" style="height:18.75pt;width:17.25pt;" o:ole="t" filled="f" o:preferrelative="t" stroked="f" coordsize="21600,21600">
                  <v:path/>
                  <v:fill on="f" focussize="0,0"/>
                  <v:stroke on="f" joinstyle="miter"/>
                  <v:imagedata r:id="rId19" o:title=""/>
                  <o:lock v:ext="edit" aspectratio="t"/>
                  <w10:wrap type="none"/>
                  <w10:anchorlock/>
                </v:shape>
                <o:OLEObject Type="Embed" ProgID="Equation.3" ShapeID="_x0000_i1045" DrawAspect="Content" ObjectID="_1468075745" r:id="rId43">
                  <o:LockedField>false</o:LockedField>
                </o:OLEObject>
              </w:object>
            </w:r>
            <w:r>
              <w:rPr>
                <w:rFonts w:hint="eastAsia" w:eastAsiaTheme="majorEastAsia"/>
                <w:sz w:val="24"/>
              </w:rPr>
              <w:t>——第</w:t>
            </w:r>
            <w:r>
              <w:rPr>
                <w:rFonts w:eastAsiaTheme="majorEastAsia"/>
                <w:bCs/>
                <w:i/>
                <w:kern w:val="0"/>
                <w:sz w:val="24"/>
                <w:lang w:val="zh-CN"/>
              </w:rPr>
              <w:t>i</w:t>
            </w:r>
            <w:r>
              <w:rPr>
                <w:rFonts w:hint="eastAsia" w:eastAsiaTheme="majorEastAsia"/>
                <w:sz w:val="24"/>
              </w:rPr>
              <w:t>个可变荷载考虑设计</w:t>
            </w:r>
            <w:r>
              <w:rPr>
                <w:rFonts w:hint="eastAsia" w:eastAsiaTheme="majorEastAsia"/>
                <w:sz w:val="24"/>
                <w:u w:val="single"/>
              </w:rPr>
              <w:t>工作</w:t>
            </w:r>
            <w:r>
              <w:rPr>
                <w:rFonts w:hint="eastAsia" w:eastAsiaTheme="majorEastAsia"/>
                <w:sz w:val="24"/>
              </w:rPr>
              <w:t>年限的调整系数，其中</w:t>
            </w:r>
            <w:r>
              <w:rPr>
                <w:rFonts w:hint="eastAsia" w:eastAsiaTheme="majorEastAsia"/>
                <w:position w:val="-14"/>
                <w:sz w:val="24"/>
              </w:rPr>
              <w:object>
                <v:shape id="_x0000_i1046" o:spt="75" type="#_x0000_t75" style="height:18.75pt;width:17.25pt;" o:ole="t" filled="f" o:preferrelative="t" stroked="f" coordsize="21600,21600">
                  <v:path/>
                  <v:fill on="f" focussize="0,0"/>
                  <v:stroke on="f" joinstyle="miter"/>
                  <v:imagedata r:id="rId21" o:title=""/>
                  <o:lock v:ext="edit" aspectratio="t"/>
                  <w10:wrap type="none"/>
                  <w10:anchorlock/>
                </v:shape>
                <o:OLEObject Type="Embed" ProgID="Equation.DSMT4" ShapeID="_x0000_i1046" DrawAspect="Content" ObjectID="_1468075746" r:id="rId44">
                  <o:LockedField>false</o:LockedField>
                </o:OLEObject>
              </w:object>
            </w:r>
            <w:r>
              <w:rPr>
                <w:rFonts w:hint="eastAsia" w:eastAsiaTheme="majorEastAsia"/>
                <w:sz w:val="24"/>
              </w:rPr>
              <w:t>为</w:t>
            </w:r>
            <w:r>
              <w:rPr>
                <w:rFonts w:hint="eastAsia" w:cs="宋体" w:eastAsiaTheme="majorEastAsia"/>
                <w:bCs/>
                <w:kern w:val="0"/>
                <w:sz w:val="24"/>
                <w:lang w:val="zh-CN"/>
              </w:rPr>
              <w:t>主导</w:t>
            </w:r>
            <w:r>
              <w:rPr>
                <w:rFonts w:hint="eastAsia" w:eastAsiaTheme="majorEastAsia"/>
                <w:sz w:val="24"/>
              </w:rPr>
              <w:t>可变荷载</w:t>
            </w:r>
            <w:r>
              <w:rPr>
                <w:rFonts w:eastAsiaTheme="majorEastAsia"/>
                <w:bCs/>
                <w:i/>
                <w:kern w:val="0"/>
                <w:sz w:val="24"/>
                <w:lang w:val="zh-CN"/>
              </w:rPr>
              <w:t>Q</w:t>
            </w:r>
            <w:r>
              <w:rPr>
                <w:rFonts w:hint="eastAsia" w:eastAsiaTheme="majorEastAsia"/>
                <w:bCs/>
                <w:kern w:val="0"/>
                <w:sz w:val="24"/>
                <w:vertAlign w:val="subscript"/>
                <w:lang w:val="zh-CN"/>
              </w:rPr>
              <w:t>1</w:t>
            </w:r>
            <w:r>
              <w:rPr>
                <w:rFonts w:hint="eastAsia" w:eastAsiaTheme="majorEastAsia"/>
                <w:sz w:val="24"/>
              </w:rPr>
              <w:t>考虑设计</w:t>
            </w:r>
            <w:r>
              <w:rPr>
                <w:rFonts w:hint="eastAsia" w:eastAsiaTheme="majorEastAsia"/>
                <w:sz w:val="24"/>
                <w:u w:val="single"/>
              </w:rPr>
              <w:t>工作</w:t>
            </w:r>
            <w:r>
              <w:rPr>
                <w:rFonts w:hint="eastAsia" w:eastAsiaTheme="majorEastAsia"/>
                <w:sz w:val="24"/>
              </w:rPr>
              <w:t xml:space="preserve">年限的调整系数； </w:t>
            </w:r>
          </w:p>
          <w:p>
            <w:pPr>
              <w:autoSpaceDE w:val="0"/>
              <w:autoSpaceDN w:val="0"/>
              <w:adjustRightInd w:val="0"/>
              <w:snapToGrid w:val="0"/>
              <w:spacing w:line="360" w:lineRule="auto"/>
              <w:ind w:left="1260" w:leftChars="257" w:hanging="720"/>
              <w:rPr>
                <w:rFonts w:cs="宋体" w:eastAsiaTheme="majorEastAsia"/>
                <w:bCs/>
                <w:kern w:val="0"/>
                <w:sz w:val="24"/>
                <w:lang w:val="zh-CN"/>
              </w:rPr>
            </w:pPr>
            <w:r>
              <w:rPr>
                <w:rFonts w:hint="eastAsia" w:eastAsiaTheme="majorEastAsia"/>
                <w:bCs/>
                <w:kern w:val="0"/>
                <w:position w:val="-16"/>
                <w:sz w:val="24"/>
                <w:lang w:val="zh-CN"/>
              </w:rPr>
              <w:object>
                <v:shape id="_x0000_i1047" o:spt="75" type="#_x0000_t75" style="height:20.25pt;width:23.25pt;" o:ole="t" filled="f" o:preferrelative="t" stroked="f" coordsize="21600,21600">
                  <v:path/>
                  <v:fill on="f" focussize="0,0"/>
                  <v:stroke on="f" joinstyle="miter"/>
                  <v:imagedata r:id="rId23" o:title=""/>
                  <o:lock v:ext="edit" aspectratio="t"/>
                  <w10:wrap type="none"/>
                  <w10:anchorlock/>
                </v:shape>
                <o:OLEObject Type="Embed" ProgID="Equation.3" ShapeID="_x0000_i1047" DrawAspect="Content" ObjectID="_1468075747" r:id="rId45">
                  <o:LockedField>false</o:LockedField>
                </o:OLEObject>
              </w:object>
            </w:r>
            <w:r>
              <w:rPr>
                <w:rFonts w:hint="eastAsia" w:cs="Courier New" w:eastAsiaTheme="majorEastAsia"/>
                <w:bCs/>
                <w:kern w:val="0"/>
                <w:sz w:val="24"/>
                <w:lang w:val="zh-CN"/>
              </w:rPr>
              <w:t>——</w:t>
            </w:r>
            <w:r>
              <w:rPr>
                <w:rFonts w:hint="eastAsia" w:cs="宋体" w:eastAsiaTheme="majorEastAsia"/>
                <w:bCs/>
                <w:kern w:val="0"/>
                <w:sz w:val="24"/>
                <w:lang w:val="zh-CN"/>
              </w:rPr>
              <w:t>按第</w:t>
            </w:r>
            <w:r>
              <w:rPr>
                <w:rFonts w:eastAsiaTheme="majorEastAsia"/>
                <w:bCs/>
                <w:i/>
                <w:kern w:val="0"/>
                <w:sz w:val="24"/>
                <w:lang w:val="zh-CN"/>
              </w:rPr>
              <w:t>j</w:t>
            </w:r>
            <w:r>
              <w:rPr>
                <w:rFonts w:hint="eastAsia" w:cs="宋体" w:eastAsiaTheme="majorEastAsia"/>
                <w:bCs/>
                <w:kern w:val="0"/>
                <w:sz w:val="24"/>
                <w:lang w:val="zh-CN"/>
              </w:rPr>
              <w:t>个永久荷载标准值</w:t>
            </w:r>
            <w:r>
              <w:rPr>
                <w:rFonts w:hint="eastAsia" w:eastAsiaTheme="majorEastAsia"/>
                <w:bCs/>
                <w:kern w:val="0"/>
                <w:position w:val="-14"/>
                <w:sz w:val="24"/>
                <w:lang w:val="zh-CN"/>
              </w:rPr>
              <w:object>
                <v:shape id="_x0000_i1048" o:spt="75" type="#_x0000_t75" style="height:18.75pt;width:18.75pt;" o:ole="t" filled="f" o:preferrelative="t" stroked="f" coordsize="21600,21600">
                  <v:path/>
                  <v:fill on="f" focussize="0,0"/>
                  <v:stroke on="f" joinstyle="miter"/>
                  <v:imagedata r:id="rId25" o:title=""/>
                  <o:lock v:ext="edit" aspectratio="t"/>
                  <w10:wrap type="none"/>
                  <w10:anchorlock/>
                </v:shape>
                <o:OLEObject Type="Embed" ProgID="Equation.3" ShapeID="_x0000_i1048" DrawAspect="Content" ObjectID="_1468075748" r:id="rId46">
                  <o:LockedField>false</o:LockedField>
                </o:OLEObject>
              </w:object>
            </w:r>
            <w:r>
              <w:rPr>
                <w:rFonts w:hint="eastAsia" w:cs="宋体" w:eastAsiaTheme="majorEastAsia"/>
                <w:bCs/>
                <w:kern w:val="0"/>
                <w:sz w:val="24"/>
                <w:lang w:val="zh-CN"/>
              </w:rPr>
              <w:t>计算的荷载效应值；</w:t>
            </w:r>
          </w:p>
          <w:p>
            <w:pPr>
              <w:autoSpaceDE w:val="0"/>
              <w:autoSpaceDN w:val="0"/>
              <w:adjustRightInd w:val="0"/>
              <w:snapToGrid w:val="0"/>
              <w:spacing w:line="360" w:lineRule="auto"/>
              <w:ind w:left="1260" w:leftChars="257" w:hanging="720"/>
              <w:rPr>
                <w:rFonts w:cs="宋体" w:eastAsiaTheme="majorEastAsia"/>
                <w:bCs/>
                <w:kern w:val="0"/>
                <w:sz w:val="24"/>
                <w:u w:val="single"/>
                <w:lang w:val="zh-CN"/>
              </w:rPr>
            </w:pPr>
            <m:oMath>
              <m:sSub>
                <m:sSubPr>
                  <m:ctrlPr>
                    <w:rPr>
                      <w:rFonts w:ascii="Cambria Math" w:hAnsi="Cambria Math" w:cs="宋体" w:eastAsiaTheme="majorEastAsia"/>
                      <w:bCs/>
                      <w:i/>
                      <w:kern w:val="0"/>
                      <w:sz w:val="24"/>
                      <w:u w:val="single"/>
                      <w:lang w:val="zh-CN"/>
                    </w:rPr>
                  </m:ctrlPr>
                </m:sSubPr>
                <m:e>
                  <m:r>
                    <m:rPr/>
                    <w:rPr>
                      <w:rFonts w:ascii="Cambria Math" w:hAnsi="Cambria Math" w:cs="宋体" w:eastAsiaTheme="majorEastAsia"/>
                      <w:kern w:val="0"/>
                      <w:sz w:val="24"/>
                      <w:u w:val="single"/>
                      <w:lang w:val="zh-CN"/>
                    </w:rPr>
                    <m:t>S</m:t>
                  </m:r>
                  <m:ctrlPr>
                    <w:rPr>
                      <w:rFonts w:ascii="Cambria Math" w:hAnsi="Cambria Math" w:cs="宋体" w:eastAsiaTheme="majorEastAsia"/>
                      <w:bCs/>
                      <w:i/>
                      <w:kern w:val="0"/>
                      <w:sz w:val="24"/>
                      <w:u w:val="single"/>
                      <w:lang w:val="zh-CN"/>
                    </w:rPr>
                  </m:ctrlPr>
                </m:e>
                <m:sub>
                  <m:r>
                    <m:rPr>
                      <m:sty m:val="p"/>
                    </m:rPr>
                    <w:rPr>
                      <w:rFonts w:ascii="Cambria Math" w:hAnsi="Cambria Math" w:cs="宋体" w:eastAsiaTheme="majorEastAsia"/>
                      <w:kern w:val="0"/>
                      <w:sz w:val="24"/>
                      <w:u w:val="single"/>
                      <w:lang w:val="zh-CN"/>
                    </w:rPr>
                    <m:t>P</m:t>
                  </m:r>
                  <m:ctrlPr>
                    <w:rPr>
                      <w:rFonts w:ascii="Cambria Math" w:hAnsi="Cambria Math" w:cs="宋体" w:eastAsiaTheme="majorEastAsia"/>
                      <w:bCs/>
                      <w:i/>
                      <w:kern w:val="0"/>
                      <w:sz w:val="24"/>
                      <w:u w:val="single"/>
                      <w:lang w:val="zh-CN"/>
                    </w:rPr>
                  </m:ctrlPr>
                </m:sub>
              </m:sSub>
            </m:oMath>
            <w:r>
              <w:rPr>
                <w:rFonts w:hint="eastAsia" w:cs="宋体" w:eastAsiaTheme="majorEastAsia"/>
                <w:bCs/>
                <w:kern w:val="0"/>
                <w:sz w:val="24"/>
                <w:u w:val="single"/>
                <w:lang w:val="zh-CN"/>
              </w:rPr>
              <w:t xml:space="preserve"> </w:t>
            </w:r>
            <w:r>
              <w:rPr>
                <w:rFonts w:hint="eastAsia" w:cs="Courier New" w:eastAsiaTheme="majorEastAsia"/>
                <w:bCs/>
                <w:kern w:val="0"/>
                <w:sz w:val="24"/>
                <w:u w:val="single"/>
                <w:lang w:val="zh-CN"/>
              </w:rPr>
              <w:t>——预应力有关代表值的效应</w:t>
            </w:r>
            <w:r>
              <w:rPr>
                <w:rFonts w:hint="eastAsia" w:cs="宋体" w:eastAsiaTheme="majorEastAsia"/>
                <w:bCs/>
                <w:kern w:val="0"/>
                <w:sz w:val="24"/>
                <w:u w:val="single"/>
                <w:lang w:val="zh-CN"/>
              </w:rPr>
              <w:t>；</w:t>
            </w:r>
          </w:p>
          <w:p>
            <w:pPr>
              <w:autoSpaceDE w:val="0"/>
              <w:autoSpaceDN w:val="0"/>
              <w:adjustRightInd w:val="0"/>
              <w:snapToGrid w:val="0"/>
              <w:spacing w:line="360" w:lineRule="auto"/>
              <w:ind w:left="1260" w:leftChars="257" w:hanging="720"/>
              <w:rPr>
                <w:rFonts w:cs="宋体" w:eastAsiaTheme="majorEastAsia"/>
                <w:bCs/>
                <w:kern w:val="0"/>
                <w:sz w:val="24"/>
                <w:lang w:val="zh-CN"/>
              </w:rPr>
            </w:pPr>
            <w:r>
              <w:rPr>
                <w:rFonts w:hint="eastAsia" w:eastAsiaTheme="majorEastAsia"/>
                <w:bCs/>
                <w:kern w:val="0"/>
                <w:position w:val="-14"/>
                <w:sz w:val="24"/>
                <w:lang w:val="zh-CN"/>
              </w:rPr>
              <w:object>
                <v:shape id="_x0000_i1049" o:spt="75" type="#_x0000_t75" style="height:18.75pt;width:21pt;" o:ole="t" filled="f" o:preferrelative="t" stroked="f" coordsize="21600,21600">
                  <v:path/>
                  <v:fill on="f" focussize="0,0"/>
                  <v:stroke on="f" joinstyle="miter"/>
                  <v:imagedata r:id="rId27" o:title=""/>
                  <o:lock v:ext="edit" aspectratio="t"/>
                  <w10:wrap type="none"/>
                  <w10:anchorlock/>
                </v:shape>
                <o:OLEObject Type="Embed" ProgID="Equation.3" ShapeID="_x0000_i1049" DrawAspect="Content" ObjectID="_1468075749" r:id="rId47">
                  <o:LockedField>false</o:LockedField>
                </o:OLEObject>
              </w:object>
            </w:r>
            <w:r>
              <w:rPr>
                <w:rFonts w:hint="eastAsia" w:cs="Courier New" w:eastAsiaTheme="majorEastAsia"/>
                <w:bCs/>
                <w:kern w:val="0"/>
                <w:sz w:val="24"/>
                <w:lang w:val="zh-CN"/>
              </w:rPr>
              <w:t>——</w:t>
            </w:r>
            <w:r>
              <w:rPr>
                <w:rFonts w:hint="eastAsia" w:cs="宋体" w:eastAsiaTheme="majorEastAsia"/>
                <w:bCs/>
                <w:kern w:val="0"/>
                <w:sz w:val="24"/>
                <w:lang w:val="zh-CN"/>
              </w:rPr>
              <w:t>按第</w:t>
            </w:r>
            <w:r>
              <w:rPr>
                <w:rFonts w:hint="eastAsia" w:eastAsiaTheme="majorEastAsia"/>
                <w:bCs/>
                <w:i/>
                <w:kern w:val="0"/>
                <w:sz w:val="24"/>
                <w:lang w:val="zh-CN"/>
              </w:rPr>
              <w:t>i</w:t>
            </w:r>
            <w:r>
              <w:rPr>
                <w:rFonts w:hint="eastAsia" w:cs="宋体" w:eastAsiaTheme="majorEastAsia"/>
                <w:bCs/>
                <w:kern w:val="0"/>
                <w:sz w:val="24"/>
                <w:lang w:val="zh-CN"/>
              </w:rPr>
              <w:t>个可变荷载标准值</w:t>
            </w:r>
            <w:r>
              <w:rPr>
                <w:rFonts w:eastAsiaTheme="majorEastAsia"/>
                <w:bCs/>
                <w:i/>
                <w:kern w:val="0"/>
                <w:sz w:val="24"/>
                <w:lang w:val="zh-CN"/>
              </w:rPr>
              <w:t>Q</w:t>
            </w:r>
            <w:r>
              <w:rPr>
                <w:rFonts w:hint="eastAsia" w:eastAsiaTheme="majorEastAsia"/>
                <w:bCs/>
                <w:i/>
                <w:kern w:val="0"/>
                <w:sz w:val="24"/>
                <w:vertAlign w:val="subscript"/>
                <w:lang w:val="zh-CN"/>
              </w:rPr>
              <w:t>i</w:t>
            </w:r>
            <w:r>
              <w:rPr>
                <w:rFonts w:hint="eastAsia" w:eastAsiaTheme="majorEastAsia"/>
                <w:bCs/>
                <w:kern w:val="0"/>
                <w:sz w:val="24"/>
                <w:vertAlign w:val="subscript"/>
                <w:lang w:val="zh-CN"/>
              </w:rPr>
              <w:t>k</w:t>
            </w:r>
            <w:r>
              <w:rPr>
                <w:rFonts w:hint="eastAsia" w:cs="宋体" w:eastAsiaTheme="majorEastAsia"/>
                <w:bCs/>
                <w:kern w:val="0"/>
                <w:sz w:val="24"/>
                <w:lang w:val="zh-CN"/>
              </w:rPr>
              <w:t>计算的荷载效应值，其中</w:t>
            </w:r>
            <w:r>
              <w:rPr>
                <w:rFonts w:hint="eastAsia" w:eastAsiaTheme="majorEastAsia"/>
                <w:bCs/>
                <w:kern w:val="0"/>
                <w:position w:val="-14"/>
                <w:sz w:val="24"/>
                <w:lang w:val="zh-CN"/>
              </w:rPr>
              <w:object>
                <v:shape id="_x0000_i1050" o:spt="75" type="#_x0000_t75" style="height:18.75pt;width:21pt;" o:ole="t" filled="f" o:preferrelative="t" stroked="f" coordsize="21600,21600">
                  <v:path/>
                  <v:fill on="f" focussize="0,0"/>
                  <v:stroke on="f" joinstyle="miter"/>
                  <v:imagedata r:id="rId29" o:title=""/>
                  <o:lock v:ext="edit" aspectratio="t"/>
                  <w10:wrap type="none"/>
                  <w10:anchorlock/>
                </v:shape>
                <o:OLEObject Type="Embed" ProgID="Equation.3" ShapeID="_x0000_i1050" DrawAspect="Content" ObjectID="_1468075750" r:id="rId48">
                  <o:LockedField>false</o:LockedField>
                </o:OLEObject>
              </w:object>
            </w:r>
            <w:r>
              <w:rPr>
                <w:rFonts w:hint="eastAsia" w:cs="宋体" w:eastAsiaTheme="majorEastAsia"/>
                <w:bCs/>
                <w:kern w:val="0"/>
                <w:sz w:val="24"/>
                <w:lang w:val="zh-CN"/>
              </w:rPr>
              <w:t>为诸可变荷载效应中起控制作用者；</w:t>
            </w:r>
          </w:p>
          <w:p>
            <w:pPr>
              <w:autoSpaceDE w:val="0"/>
              <w:autoSpaceDN w:val="0"/>
              <w:adjustRightInd w:val="0"/>
              <w:snapToGrid w:val="0"/>
              <w:spacing w:line="360" w:lineRule="auto"/>
              <w:ind w:left="1260" w:leftChars="257" w:hanging="720"/>
              <w:rPr>
                <w:rFonts w:cs="宋体" w:eastAsiaTheme="majorEastAsia"/>
                <w:bCs/>
                <w:kern w:val="0"/>
                <w:sz w:val="24"/>
                <w:lang w:val="zh-CN"/>
              </w:rPr>
            </w:pPr>
            <w:r>
              <w:rPr>
                <w:rFonts w:hint="eastAsia" w:eastAsiaTheme="majorEastAsia"/>
                <w:bCs/>
                <w:kern w:val="0"/>
                <w:position w:val="-14"/>
                <w:sz w:val="24"/>
                <w:lang w:val="zh-CN"/>
              </w:rPr>
              <w:object>
                <v:shape id="_x0000_i1051" o:spt="75" type="#_x0000_t75" style="height:18.75pt;width:17.25pt;" o:ole="t" filled="f" o:preferrelative="t" stroked="f" coordsize="21600,21600">
                  <v:path/>
                  <v:fill on="f" focussize="0,0"/>
                  <v:stroke on="f" joinstyle="miter"/>
                  <v:imagedata r:id="rId31" o:title=""/>
                  <o:lock v:ext="edit" aspectratio="t"/>
                  <w10:wrap type="none"/>
                  <w10:anchorlock/>
                </v:shape>
                <o:OLEObject Type="Embed" ProgID="Equation.3" ShapeID="_x0000_i1051" DrawAspect="Content" ObjectID="_1468075751" r:id="rId49">
                  <o:LockedField>false</o:LockedField>
                </o:OLEObject>
              </w:object>
            </w:r>
            <w:r>
              <w:rPr>
                <w:rFonts w:hint="eastAsia" w:cs="Courier New" w:eastAsiaTheme="majorEastAsia"/>
                <w:bCs/>
                <w:kern w:val="0"/>
                <w:sz w:val="24"/>
                <w:lang w:val="zh-CN"/>
              </w:rPr>
              <w:t>——</w:t>
            </w:r>
            <w:r>
              <w:rPr>
                <w:rFonts w:hint="eastAsia" w:cs="宋体" w:eastAsiaTheme="majorEastAsia"/>
                <w:bCs/>
                <w:kern w:val="0"/>
                <w:sz w:val="24"/>
                <w:lang w:val="zh-CN"/>
              </w:rPr>
              <w:t>第</w:t>
            </w:r>
            <w:r>
              <w:rPr>
                <w:rFonts w:hint="eastAsia" w:eastAsiaTheme="majorEastAsia"/>
                <w:bCs/>
                <w:i/>
                <w:kern w:val="0"/>
                <w:sz w:val="24"/>
                <w:lang w:val="zh-CN"/>
              </w:rPr>
              <w:t>i</w:t>
            </w:r>
            <w:r>
              <w:rPr>
                <w:rFonts w:hint="eastAsia" w:cs="宋体" w:eastAsiaTheme="majorEastAsia"/>
                <w:bCs/>
                <w:kern w:val="0"/>
                <w:sz w:val="24"/>
                <w:lang w:val="zh-CN"/>
              </w:rPr>
              <w:t>个可变荷载</w:t>
            </w:r>
            <w:r>
              <w:rPr>
                <w:rFonts w:eastAsiaTheme="majorEastAsia"/>
                <w:bCs/>
                <w:i/>
                <w:kern w:val="0"/>
                <w:sz w:val="24"/>
                <w:lang w:val="zh-CN"/>
              </w:rPr>
              <w:t>Q</w:t>
            </w:r>
            <w:r>
              <w:rPr>
                <w:rFonts w:hint="eastAsia" w:eastAsiaTheme="majorEastAsia"/>
                <w:bCs/>
                <w:i/>
                <w:kern w:val="0"/>
                <w:sz w:val="24"/>
                <w:vertAlign w:val="subscript"/>
                <w:lang w:val="zh-CN"/>
              </w:rPr>
              <w:t>i</w:t>
            </w:r>
            <w:r>
              <w:rPr>
                <w:rFonts w:hint="eastAsia" w:cs="宋体" w:eastAsiaTheme="majorEastAsia"/>
                <w:bCs/>
                <w:kern w:val="0"/>
                <w:sz w:val="24"/>
                <w:lang w:val="zh-CN"/>
              </w:rPr>
              <w:t>的组合值系数；</w:t>
            </w:r>
          </w:p>
          <w:p>
            <w:pPr>
              <w:autoSpaceDE w:val="0"/>
              <w:autoSpaceDN w:val="0"/>
              <w:adjustRightInd w:val="0"/>
              <w:snapToGrid w:val="0"/>
              <w:spacing w:line="360" w:lineRule="auto"/>
              <w:ind w:left="1260" w:leftChars="257" w:hanging="720"/>
              <w:rPr>
                <w:rFonts w:eastAsiaTheme="majorEastAsia"/>
                <w:bCs/>
                <w:kern w:val="0"/>
                <w:sz w:val="24"/>
                <w:lang w:val="zh-CN"/>
              </w:rPr>
            </w:pPr>
            <w:r>
              <w:rPr>
                <w:rFonts w:hint="eastAsia" w:eastAsiaTheme="majorEastAsia"/>
                <w:bCs/>
                <w:kern w:val="0"/>
                <w:position w:val="-6"/>
                <w:sz w:val="24"/>
                <w:lang w:val="zh-CN"/>
              </w:rPr>
              <w:object>
                <v:shape id="_x0000_i1052" o:spt="75" type="#_x0000_t75" style="height:10.5pt;width:12.75pt;" o:ole="t" filled="f" o:preferrelative="t" stroked="f" coordsize="21600,21600">
                  <v:path/>
                  <v:fill on="f" focussize="0,0"/>
                  <v:stroke on="f" joinstyle="miter"/>
                  <v:imagedata r:id="rId33" o:title=""/>
                  <o:lock v:ext="edit" aspectratio="t"/>
                  <w10:wrap type="none"/>
                  <w10:anchorlock/>
                </v:shape>
                <o:OLEObject Type="Embed" ProgID="Equation.3" ShapeID="_x0000_i1052" DrawAspect="Content" ObjectID="_1468075752" r:id="rId50">
                  <o:LockedField>false</o:LockedField>
                </o:OLEObject>
              </w:object>
            </w:r>
            <w:r>
              <w:rPr>
                <w:rFonts w:hint="eastAsia" w:cs="Courier New" w:eastAsiaTheme="majorEastAsia"/>
                <w:bCs/>
                <w:kern w:val="0"/>
                <w:sz w:val="24"/>
                <w:lang w:val="zh-CN"/>
              </w:rPr>
              <w:t>——</w:t>
            </w:r>
            <w:r>
              <w:rPr>
                <w:rFonts w:hint="eastAsia" w:cs="宋体" w:eastAsiaTheme="majorEastAsia"/>
                <w:bCs/>
                <w:kern w:val="0"/>
                <w:sz w:val="24"/>
                <w:lang w:val="zh-CN"/>
              </w:rPr>
              <w:t>参与组合的永久荷载数;</w:t>
            </w:r>
          </w:p>
          <w:p>
            <w:pPr>
              <w:autoSpaceDE w:val="0"/>
              <w:autoSpaceDN w:val="0"/>
              <w:adjustRightInd w:val="0"/>
              <w:snapToGrid w:val="0"/>
              <w:spacing w:line="360" w:lineRule="auto"/>
              <w:ind w:left="1260" w:leftChars="257" w:hanging="720"/>
              <w:rPr>
                <w:rFonts w:eastAsiaTheme="majorEastAsia"/>
                <w:bCs/>
                <w:kern w:val="0"/>
                <w:sz w:val="24"/>
                <w:lang w:val="zh-CN"/>
              </w:rPr>
            </w:pPr>
            <w:r>
              <w:rPr>
                <w:rFonts w:hint="eastAsia" w:eastAsiaTheme="majorEastAsia"/>
                <w:bCs/>
                <w:kern w:val="0"/>
                <w:position w:val="-6"/>
                <w:sz w:val="24"/>
                <w:lang w:val="zh-CN"/>
              </w:rPr>
              <w:object>
                <v:shape id="_x0000_i1053" o:spt="75" type="#_x0000_t75" style="height:10.5pt;width:10.5pt;" o:ole="t" filled="f" o:preferrelative="t" stroked="f" coordsize="21600,21600">
                  <v:path/>
                  <v:fill on="f" focussize="0,0"/>
                  <v:stroke on="f" joinstyle="miter"/>
                  <v:imagedata r:id="rId35" o:title=""/>
                  <o:lock v:ext="edit" aspectratio="t"/>
                  <w10:wrap type="none"/>
                  <w10:anchorlock/>
                </v:shape>
                <o:OLEObject Type="Embed" ProgID="Equation.3" ShapeID="_x0000_i1053" DrawAspect="Content" ObjectID="_1468075753" r:id="rId51">
                  <o:LockedField>false</o:LockedField>
                </o:OLEObject>
              </w:object>
            </w:r>
            <w:r>
              <w:rPr>
                <w:rFonts w:hint="eastAsia" w:cs="Courier New" w:eastAsiaTheme="majorEastAsia"/>
                <w:bCs/>
                <w:kern w:val="0"/>
                <w:sz w:val="24"/>
                <w:lang w:val="zh-CN"/>
              </w:rPr>
              <w:t>——</w:t>
            </w:r>
            <w:r>
              <w:rPr>
                <w:rFonts w:hint="eastAsia" w:cs="宋体" w:eastAsiaTheme="majorEastAsia"/>
                <w:bCs/>
                <w:kern w:val="0"/>
                <w:sz w:val="24"/>
                <w:lang w:val="zh-CN"/>
              </w:rPr>
              <w:t>参与组合的可变荷载数。</w:t>
            </w:r>
          </w:p>
          <w:p>
            <w:pPr>
              <w:autoSpaceDE w:val="0"/>
              <w:autoSpaceDN w:val="0"/>
              <w:adjustRightInd w:val="0"/>
              <w:snapToGrid w:val="0"/>
              <w:spacing w:line="360" w:lineRule="auto"/>
              <w:rPr>
                <w:rFonts w:cs="宋体" w:eastAsiaTheme="majorEastAsia"/>
                <w:bCs/>
                <w:kern w:val="0"/>
                <w:szCs w:val="21"/>
                <w:lang w:val="zh-CN"/>
              </w:rPr>
            </w:pPr>
            <w:r>
              <w:rPr>
                <w:rFonts w:hint="eastAsia" w:cs="宋体" w:eastAsiaTheme="majorEastAsia"/>
                <w:bCs/>
                <w:kern w:val="0"/>
                <w:szCs w:val="21"/>
                <w:lang w:val="zh-CN"/>
              </w:rPr>
              <w:t>注：1 基本组合中的效应设计值仅适用于荷载与荷载效应为线性的情况；</w:t>
            </w:r>
          </w:p>
          <w:p>
            <w:pPr>
              <w:adjustRightInd w:val="0"/>
              <w:snapToGrid w:val="0"/>
              <w:spacing w:line="360" w:lineRule="auto"/>
              <w:ind w:hanging="210"/>
              <w:rPr>
                <w:rFonts w:eastAsiaTheme="minorEastAsia"/>
                <w:b/>
                <w:sz w:val="24"/>
              </w:rPr>
            </w:pPr>
            <w:r>
              <w:rPr>
                <w:rFonts w:hint="eastAsia" w:cs="宋体" w:eastAsiaTheme="majorEastAsia"/>
                <w:bCs/>
                <w:kern w:val="0"/>
                <w:szCs w:val="21"/>
                <w:lang w:val="zh-CN"/>
              </w:rPr>
              <w:t>2 当对</w:t>
            </w:r>
            <w:r>
              <w:rPr>
                <w:rFonts w:hint="eastAsia" w:eastAsiaTheme="majorEastAsia"/>
                <w:bCs/>
                <w:kern w:val="0"/>
                <w:position w:val="-14"/>
                <w:sz w:val="24"/>
                <w:lang w:val="zh-CN"/>
              </w:rPr>
              <w:object>
                <v:shape id="_x0000_i1054" o:spt="75" type="#_x0000_t75" style="height:18.75pt;width:21pt;" o:ole="t" filled="f" o:preferrelative="t" stroked="f" coordsize="21600,21600">
                  <v:path/>
                  <v:fill on="f" focussize="0,0"/>
                  <v:stroke on="f" joinstyle="miter"/>
                  <v:imagedata r:id="rId29" o:title=""/>
                  <o:lock v:ext="edit" aspectratio="t"/>
                  <w10:wrap type="none"/>
                  <w10:anchorlock/>
                </v:shape>
                <o:OLEObject Type="Embed" ProgID="Equation.3" ShapeID="_x0000_i1054" DrawAspect="Content" ObjectID="_1468075754" r:id="rId52">
                  <o:LockedField>false</o:LockedField>
                </o:OLEObject>
              </w:object>
            </w:r>
            <w:r>
              <w:rPr>
                <w:rFonts w:hint="eastAsia" w:cs="宋体" w:eastAsiaTheme="majorEastAsia"/>
                <w:bCs/>
                <w:kern w:val="0"/>
                <w:szCs w:val="21"/>
                <w:lang w:val="zh-CN"/>
              </w:rPr>
              <w:t>无法明显判断时，应轮次以各可变荷载效应作为</w:t>
            </w:r>
            <w:r>
              <w:rPr>
                <w:rFonts w:hint="eastAsia" w:eastAsiaTheme="majorEastAsia"/>
                <w:bCs/>
                <w:kern w:val="0"/>
                <w:position w:val="-14"/>
                <w:sz w:val="24"/>
                <w:lang w:val="zh-CN"/>
              </w:rPr>
              <w:object>
                <v:shape id="_x0000_i1055" o:spt="75" type="#_x0000_t75" style="height:18.75pt;width:21pt;" o:ole="t" filled="f" o:preferrelative="t" stroked="f" coordsize="21600,21600">
                  <v:path/>
                  <v:fill on="f" focussize="0,0"/>
                  <v:stroke on="f" joinstyle="miter"/>
                  <v:imagedata r:id="rId29" o:title=""/>
                  <o:lock v:ext="edit" aspectratio="t"/>
                  <w10:wrap type="none"/>
                  <w10:anchorlock/>
                </v:shape>
                <o:OLEObject Type="Embed" ProgID="Equation.3" ShapeID="_x0000_i1055" DrawAspect="Content" ObjectID="_1468075755" r:id="rId53">
                  <o:LockedField>false</o:LockedField>
                </o:OLEObject>
              </w:object>
            </w:r>
            <w:r>
              <w:rPr>
                <w:rFonts w:hint="eastAsia" w:cs="宋体" w:eastAsiaTheme="majorEastAsia"/>
                <w:bCs/>
                <w:kern w:val="0"/>
                <w:szCs w:val="21"/>
                <w:lang w:val="zh-CN"/>
              </w:rPr>
              <w:t>，并选取其中最不利的荷载组合的效应设计值。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utoSpaceDE w:val="0"/>
              <w:autoSpaceDN w:val="0"/>
              <w:adjustRightInd w:val="0"/>
              <w:snapToGrid w:val="0"/>
              <w:spacing w:line="360" w:lineRule="auto"/>
              <w:rPr>
                <w:rFonts w:eastAsia="黑体" w:cs="宋体"/>
                <w:b/>
                <w:bCs/>
                <w:kern w:val="0"/>
                <w:sz w:val="24"/>
                <w:lang w:val="zh-CN"/>
              </w:rPr>
            </w:pPr>
            <w:r>
              <w:rPr>
                <w:rFonts w:hint="eastAsia" w:eastAsia="黑体" w:cs="宋体"/>
                <w:b/>
                <w:bCs/>
                <w:kern w:val="0"/>
                <w:sz w:val="24"/>
                <w:lang w:val="zh-CN"/>
              </w:rPr>
              <w:t>3.2.4 基本组合的荷载分项系数，应按下列规定采用：</w:t>
            </w:r>
          </w:p>
          <w:p>
            <w:pPr>
              <w:autoSpaceDE w:val="0"/>
              <w:autoSpaceDN w:val="0"/>
              <w:adjustRightInd w:val="0"/>
              <w:snapToGrid w:val="0"/>
              <w:spacing w:line="360" w:lineRule="auto"/>
              <w:ind w:firstLine="480"/>
              <w:rPr>
                <w:rFonts w:eastAsia="黑体" w:cs="宋体"/>
                <w:b/>
                <w:bCs/>
                <w:kern w:val="0"/>
                <w:sz w:val="24"/>
                <w:lang w:val="zh-CN"/>
              </w:rPr>
            </w:pPr>
            <w:r>
              <w:rPr>
                <w:rFonts w:hint="eastAsia" w:eastAsia="黑体" w:cs="宋体"/>
                <w:b/>
                <w:bCs/>
                <w:kern w:val="0"/>
                <w:sz w:val="24"/>
                <w:lang w:val="zh-CN"/>
              </w:rPr>
              <w:t>1 永久荷载的分项系数应符合下列规定：</w:t>
            </w:r>
          </w:p>
          <w:p>
            <w:pPr>
              <w:autoSpaceDE w:val="0"/>
              <w:autoSpaceDN w:val="0"/>
              <w:adjustRightInd w:val="0"/>
              <w:snapToGrid w:val="0"/>
              <w:spacing w:line="360" w:lineRule="auto"/>
              <w:ind w:firstLine="720"/>
              <w:rPr>
                <w:rFonts w:eastAsia="黑体" w:cs="宋体"/>
                <w:b/>
                <w:bCs/>
                <w:kern w:val="0"/>
                <w:sz w:val="24"/>
                <w:lang w:val="zh-CN"/>
              </w:rPr>
            </w:pPr>
            <w:r>
              <w:rPr>
                <w:rFonts w:hint="eastAsia" w:eastAsia="黑体" w:cs="宋体"/>
                <w:b/>
                <w:bCs/>
                <w:kern w:val="0"/>
                <w:sz w:val="24"/>
                <w:lang w:val="zh-CN"/>
              </w:rPr>
              <w:t>1) 当永久荷载效应对结构不利时，</w:t>
            </w:r>
            <w:r>
              <w:rPr>
                <w:rFonts w:hint="eastAsia" w:eastAsia="黑体" w:cs="宋体"/>
                <w:b/>
                <w:bCs/>
                <w:kern w:val="0"/>
                <w:sz w:val="24"/>
                <w:bdr w:val="single" w:color="auto" w:sz="4" w:space="0"/>
                <w:lang w:val="zh-CN"/>
              </w:rPr>
              <w:t>对由可变荷载效应控制的组合应取1.2，对由永久荷载效应控制的组合应取1.35</w:t>
            </w:r>
            <w:r>
              <w:rPr>
                <w:rFonts w:hint="eastAsia" w:eastAsia="黑体" w:cs="宋体"/>
                <w:b/>
                <w:bCs/>
                <w:kern w:val="0"/>
                <w:sz w:val="24"/>
                <w:lang w:val="zh-CN"/>
              </w:rPr>
              <w:t>；</w:t>
            </w:r>
          </w:p>
          <w:p>
            <w:pPr>
              <w:autoSpaceDE w:val="0"/>
              <w:autoSpaceDN w:val="0"/>
              <w:adjustRightInd w:val="0"/>
              <w:snapToGrid w:val="0"/>
              <w:spacing w:line="360" w:lineRule="auto"/>
              <w:ind w:firstLine="720"/>
              <w:rPr>
                <w:rFonts w:eastAsia="黑体"/>
                <w:b/>
                <w:bCs/>
                <w:kern w:val="0"/>
                <w:sz w:val="24"/>
                <w:lang w:val="zh-CN"/>
              </w:rPr>
            </w:pPr>
            <w:r>
              <w:rPr>
                <w:rFonts w:hint="eastAsia" w:eastAsia="黑体" w:cs="宋体"/>
                <w:b/>
                <w:bCs/>
                <w:kern w:val="0"/>
                <w:sz w:val="24"/>
                <w:lang w:val="zh-CN"/>
              </w:rPr>
              <w:t>2) 当永久荷载效应对结构有利时，不应大于1.0。</w:t>
            </w:r>
          </w:p>
          <w:p>
            <w:pPr>
              <w:autoSpaceDE w:val="0"/>
              <w:autoSpaceDN w:val="0"/>
              <w:adjustRightInd w:val="0"/>
              <w:snapToGrid w:val="0"/>
              <w:spacing w:line="360" w:lineRule="auto"/>
              <w:ind w:firstLine="480"/>
              <w:rPr>
                <w:rFonts w:eastAsia="黑体" w:cs="宋体"/>
                <w:b/>
                <w:bCs/>
                <w:kern w:val="0"/>
                <w:sz w:val="24"/>
                <w:lang w:val="zh-CN"/>
              </w:rPr>
            </w:pPr>
            <w:r>
              <w:rPr>
                <w:rFonts w:hint="eastAsia" w:eastAsia="黑体" w:cs="宋体"/>
                <w:b/>
                <w:bCs/>
                <w:kern w:val="0"/>
                <w:sz w:val="24"/>
                <w:bdr w:val="single" w:color="auto" w:sz="4" w:space="0"/>
                <w:lang w:val="zh-CN"/>
              </w:rPr>
              <w:t>2</w:t>
            </w:r>
            <w:r>
              <w:rPr>
                <w:rFonts w:hint="eastAsia" w:eastAsia="黑体" w:cs="宋体"/>
                <w:b/>
                <w:bCs/>
                <w:kern w:val="0"/>
                <w:sz w:val="24"/>
                <w:lang w:val="zh-CN"/>
              </w:rPr>
              <w:t xml:space="preserve"> 可变荷载的分项系数应符合下列规定：</w:t>
            </w:r>
          </w:p>
          <w:p>
            <w:pPr>
              <w:autoSpaceDE w:val="0"/>
              <w:autoSpaceDN w:val="0"/>
              <w:adjustRightInd w:val="0"/>
              <w:snapToGrid w:val="0"/>
              <w:spacing w:line="360" w:lineRule="auto"/>
              <w:ind w:firstLine="720"/>
              <w:rPr>
                <w:rFonts w:eastAsia="黑体" w:cs="宋体"/>
                <w:b/>
                <w:bCs/>
                <w:kern w:val="0"/>
                <w:sz w:val="24"/>
                <w:lang w:val="zh-CN"/>
              </w:rPr>
            </w:pPr>
            <w:r>
              <w:rPr>
                <w:rFonts w:hint="eastAsia" w:eastAsia="黑体" w:cs="宋体"/>
                <w:b/>
                <w:bCs/>
                <w:kern w:val="0"/>
                <w:sz w:val="24"/>
                <w:lang w:val="zh-CN"/>
              </w:rPr>
              <w:t>1）对标准值大于4kN／m</w:t>
            </w:r>
            <w:r>
              <w:rPr>
                <w:rFonts w:hint="eastAsia" w:eastAsia="黑体" w:cs="宋体"/>
                <w:b/>
                <w:bCs/>
                <w:kern w:val="0"/>
                <w:sz w:val="24"/>
                <w:vertAlign w:val="superscript"/>
                <w:lang w:val="zh-CN"/>
              </w:rPr>
              <w:t>2</w:t>
            </w:r>
            <w:r>
              <w:rPr>
                <w:rFonts w:hint="eastAsia" w:eastAsia="黑体" w:cs="宋体"/>
                <w:b/>
                <w:bCs/>
                <w:kern w:val="0"/>
                <w:sz w:val="24"/>
                <w:lang w:val="zh-CN"/>
              </w:rPr>
              <w:t>的工业房屋楼面结构的活荷载，</w:t>
            </w:r>
            <w:r>
              <w:rPr>
                <w:rFonts w:hint="eastAsia" w:eastAsia="黑体" w:cs="宋体"/>
                <w:b/>
                <w:bCs/>
                <w:kern w:val="0"/>
                <w:sz w:val="24"/>
                <w:bdr w:val="single" w:color="auto" w:sz="4" w:space="0"/>
                <w:lang w:val="zh-CN"/>
              </w:rPr>
              <w:t>应取1.3</w:t>
            </w:r>
            <w:r>
              <w:rPr>
                <w:rFonts w:hint="eastAsia" w:eastAsia="黑体" w:cs="宋体"/>
                <w:b/>
                <w:bCs/>
                <w:kern w:val="0"/>
                <w:sz w:val="24"/>
                <w:lang w:val="zh-CN"/>
              </w:rPr>
              <w:t>；</w:t>
            </w:r>
          </w:p>
          <w:p>
            <w:pPr>
              <w:autoSpaceDE w:val="0"/>
              <w:autoSpaceDN w:val="0"/>
              <w:adjustRightInd w:val="0"/>
              <w:snapToGrid w:val="0"/>
              <w:spacing w:line="360" w:lineRule="auto"/>
              <w:ind w:firstLine="660"/>
              <w:rPr>
                <w:rFonts w:eastAsia="黑体"/>
                <w:b/>
                <w:bCs/>
                <w:kern w:val="0"/>
                <w:sz w:val="24"/>
                <w:lang w:val="zh-CN"/>
              </w:rPr>
            </w:pPr>
            <w:r>
              <w:rPr>
                <w:rFonts w:hint="eastAsia" w:eastAsia="黑体" w:cs="宋体"/>
                <w:b/>
                <w:bCs/>
                <w:kern w:val="0"/>
                <w:sz w:val="24"/>
                <w:lang w:val="zh-CN"/>
              </w:rPr>
              <w:t>2）其他情况，</w:t>
            </w:r>
            <w:r>
              <w:rPr>
                <w:rFonts w:hint="eastAsia" w:eastAsia="黑体" w:cs="宋体"/>
                <w:b/>
                <w:bCs/>
                <w:kern w:val="0"/>
                <w:sz w:val="24"/>
                <w:bdr w:val="single" w:color="auto" w:sz="4" w:space="0"/>
                <w:lang w:val="zh-CN"/>
              </w:rPr>
              <w:t>应取1.4</w:t>
            </w:r>
            <w:r>
              <w:rPr>
                <w:rFonts w:hint="eastAsia" w:eastAsia="黑体" w:cs="宋体"/>
                <w:b/>
                <w:bCs/>
                <w:kern w:val="0"/>
                <w:sz w:val="24"/>
                <w:lang w:val="zh-CN"/>
              </w:rPr>
              <w:t>。</w:t>
            </w:r>
          </w:p>
          <w:p>
            <w:pPr>
              <w:autoSpaceDE w:val="0"/>
              <w:autoSpaceDN w:val="0"/>
              <w:adjustRightInd w:val="0"/>
              <w:snapToGrid w:val="0"/>
              <w:spacing w:line="360" w:lineRule="auto"/>
              <w:ind w:firstLine="480"/>
              <w:rPr>
                <w:rFonts w:eastAsia="黑体" w:cs="宋体"/>
                <w:b/>
                <w:bCs/>
                <w:kern w:val="0"/>
                <w:sz w:val="24"/>
                <w:lang w:val="zh-CN"/>
              </w:rPr>
            </w:pPr>
            <w:r>
              <w:rPr>
                <w:rFonts w:hint="eastAsia" w:eastAsia="黑体" w:cs="宋体"/>
                <w:b/>
                <w:bCs/>
                <w:kern w:val="0"/>
                <w:sz w:val="24"/>
                <w:bdr w:val="single" w:color="auto" w:sz="4" w:space="0"/>
                <w:lang w:val="zh-CN"/>
              </w:rPr>
              <w:t>3</w:t>
            </w:r>
            <w:r>
              <w:rPr>
                <w:rFonts w:hint="eastAsia" w:eastAsia="黑体" w:cs="宋体"/>
                <w:b/>
                <w:bCs/>
                <w:kern w:val="0"/>
                <w:sz w:val="24"/>
                <w:lang w:val="zh-CN"/>
              </w:rPr>
              <w:t xml:space="preserve"> 对结构的倾覆、滑移或漂浮验算，荷载的分项系数应满足有关的建筑结构设计规范的规定。</w:t>
            </w:r>
          </w:p>
        </w:tc>
        <w:tc>
          <w:tcPr>
            <w:tcW w:w="0" w:type="auto"/>
          </w:tcPr>
          <w:p>
            <w:pPr>
              <w:autoSpaceDE w:val="0"/>
              <w:autoSpaceDN w:val="0"/>
              <w:adjustRightInd w:val="0"/>
              <w:snapToGrid w:val="0"/>
              <w:spacing w:line="360" w:lineRule="auto"/>
              <w:rPr>
                <w:rFonts w:cs="宋体" w:eastAsiaTheme="majorEastAsia"/>
                <w:bCs/>
                <w:kern w:val="0"/>
                <w:sz w:val="24"/>
                <w:lang w:val="zh-CN"/>
              </w:rPr>
            </w:pPr>
            <w:r>
              <w:rPr>
                <w:rFonts w:hint="eastAsia" w:cs="宋体" w:eastAsiaTheme="majorEastAsia"/>
                <w:bCs/>
                <w:kern w:val="0"/>
                <w:sz w:val="24"/>
                <w:lang w:val="zh-CN"/>
              </w:rPr>
              <w:t>3.2.4 基本组合的荷载分项系数，应按下列规定采用：</w:t>
            </w:r>
          </w:p>
          <w:p>
            <w:pPr>
              <w:autoSpaceDE w:val="0"/>
              <w:autoSpaceDN w:val="0"/>
              <w:adjustRightInd w:val="0"/>
              <w:snapToGrid w:val="0"/>
              <w:spacing w:line="360" w:lineRule="auto"/>
              <w:ind w:firstLine="480"/>
              <w:rPr>
                <w:rFonts w:cs="宋体" w:eastAsiaTheme="majorEastAsia"/>
                <w:bCs/>
                <w:kern w:val="0"/>
                <w:sz w:val="24"/>
                <w:lang w:val="zh-CN"/>
              </w:rPr>
            </w:pPr>
            <w:r>
              <w:rPr>
                <w:rFonts w:hint="eastAsia" w:cs="宋体" w:eastAsiaTheme="majorEastAsia"/>
                <w:bCs/>
                <w:kern w:val="0"/>
                <w:sz w:val="24"/>
                <w:lang w:val="zh-CN"/>
              </w:rPr>
              <w:t>1 永久荷载的分项系数应符合下列规定：</w:t>
            </w:r>
          </w:p>
          <w:p>
            <w:pPr>
              <w:autoSpaceDE w:val="0"/>
              <w:autoSpaceDN w:val="0"/>
              <w:adjustRightInd w:val="0"/>
              <w:snapToGrid w:val="0"/>
              <w:spacing w:line="360" w:lineRule="auto"/>
              <w:ind w:firstLine="720"/>
              <w:rPr>
                <w:rFonts w:cs="宋体" w:eastAsiaTheme="majorEastAsia"/>
                <w:bCs/>
                <w:kern w:val="0"/>
                <w:sz w:val="24"/>
                <w:lang w:val="zh-CN"/>
              </w:rPr>
            </w:pPr>
            <w:r>
              <w:rPr>
                <w:rFonts w:hint="eastAsia" w:cs="宋体" w:eastAsiaTheme="majorEastAsia"/>
                <w:bCs/>
                <w:kern w:val="0"/>
                <w:sz w:val="24"/>
                <w:lang w:val="zh-CN"/>
              </w:rPr>
              <w:t>1) 当永久荷载效应对结构不利时，</w:t>
            </w:r>
            <w:r>
              <w:rPr>
                <w:rFonts w:hint="eastAsia" w:cs="宋体" w:eastAsiaTheme="majorEastAsia"/>
                <w:bCs/>
                <w:kern w:val="0"/>
                <w:sz w:val="24"/>
                <w:u w:val="single"/>
                <w:lang w:val="zh-CN"/>
              </w:rPr>
              <w:t>不应小于1.3</w:t>
            </w:r>
            <w:r>
              <w:rPr>
                <w:rFonts w:hint="eastAsia" w:cs="宋体" w:eastAsiaTheme="majorEastAsia"/>
                <w:bCs/>
                <w:kern w:val="0"/>
                <w:sz w:val="24"/>
                <w:lang w:val="zh-CN"/>
              </w:rPr>
              <w:t>；</w:t>
            </w:r>
          </w:p>
          <w:p>
            <w:pPr>
              <w:autoSpaceDE w:val="0"/>
              <w:autoSpaceDN w:val="0"/>
              <w:adjustRightInd w:val="0"/>
              <w:snapToGrid w:val="0"/>
              <w:spacing w:line="360" w:lineRule="auto"/>
              <w:ind w:left="359" w:leftChars="171" w:firstLine="355" w:firstLineChars="148"/>
              <w:rPr>
                <w:rFonts w:eastAsiaTheme="majorEastAsia"/>
                <w:bCs/>
                <w:kern w:val="0"/>
                <w:sz w:val="24"/>
                <w:lang w:val="zh-CN"/>
              </w:rPr>
            </w:pPr>
            <w:r>
              <w:rPr>
                <w:rFonts w:hint="eastAsia" w:cs="宋体" w:eastAsiaTheme="majorEastAsia"/>
                <w:bCs/>
                <w:kern w:val="0"/>
                <w:sz w:val="24"/>
                <w:lang w:val="zh-CN"/>
              </w:rPr>
              <w:t>2) 当永久荷载效应对结构有利时，不应大于1.0。</w:t>
            </w:r>
          </w:p>
          <w:p>
            <w:pPr>
              <w:autoSpaceDE w:val="0"/>
              <w:autoSpaceDN w:val="0"/>
              <w:adjustRightInd w:val="0"/>
              <w:snapToGrid w:val="0"/>
              <w:spacing w:line="360" w:lineRule="auto"/>
              <w:ind w:firstLine="480"/>
              <w:rPr>
                <w:rFonts w:cs="宋体" w:eastAsiaTheme="majorEastAsia"/>
                <w:bCs/>
                <w:kern w:val="0"/>
                <w:sz w:val="24"/>
                <w:u w:val="single"/>
                <w:lang w:val="zh-CN"/>
              </w:rPr>
            </w:pPr>
            <w:r>
              <w:rPr>
                <w:rFonts w:hint="eastAsia" w:cs="宋体" w:eastAsiaTheme="majorEastAsia"/>
                <w:bCs/>
                <w:kern w:val="0"/>
                <w:sz w:val="24"/>
                <w:u w:val="single"/>
                <w:lang w:val="zh-CN"/>
              </w:rPr>
              <w:t>2</w:t>
            </w:r>
            <w:r>
              <w:rPr>
                <w:rFonts w:cs="宋体" w:eastAsiaTheme="majorEastAsia"/>
                <w:bCs/>
                <w:kern w:val="0"/>
                <w:sz w:val="24"/>
                <w:u w:val="single"/>
                <w:lang w:val="zh-CN"/>
              </w:rPr>
              <w:t xml:space="preserve"> </w:t>
            </w:r>
            <w:r>
              <w:rPr>
                <w:rFonts w:hint="eastAsia" w:cs="宋体" w:eastAsiaTheme="majorEastAsia"/>
                <w:bCs/>
                <w:kern w:val="0"/>
                <w:sz w:val="24"/>
                <w:u w:val="single"/>
                <w:lang w:val="zh-CN"/>
              </w:rPr>
              <w:t>预应力的分项系数应符合下列规定：</w:t>
            </w:r>
          </w:p>
          <w:p>
            <w:pPr>
              <w:autoSpaceDE w:val="0"/>
              <w:autoSpaceDN w:val="0"/>
              <w:adjustRightInd w:val="0"/>
              <w:snapToGrid w:val="0"/>
              <w:spacing w:line="360" w:lineRule="auto"/>
              <w:ind w:firstLine="720"/>
              <w:rPr>
                <w:rFonts w:cs="宋体" w:eastAsiaTheme="majorEastAsia"/>
                <w:bCs/>
                <w:kern w:val="0"/>
                <w:sz w:val="24"/>
                <w:u w:val="single"/>
                <w:lang w:val="zh-CN"/>
              </w:rPr>
            </w:pPr>
            <w:r>
              <w:rPr>
                <w:rFonts w:hint="eastAsia" w:cs="宋体" w:eastAsiaTheme="majorEastAsia"/>
                <w:bCs/>
                <w:kern w:val="0"/>
                <w:sz w:val="24"/>
                <w:u w:val="single"/>
                <w:lang w:val="zh-CN"/>
              </w:rPr>
              <w:t>1) 当预应力效应对结构不利时，不应小于1.3；</w:t>
            </w:r>
          </w:p>
          <w:p>
            <w:pPr>
              <w:autoSpaceDE w:val="0"/>
              <w:autoSpaceDN w:val="0"/>
              <w:adjustRightInd w:val="0"/>
              <w:snapToGrid w:val="0"/>
              <w:spacing w:line="360" w:lineRule="auto"/>
              <w:ind w:left="359" w:leftChars="171" w:firstLine="355" w:firstLineChars="148"/>
              <w:rPr>
                <w:rFonts w:cs="宋体" w:eastAsiaTheme="majorEastAsia"/>
                <w:bCs/>
                <w:kern w:val="0"/>
                <w:sz w:val="24"/>
                <w:u w:val="single"/>
                <w:lang w:val="zh-CN"/>
              </w:rPr>
            </w:pPr>
            <w:r>
              <w:rPr>
                <w:rFonts w:hint="eastAsia" w:cs="宋体" w:eastAsiaTheme="majorEastAsia"/>
                <w:bCs/>
                <w:kern w:val="0"/>
                <w:sz w:val="24"/>
                <w:u w:val="single"/>
                <w:lang w:val="zh-CN"/>
              </w:rPr>
              <w:t>2) 当预应力效应对结构有利时，不应大于1.0。</w:t>
            </w:r>
          </w:p>
          <w:p>
            <w:pPr>
              <w:autoSpaceDE w:val="0"/>
              <w:autoSpaceDN w:val="0"/>
              <w:adjustRightInd w:val="0"/>
              <w:snapToGrid w:val="0"/>
              <w:spacing w:line="360" w:lineRule="auto"/>
              <w:ind w:firstLine="480"/>
              <w:rPr>
                <w:rFonts w:cs="宋体" w:eastAsiaTheme="majorEastAsia"/>
                <w:bCs/>
                <w:kern w:val="0"/>
                <w:sz w:val="24"/>
                <w:lang w:val="zh-CN"/>
              </w:rPr>
            </w:pPr>
            <w:r>
              <w:rPr>
                <w:rFonts w:cs="宋体" w:eastAsiaTheme="majorEastAsia"/>
                <w:bCs/>
                <w:kern w:val="0"/>
                <w:sz w:val="24"/>
                <w:u w:val="single"/>
                <w:lang w:val="zh-CN"/>
              </w:rPr>
              <w:t>3</w:t>
            </w:r>
            <w:r>
              <w:rPr>
                <w:rFonts w:hint="eastAsia" w:cs="宋体" w:eastAsiaTheme="majorEastAsia"/>
                <w:bCs/>
                <w:kern w:val="0"/>
                <w:sz w:val="24"/>
                <w:lang w:val="zh-CN"/>
              </w:rPr>
              <w:t xml:space="preserve"> 可变荷载的分项系数应符合下列规定：</w:t>
            </w:r>
          </w:p>
          <w:p>
            <w:pPr>
              <w:autoSpaceDE w:val="0"/>
              <w:autoSpaceDN w:val="0"/>
              <w:adjustRightInd w:val="0"/>
              <w:snapToGrid w:val="0"/>
              <w:spacing w:line="360" w:lineRule="auto"/>
              <w:ind w:firstLine="720"/>
              <w:rPr>
                <w:rFonts w:cs="宋体" w:eastAsiaTheme="majorEastAsia"/>
                <w:bCs/>
                <w:kern w:val="0"/>
                <w:sz w:val="24"/>
                <w:lang w:val="zh-CN"/>
              </w:rPr>
            </w:pPr>
            <w:r>
              <w:rPr>
                <w:rFonts w:hint="eastAsia" w:cs="宋体" w:eastAsiaTheme="majorEastAsia"/>
                <w:bCs/>
                <w:kern w:val="0"/>
                <w:sz w:val="24"/>
                <w:lang w:val="zh-CN"/>
              </w:rPr>
              <w:t>1）对标准值大于4kN／m</w:t>
            </w:r>
            <w:r>
              <w:rPr>
                <w:rFonts w:hint="eastAsia" w:cs="宋体" w:eastAsiaTheme="majorEastAsia"/>
                <w:bCs/>
                <w:kern w:val="0"/>
                <w:sz w:val="24"/>
                <w:vertAlign w:val="superscript"/>
                <w:lang w:val="zh-CN"/>
              </w:rPr>
              <w:t>2</w:t>
            </w:r>
            <w:r>
              <w:rPr>
                <w:rFonts w:hint="eastAsia" w:cs="宋体" w:eastAsiaTheme="majorEastAsia"/>
                <w:bCs/>
                <w:kern w:val="0"/>
                <w:sz w:val="24"/>
                <w:lang w:val="zh-CN"/>
              </w:rPr>
              <w:t>的工业房屋楼面结构的活荷载，</w:t>
            </w:r>
            <w:r>
              <w:rPr>
                <w:rFonts w:hint="eastAsia" w:cs="宋体" w:eastAsiaTheme="majorEastAsia"/>
                <w:bCs/>
                <w:kern w:val="0"/>
                <w:sz w:val="24"/>
                <w:u w:val="single"/>
                <w:lang w:val="zh-CN"/>
              </w:rPr>
              <w:t>当对结构不利时不应小于1.4；当对结构有利时，不应考虑该荷载</w:t>
            </w:r>
            <w:r>
              <w:rPr>
                <w:rFonts w:hint="eastAsia" w:cs="宋体" w:eastAsiaTheme="majorEastAsia"/>
                <w:bCs/>
                <w:kern w:val="0"/>
                <w:sz w:val="24"/>
                <w:lang w:val="zh-CN"/>
              </w:rPr>
              <w:t>；</w:t>
            </w:r>
          </w:p>
          <w:p>
            <w:pPr>
              <w:autoSpaceDE w:val="0"/>
              <w:autoSpaceDN w:val="0"/>
              <w:adjustRightInd w:val="0"/>
              <w:snapToGrid w:val="0"/>
              <w:spacing w:line="360" w:lineRule="auto"/>
              <w:ind w:firstLine="720"/>
              <w:rPr>
                <w:rFonts w:eastAsiaTheme="majorEastAsia"/>
                <w:bCs/>
                <w:kern w:val="0"/>
                <w:sz w:val="24"/>
                <w:lang w:val="zh-CN"/>
              </w:rPr>
            </w:pPr>
            <w:r>
              <w:rPr>
                <w:rFonts w:hint="eastAsia" w:cs="宋体" w:eastAsiaTheme="majorEastAsia"/>
                <w:bCs/>
                <w:kern w:val="0"/>
                <w:sz w:val="24"/>
                <w:lang w:val="zh-CN"/>
              </w:rPr>
              <w:t>2）其他情况，</w:t>
            </w:r>
            <w:r>
              <w:rPr>
                <w:rFonts w:hint="eastAsia" w:cs="宋体" w:eastAsiaTheme="majorEastAsia"/>
                <w:bCs/>
                <w:kern w:val="0"/>
                <w:sz w:val="24"/>
                <w:u w:val="single"/>
                <w:lang w:val="zh-CN"/>
              </w:rPr>
              <w:t>当对结构不利时不应小于1.5；当对结构有利时，不应考虑该荷载</w:t>
            </w:r>
            <w:r>
              <w:rPr>
                <w:rFonts w:hint="eastAsia" w:cs="宋体" w:eastAsiaTheme="majorEastAsia"/>
                <w:bCs/>
                <w:kern w:val="0"/>
                <w:sz w:val="24"/>
                <w:lang w:val="zh-CN"/>
              </w:rPr>
              <w:t>。</w:t>
            </w:r>
          </w:p>
          <w:p>
            <w:pPr>
              <w:adjustRightInd w:val="0"/>
              <w:snapToGrid w:val="0"/>
              <w:spacing w:line="360" w:lineRule="auto"/>
              <w:ind w:firstLine="660" w:firstLineChars="275"/>
              <w:rPr>
                <w:rFonts w:eastAsiaTheme="minorEastAsia"/>
                <w:sz w:val="24"/>
              </w:rPr>
            </w:pPr>
            <w:r>
              <w:rPr>
                <w:rFonts w:cs="宋体" w:eastAsiaTheme="majorEastAsia"/>
                <w:bCs/>
                <w:kern w:val="0"/>
                <w:sz w:val="24"/>
                <w:u w:val="single"/>
                <w:lang w:val="zh-CN"/>
              </w:rPr>
              <w:t>4</w:t>
            </w:r>
            <w:r>
              <w:rPr>
                <w:rFonts w:hint="eastAsia" w:cs="宋体" w:eastAsiaTheme="majorEastAsia"/>
                <w:bCs/>
                <w:kern w:val="0"/>
                <w:sz w:val="24"/>
                <w:lang w:val="zh-CN"/>
              </w:rPr>
              <w:t xml:space="preserve"> 对结构的倾覆、滑移或漂浮验算，荷载的分项系数应满足有关的建筑结构设计规范的规定。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before="156" w:beforeLines="50" w:line="360" w:lineRule="auto"/>
              <w:rPr>
                <w:sz w:val="24"/>
              </w:rPr>
            </w:pPr>
            <w:r>
              <w:rPr>
                <w:b/>
                <w:sz w:val="24"/>
              </w:rPr>
              <w:t>3.2.5</w:t>
            </w:r>
            <w:r>
              <w:rPr>
                <w:rFonts w:hint="eastAsia"/>
                <w:sz w:val="24"/>
              </w:rPr>
              <w:t xml:space="preserve"> 可变荷载考虑设计</w:t>
            </w:r>
            <w:r>
              <w:rPr>
                <w:rFonts w:hint="eastAsia"/>
                <w:sz w:val="24"/>
                <w:bdr w:val="single" w:color="auto" w:sz="4" w:space="0"/>
              </w:rPr>
              <w:t>使用</w:t>
            </w:r>
            <w:r>
              <w:rPr>
                <w:rFonts w:hint="eastAsia"/>
                <w:sz w:val="24"/>
              </w:rPr>
              <w:t>年限的调整系数</w:t>
            </w:r>
            <m:oMath>
              <m:sSub>
                <m:sSubPr>
                  <m:ctrlPr>
                    <w:rPr>
                      <w:rFonts w:ascii="Cambria Math" w:hAnsi="Cambria Math"/>
                      <w:sz w:val="24"/>
                    </w:rPr>
                  </m:ctrlPr>
                </m:sSubPr>
                <m:e>
                  <m:r>
                    <m:rPr>
                      <m:sty m:val="p"/>
                    </m:rPr>
                    <w:rPr>
                      <w:rFonts w:ascii="Cambria Math" w:hAnsi="Cambria Math"/>
                      <w:sz w:val="24"/>
                    </w:rPr>
                    <m:t>γ</m:t>
                  </m:r>
                  <m:ctrlPr>
                    <w:rPr>
                      <w:rFonts w:ascii="Cambria Math" w:hAnsi="Cambria Math"/>
                      <w:sz w:val="24"/>
                    </w:rPr>
                  </m:ctrlPr>
                </m:e>
                <m:sub>
                  <m:r>
                    <m:rPr>
                      <m:sty m:val="p"/>
                    </m:rPr>
                    <w:rPr>
                      <w:rFonts w:ascii="Cambria Math" w:hAnsi="Cambria Math"/>
                      <w:sz w:val="24"/>
                    </w:rPr>
                    <m:t>L</m:t>
                  </m:r>
                  <m:ctrlPr>
                    <w:rPr>
                      <w:rFonts w:ascii="Cambria Math" w:hAnsi="Cambria Math"/>
                      <w:sz w:val="24"/>
                    </w:rPr>
                  </m:ctrlPr>
                </m:sub>
              </m:sSub>
            </m:oMath>
            <w:r>
              <w:rPr>
                <w:rFonts w:hint="eastAsia"/>
                <w:sz w:val="24"/>
              </w:rPr>
              <w:t>应按下列规定采用：</w:t>
            </w:r>
          </w:p>
          <w:p>
            <w:pPr>
              <w:adjustRightInd w:val="0"/>
              <w:snapToGrid w:val="0"/>
              <w:spacing w:before="156" w:beforeLines="50" w:line="360" w:lineRule="auto"/>
              <w:ind w:firstLine="240"/>
              <w:rPr>
                <w:sz w:val="24"/>
              </w:rPr>
            </w:pPr>
            <w:r>
              <w:rPr>
                <w:rFonts w:hint="eastAsia"/>
                <w:sz w:val="24"/>
              </w:rPr>
              <w:t>1 楼面和屋面活荷载考虑设计</w:t>
            </w:r>
            <w:r>
              <w:rPr>
                <w:rFonts w:hint="eastAsia"/>
                <w:sz w:val="24"/>
                <w:bdr w:val="single" w:color="auto" w:sz="4" w:space="0"/>
              </w:rPr>
              <w:t>使用</w:t>
            </w:r>
            <w:r>
              <w:rPr>
                <w:rFonts w:hint="eastAsia"/>
                <w:sz w:val="24"/>
              </w:rPr>
              <w:t>年限的调整系数</w:t>
            </w:r>
            <w:r>
              <w:rPr>
                <w:rFonts w:hint="eastAsia"/>
                <w:position w:val="-12"/>
                <w:sz w:val="24"/>
              </w:rPr>
              <w:object>
                <v:shape id="_x0000_i1056" o:spt="75" type="#_x0000_t75" style="height:18pt;width:14.25pt;" o:ole="t" filled="f" o:preferrelative="t" stroked="f" coordsize="21600,21600">
                  <v:path/>
                  <v:fill on="f" focussize="0,0"/>
                  <v:stroke on="f" joinstyle="miter"/>
                  <v:imagedata r:id="rId55" o:title=""/>
                  <o:lock v:ext="edit" aspectratio="t"/>
                  <w10:wrap type="none"/>
                  <w10:anchorlock/>
                </v:shape>
                <o:OLEObject Type="Embed" ProgID="Equation.DSMT4" ShapeID="_x0000_i1056" DrawAspect="Content" ObjectID="_1468075756" r:id="rId54">
                  <o:LockedField>false</o:LockedField>
                </o:OLEObject>
              </w:object>
            </w:r>
            <w:r>
              <w:rPr>
                <w:rFonts w:hint="eastAsia"/>
                <w:sz w:val="24"/>
              </w:rPr>
              <w:t>应按表3.2.5采用。</w:t>
            </w:r>
          </w:p>
          <w:p>
            <w:pPr>
              <w:adjustRightInd w:val="0"/>
              <w:snapToGrid w:val="0"/>
              <w:spacing w:line="360" w:lineRule="auto"/>
              <w:jc w:val="center"/>
              <w:rPr>
                <w:sz w:val="24"/>
              </w:rPr>
            </w:pPr>
            <w:r>
              <w:rPr>
                <w:rFonts w:hint="eastAsia"/>
                <w:sz w:val="24"/>
              </w:rPr>
              <w:t>表3.2.5 楼面和屋面活荷载考虑设计</w:t>
            </w:r>
            <w:r>
              <w:rPr>
                <w:rFonts w:hint="eastAsia"/>
                <w:sz w:val="24"/>
                <w:bdr w:val="single" w:color="auto" w:sz="4" w:space="0"/>
              </w:rPr>
              <w:t>使用</w:t>
            </w:r>
            <w:r>
              <w:rPr>
                <w:rFonts w:hint="eastAsia"/>
                <w:sz w:val="24"/>
              </w:rPr>
              <w:t>年限的调整系数</w:t>
            </w:r>
            <w:r>
              <w:rPr>
                <w:rFonts w:hint="eastAsia"/>
                <w:position w:val="-12"/>
                <w:sz w:val="24"/>
              </w:rPr>
              <w:object>
                <v:shape id="_x0000_i1057" o:spt="75" type="#_x0000_t75" style="height:18pt;width:14.25pt;" o:ole="t" filled="f" o:preferrelative="t" stroked="f" coordsize="21600,21600">
                  <v:path/>
                  <v:fill on="f" focussize="0,0"/>
                  <v:stroke on="f" joinstyle="miter"/>
                  <v:imagedata r:id="rId55" o:title=""/>
                  <o:lock v:ext="edit" aspectratio="t"/>
                  <w10:wrap type="none"/>
                  <w10:anchorlock/>
                </v:shape>
                <o:OLEObject Type="Embed" ProgID="Equation.DSMT4" ShapeID="_x0000_i1057" DrawAspect="Content" ObjectID="_1468075757" r:id="rId56">
                  <o:LockedField>false</o:LockedField>
                </o:OLEObject>
              </w:objec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814"/>
              <w:gridCol w:w="1814"/>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tcPr>
                <w:p>
                  <w:pPr>
                    <w:adjustRightInd w:val="0"/>
                    <w:snapToGrid w:val="0"/>
                    <w:spacing w:line="360" w:lineRule="auto"/>
                    <w:rPr>
                      <w:sz w:val="24"/>
                    </w:rPr>
                  </w:pPr>
                  <w:r>
                    <w:rPr>
                      <w:rFonts w:hint="eastAsia"/>
                      <w:sz w:val="24"/>
                    </w:rPr>
                    <w:t>结构设计</w:t>
                  </w:r>
                  <w:r>
                    <w:rPr>
                      <w:rFonts w:hint="eastAsia"/>
                      <w:sz w:val="24"/>
                      <w:bdr w:val="single" w:color="auto" w:sz="4" w:space="0"/>
                    </w:rPr>
                    <w:t>使用</w:t>
                  </w:r>
                  <w:r>
                    <w:rPr>
                      <w:rFonts w:hint="eastAsia"/>
                      <w:sz w:val="24"/>
                    </w:rPr>
                    <w:t>年限（年）</w:t>
                  </w:r>
                </w:p>
              </w:tc>
              <w:tc>
                <w:tcPr>
                  <w:tcW w:w="1814" w:type="dxa"/>
                </w:tcPr>
                <w:p>
                  <w:pPr>
                    <w:adjustRightInd w:val="0"/>
                    <w:snapToGrid w:val="0"/>
                    <w:spacing w:line="360" w:lineRule="auto"/>
                    <w:ind w:firstLine="361"/>
                    <w:rPr>
                      <w:sz w:val="24"/>
                    </w:rPr>
                  </w:pPr>
                  <w:r>
                    <w:rPr>
                      <w:rFonts w:hint="eastAsia"/>
                      <w:sz w:val="24"/>
                    </w:rPr>
                    <w:t>5</w:t>
                  </w:r>
                </w:p>
              </w:tc>
              <w:tc>
                <w:tcPr>
                  <w:tcW w:w="1814" w:type="dxa"/>
                </w:tcPr>
                <w:p>
                  <w:pPr>
                    <w:adjustRightInd w:val="0"/>
                    <w:snapToGrid w:val="0"/>
                    <w:spacing w:line="360" w:lineRule="auto"/>
                    <w:ind w:firstLine="361"/>
                    <w:rPr>
                      <w:sz w:val="24"/>
                    </w:rPr>
                  </w:pPr>
                  <w:r>
                    <w:rPr>
                      <w:rFonts w:hint="eastAsia"/>
                      <w:sz w:val="24"/>
                    </w:rPr>
                    <w:t>50</w:t>
                  </w:r>
                </w:p>
              </w:tc>
              <w:tc>
                <w:tcPr>
                  <w:tcW w:w="1814" w:type="dxa"/>
                </w:tcPr>
                <w:p>
                  <w:pPr>
                    <w:adjustRightInd w:val="0"/>
                    <w:snapToGrid w:val="0"/>
                    <w:spacing w:line="360" w:lineRule="auto"/>
                    <w:ind w:firstLine="361"/>
                    <w:rPr>
                      <w:sz w:val="24"/>
                    </w:rPr>
                  </w:pPr>
                  <w:r>
                    <w:rPr>
                      <w:rFonts w:hint="eastAsia"/>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tcPr>
                <w:p>
                  <w:pPr>
                    <w:adjustRightInd w:val="0"/>
                    <w:snapToGrid w:val="0"/>
                    <w:spacing w:line="360" w:lineRule="auto"/>
                    <w:ind w:firstLine="422"/>
                    <w:rPr>
                      <w:sz w:val="24"/>
                    </w:rPr>
                  </w:pPr>
                  <w:r>
                    <w:rPr>
                      <w:rFonts w:hint="eastAsia"/>
                      <w:position w:val="-12"/>
                      <w:sz w:val="24"/>
                    </w:rPr>
                    <w:object>
                      <v:shape id="_x0000_i1058" o:spt="75" type="#_x0000_t75" style="height:18pt;width:14.25pt;" o:ole="t" filled="f" o:preferrelative="t" stroked="f" coordsize="21600,21600">
                        <v:path/>
                        <v:fill on="f" focussize="0,0"/>
                        <v:stroke on="f" joinstyle="miter"/>
                        <v:imagedata r:id="rId58" o:title=""/>
                        <o:lock v:ext="edit" aspectratio="t"/>
                        <w10:wrap type="none"/>
                        <w10:anchorlock/>
                      </v:shape>
                      <o:OLEObject Type="Embed" ProgID="Equation.DSMT4" ShapeID="_x0000_i1058" DrawAspect="Content" ObjectID="_1468075758" r:id="rId57">
                        <o:LockedField>false</o:LockedField>
                      </o:OLEObject>
                    </w:object>
                  </w:r>
                </w:p>
              </w:tc>
              <w:tc>
                <w:tcPr>
                  <w:tcW w:w="1814" w:type="dxa"/>
                </w:tcPr>
                <w:p>
                  <w:pPr>
                    <w:adjustRightInd w:val="0"/>
                    <w:snapToGrid w:val="0"/>
                    <w:spacing w:line="360" w:lineRule="auto"/>
                    <w:ind w:firstLine="361"/>
                    <w:rPr>
                      <w:sz w:val="24"/>
                    </w:rPr>
                  </w:pPr>
                  <w:r>
                    <w:rPr>
                      <w:rFonts w:hint="eastAsia"/>
                      <w:sz w:val="24"/>
                    </w:rPr>
                    <w:t>0.9</w:t>
                  </w:r>
                </w:p>
              </w:tc>
              <w:tc>
                <w:tcPr>
                  <w:tcW w:w="1814" w:type="dxa"/>
                </w:tcPr>
                <w:p>
                  <w:pPr>
                    <w:adjustRightInd w:val="0"/>
                    <w:snapToGrid w:val="0"/>
                    <w:spacing w:line="360" w:lineRule="auto"/>
                    <w:ind w:firstLine="361"/>
                    <w:rPr>
                      <w:sz w:val="24"/>
                    </w:rPr>
                  </w:pPr>
                  <w:r>
                    <w:rPr>
                      <w:rFonts w:hint="eastAsia"/>
                      <w:sz w:val="24"/>
                    </w:rPr>
                    <w:t>1.0</w:t>
                  </w:r>
                </w:p>
              </w:tc>
              <w:tc>
                <w:tcPr>
                  <w:tcW w:w="1814" w:type="dxa"/>
                </w:tcPr>
                <w:p>
                  <w:pPr>
                    <w:adjustRightInd w:val="0"/>
                    <w:snapToGrid w:val="0"/>
                    <w:spacing w:line="360" w:lineRule="auto"/>
                    <w:ind w:firstLine="361"/>
                    <w:rPr>
                      <w:sz w:val="24"/>
                    </w:rPr>
                  </w:pPr>
                  <w:r>
                    <w:rPr>
                      <w:rFonts w:hint="eastAsia"/>
                      <w:sz w:val="24"/>
                    </w:rPr>
                    <w:t>1.1</w:t>
                  </w:r>
                </w:p>
              </w:tc>
            </w:tr>
          </w:tbl>
          <w:p>
            <w:pPr>
              <w:adjustRightInd w:val="0"/>
              <w:snapToGrid w:val="0"/>
              <w:spacing w:line="360" w:lineRule="auto"/>
              <w:rPr>
                <w:szCs w:val="21"/>
              </w:rPr>
            </w:pPr>
            <w:r>
              <w:rPr>
                <w:rFonts w:hint="eastAsia"/>
                <w:szCs w:val="21"/>
              </w:rPr>
              <w:t xml:space="preserve">  注：1 当设计</w:t>
            </w:r>
            <w:r>
              <w:rPr>
                <w:rFonts w:hint="eastAsia"/>
                <w:szCs w:val="21"/>
                <w:bdr w:val="single" w:color="auto" w:sz="4" w:space="0"/>
              </w:rPr>
              <w:t>使用</w:t>
            </w:r>
            <w:r>
              <w:rPr>
                <w:rFonts w:hint="eastAsia"/>
                <w:szCs w:val="21"/>
              </w:rPr>
              <w:t>年限不为表中数值时，调整系数</w:t>
            </w:r>
            <w:r>
              <w:rPr>
                <w:rFonts w:hint="eastAsia"/>
                <w:position w:val="-12"/>
                <w:szCs w:val="21"/>
              </w:rPr>
              <w:object>
                <v:shape id="_x0000_i1059" o:spt="75" type="#_x0000_t75" style="height:18pt;width:14.25pt;" o:ole="t" filled="f" o:preferrelative="t" stroked="f" coordsize="21600,21600">
                  <v:path/>
                  <v:fill on="f" focussize="0,0"/>
                  <v:stroke on="f" joinstyle="miter"/>
                  <v:imagedata r:id="rId55" o:title=""/>
                  <o:lock v:ext="edit" aspectratio="t"/>
                  <w10:wrap type="none"/>
                  <w10:anchorlock/>
                </v:shape>
                <o:OLEObject Type="Embed" ProgID="Equation.DSMT4" ShapeID="_x0000_i1059" DrawAspect="Content" ObjectID="_1468075759" r:id="rId59">
                  <o:LockedField>false</o:LockedField>
                </o:OLEObject>
              </w:object>
            </w:r>
            <w:r>
              <w:rPr>
                <w:rFonts w:hint="eastAsia"/>
                <w:szCs w:val="21"/>
                <w:bdr w:val="single" w:color="auto" w:sz="4" w:space="0"/>
              </w:rPr>
              <w:t>可</w:t>
            </w:r>
            <w:r>
              <w:rPr>
                <w:rFonts w:hint="eastAsia"/>
                <w:szCs w:val="21"/>
              </w:rPr>
              <w:t>按线性内插确定；</w:t>
            </w:r>
          </w:p>
          <w:p>
            <w:pPr>
              <w:adjustRightInd w:val="0"/>
              <w:snapToGrid w:val="0"/>
              <w:spacing w:line="360" w:lineRule="auto"/>
              <w:rPr>
                <w:szCs w:val="21"/>
              </w:rPr>
            </w:pPr>
            <w:r>
              <w:rPr>
                <w:rFonts w:hint="eastAsia"/>
                <w:szCs w:val="21"/>
              </w:rPr>
              <w:tab/>
            </w:r>
            <w:r>
              <w:rPr>
                <w:rFonts w:hint="eastAsia"/>
                <w:szCs w:val="21"/>
              </w:rPr>
              <w:t xml:space="preserve">  2 对于荷载标准值可控制的活荷载，设计</w:t>
            </w:r>
            <w:r>
              <w:rPr>
                <w:rFonts w:hint="eastAsia"/>
                <w:szCs w:val="21"/>
                <w:bdr w:val="single" w:color="auto" w:sz="4" w:space="0"/>
              </w:rPr>
              <w:t>使用</w:t>
            </w:r>
            <w:r>
              <w:rPr>
                <w:rFonts w:hint="eastAsia"/>
                <w:szCs w:val="21"/>
              </w:rPr>
              <w:t>年限调整系数</w:t>
            </w:r>
            <w:r>
              <w:rPr>
                <w:rFonts w:hint="eastAsia"/>
                <w:position w:val="-12"/>
                <w:szCs w:val="21"/>
              </w:rPr>
              <w:object>
                <v:shape id="_x0000_i1060" o:spt="75" type="#_x0000_t75" style="height:18pt;width:14.25pt;" o:ole="t" filled="f" o:preferrelative="t" stroked="f" coordsize="21600,21600">
                  <v:path/>
                  <v:fill on="f" focussize="0,0"/>
                  <v:stroke on="f" joinstyle="miter"/>
                  <v:imagedata r:id="rId55" o:title=""/>
                  <o:lock v:ext="edit" aspectratio="t"/>
                  <w10:wrap type="none"/>
                  <w10:anchorlock/>
                </v:shape>
                <o:OLEObject Type="Embed" ProgID="Equation.DSMT4" ShapeID="_x0000_i1060" DrawAspect="Content" ObjectID="_1468075760" r:id="rId60">
                  <o:LockedField>false</o:LockedField>
                </o:OLEObject>
              </w:object>
            </w:r>
            <w:r>
              <w:rPr>
                <w:rFonts w:hint="eastAsia"/>
                <w:szCs w:val="21"/>
              </w:rPr>
              <w:t>取1.0。</w:t>
            </w:r>
          </w:p>
          <w:p>
            <w:pPr>
              <w:adjustRightInd w:val="0"/>
              <w:snapToGrid w:val="0"/>
              <w:spacing w:line="360" w:lineRule="auto"/>
              <w:ind w:firstLine="420"/>
              <w:rPr>
                <w:rFonts w:eastAsiaTheme="minorEastAsia"/>
                <w:sz w:val="24"/>
              </w:rPr>
            </w:pPr>
            <w:r>
              <w:rPr>
                <w:rFonts w:hint="eastAsia"/>
                <w:sz w:val="24"/>
                <w:szCs w:val="21"/>
              </w:rPr>
              <w:t>2</w:t>
            </w:r>
            <w:r>
              <w:rPr>
                <w:rFonts w:hint="eastAsia"/>
                <w:szCs w:val="21"/>
              </w:rPr>
              <w:t xml:space="preserve"> </w:t>
            </w:r>
            <w:r>
              <w:rPr>
                <w:rFonts w:hint="eastAsia"/>
                <w:sz w:val="24"/>
              </w:rPr>
              <w:t>对雪荷载和风荷载，应取重现期为设计</w:t>
            </w:r>
            <w:r>
              <w:rPr>
                <w:rFonts w:hint="eastAsia"/>
                <w:sz w:val="24"/>
                <w:bdr w:val="single" w:color="auto" w:sz="4" w:space="0"/>
              </w:rPr>
              <w:t>使用</w:t>
            </w:r>
            <w:r>
              <w:rPr>
                <w:rFonts w:hint="eastAsia"/>
                <w:sz w:val="24"/>
              </w:rPr>
              <w:t>年限，按本标准第E.3.5条的规定确定</w:t>
            </w:r>
            <w:r>
              <w:rPr>
                <w:rFonts w:hint="eastAsia"/>
                <w:sz w:val="24"/>
                <w:bdr w:val="single" w:color="auto" w:sz="4" w:space="0"/>
              </w:rPr>
              <w:t>基本</w:t>
            </w:r>
            <w:r>
              <w:rPr>
                <w:rFonts w:hint="eastAsia"/>
                <w:sz w:val="24"/>
              </w:rPr>
              <w:t>雪压和</w:t>
            </w:r>
            <w:r>
              <w:rPr>
                <w:rFonts w:hint="eastAsia"/>
                <w:sz w:val="24"/>
                <w:bdr w:val="single" w:color="auto" w:sz="4" w:space="0"/>
              </w:rPr>
              <w:t>基本</w:t>
            </w:r>
            <w:r>
              <w:rPr>
                <w:rFonts w:hint="eastAsia"/>
                <w:sz w:val="24"/>
              </w:rPr>
              <w:t>风压，或按有关规范的规定采用。</w:t>
            </w:r>
          </w:p>
        </w:tc>
        <w:tc>
          <w:tcPr>
            <w:tcW w:w="0" w:type="auto"/>
          </w:tcPr>
          <w:p>
            <w:pPr>
              <w:adjustRightInd w:val="0"/>
              <w:snapToGrid w:val="0"/>
              <w:spacing w:before="156" w:beforeLines="50" w:line="360" w:lineRule="auto"/>
              <w:rPr>
                <w:sz w:val="24"/>
              </w:rPr>
            </w:pPr>
            <w:r>
              <w:rPr>
                <w:b/>
                <w:sz w:val="24"/>
              </w:rPr>
              <w:t>3.2.5</w:t>
            </w:r>
            <w:r>
              <w:rPr>
                <w:rFonts w:hint="eastAsia"/>
                <w:sz w:val="24"/>
              </w:rPr>
              <w:t xml:space="preserve"> 可变荷载考虑设计</w:t>
            </w:r>
            <w:r>
              <w:rPr>
                <w:rFonts w:hint="eastAsia"/>
                <w:sz w:val="24"/>
                <w:u w:val="single"/>
              </w:rPr>
              <w:t>工作</w:t>
            </w:r>
            <w:r>
              <w:rPr>
                <w:rFonts w:hint="eastAsia"/>
                <w:sz w:val="24"/>
              </w:rPr>
              <w:t>年限的调整系数</w:t>
            </w:r>
            <m:oMath>
              <m:sSub>
                <m:sSubPr>
                  <m:ctrlPr>
                    <w:rPr>
                      <w:rFonts w:ascii="Cambria Math" w:hAnsi="Cambria Math"/>
                      <w:sz w:val="24"/>
                    </w:rPr>
                  </m:ctrlPr>
                </m:sSubPr>
                <m:e>
                  <m:r>
                    <m:rPr>
                      <m:sty m:val="p"/>
                    </m:rPr>
                    <w:rPr>
                      <w:rFonts w:ascii="Cambria Math" w:hAnsi="Cambria Math"/>
                      <w:sz w:val="24"/>
                    </w:rPr>
                    <m:t>γ</m:t>
                  </m:r>
                  <m:ctrlPr>
                    <w:rPr>
                      <w:rFonts w:ascii="Cambria Math" w:hAnsi="Cambria Math"/>
                      <w:sz w:val="24"/>
                    </w:rPr>
                  </m:ctrlPr>
                </m:e>
                <m:sub>
                  <m:r>
                    <m:rPr>
                      <m:sty m:val="p"/>
                    </m:rPr>
                    <w:rPr>
                      <w:rFonts w:ascii="Cambria Math" w:hAnsi="Cambria Math"/>
                      <w:sz w:val="24"/>
                    </w:rPr>
                    <m:t>L</m:t>
                  </m:r>
                  <m:ctrlPr>
                    <w:rPr>
                      <w:rFonts w:ascii="Cambria Math" w:hAnsi="Cambria Math"/>
                      <w:sz w:val="24"/>
                    </w:rPr>
                  </m:ctrlPr>
                </m:sub>
              </m:sSub>
            </m:oMath>
            <w:r>
              <w:rPr>
                <w:rFonts w:hint="eastAsia"/>
                <w:sz w:val="24"/>
              </w:rPr>
              <w:t>应按下列规定采用：</w:t>
            </w:r>
          </w:p>
          <w:p>
            <w:pPr>
              <w:adjustRightInd w:val="0"/>
              <w:snapToGrid w:val="0"/>
              <w:spacing w:before="156" w:beforeLines="50" w:line="360" w:lineRule="auto"/>
              <w:ind w:firstLine="240"/>
              <w:rPr>
                <w:sz w:val="24"/>
              </w:rPr>
            </w:pPr>
            <w:r>
              <w:rPr>
                <w:rFonts w:hint="eastAsia"/>
                <w:sz w:val="24"/>
              </w:rPr>
              <w:t>1 楼面和屋面活荷载考虑设计</w:t>
            </w:r>
            <w:r>
              <w:rPr>
                <w:rFonts w:hint="eastAsia"/>
                <w:sz w:val="24"/>
                <w:u w:val="single"/>
              </w:rPr>
              <w:t>工作</w:t>
            </w:r>
            <w:r>
              <w:rPr>
                <w:rFonts w:hint="eastAsia"/>
                <w:sz w:val="24"/>
              </w:rPr>
              <w:t>年限的调整系数</w:t>
            </w:r>
            <w:r>
              <w:rPr>
                <w:rFonts w:hint="eastAsia"/>
                <w:position w:val="-12"/>
                <w:sz w:val="24"/>
              </w:rPr>
              <w:object>
                <v:shape id="_x0000_i1061" o:spt="75" type="#_x0000_t75" style="height:18pt;width:14.25pt;" o:ole="t" filled="f" o:preferrelative="t" stroked="f" coordsize="21600,21600">
                  <v:path/>
                  <v:fill on="f" focussize="0,0"/>
                  <v:stroke on="f" joinstyle="miter"/>
                  <v:imagedata r:id="rId55" o:title=""/>
                  <o:lock v:ext="edit" aspectratio="t"/>
                  <w10:wrap type="none"/>
                  <w10:anchorlock/>
                </v:shape>
                <o:OLEObject Type="Embed" ProgID="Equation.DSMT4" ShapeID="_x0000_i1061" DrawAspect="Content" ObjectID="_1468075761" r:id="rId61">
                  <o:LockedField>false</o:LockedField>
                </o:OLEObject>
              </w:object>
            </w:r>
            <w:r>
              <w:rPr>
                <w:rFonts w:hint="eastAsia"/>
                <w:sz w:val="24"/>
              </w:rPr>
              <w:t>应按表3.2.5采用。</w:t>
            </w:r>
          </w:p>
          <w:p>
            <w:pPr>
              <w:adjustRightInd w:val="0"/>
              <w:snapToGrid w:val="0"/>
              <w:spacing w:line="360" w:lineRule="auto"/>
              <w:jc w:val="center"/>
              <w:rPr>
                <w:sz w:val="24"/>
              </w:rPr>
            </w:pPr>
            <w:r>
              <w:rPr>
                <w:rFonts w:hint="eastAsia"/>
                <w:sz w:val="24"/>
              </w:rPr>
              <w:t>表3.2.5 楼面和屋面活荷载考虑设计</w:t>
            </w:r>
            <w:r>
              <w:rPr>
                <w:rFonts w:hint="eastAsia"/>
                <w:sz w:val="24"/>
                <w:u w:val="single"/>
              </w:rPr>
              <w:t>工作</w:t>
            </w:r>
            <w:r>
              <w:rPr>
                <w:rFonts w:hint="eastAsia"/>
                <w:sz w:val="24"/>
              </w:rPr>
              <w:t>年限的调整系数</w:t>
            </w:r>
            <w:r>
              <w:rPr>
                <w:rFonts w:hint="eastAsia"/>
                <w:position w:val="-12"/>
                <w:sz w:val="24"/>
              </w:rPr>
              <w:object>
                <v:shape id="_x0000_i1062" o:spt="75" type="#_x0000_t75" style="height:18pt;width:14.25pt;" o:ole="t" filled="f" o:preferrelative="t" stroked="f" coordsize="21600,21600">
                  <v:path/>
                  <v:fill on="f" focussize="0,0"/>
                  <v:stroke on="f" joinstyle="miter"/>
                  <v:imagedata r:id="rId55" o:title=""/>
                  <o:lock v:ext="edit" aspectratio="t"/>
                  <w10:wrap type="none"/>
                  <w10:anchorlock/>
                </v:shape>
                <o:OLEObject Type="Embed" ProgID="Equation.DSMT4" ShapeID="_x0000_i1062" DrawAspect="Content" ObjectID="_1468075762" r:id="rId62">
                  <o:LockedField>false</o:LockedField>
                </o:OLEObject>
              </w:objec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1769"/>
              <w:gridCol w:w="1769"/>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tcPr>
                <w:p>
                  <w:pPr>
                    <w:adjustRightInd w:val="0"/>
                    <w:snapToGrid w:val="0"/>
                    <w:spacing w:line="360" w:lineRule="auto"/>
                    <w:rPr>
                      <w:sz w:val="24"/>
                    </w:rPr>
                  </w:pPr>
                  <w:r>
                    <w:rPr>
                      <w:rFonts w:hint="eastAsia"/>
                      <w:sz w:val="24"/>
                    </w:rPr>
                    <w:t>结构设计</w:t>
                  </w:r>
                  <w:r>
                    <w:rPr>
                      <w:rFonts w:hint="eastAsia"/>
                      <w:sz w:val="24"/>
                      <w:u w:val="single"/>
                    </w:rPr>
                    <w:t>工作</w:t>
                  </w:r>
                  <w:r>
                    <w:rPr>
                      <w:rFonts w:hint="eastAsia"/>
                      <w:sz w:val="24"/>
                    </w:rPr>
                    <w:t>年限（年）</w:t>
                  </w:r>
                </w:p>
              </w:tc>
              <w:tc>
                <w:tcPr>
                  <w:tcW w:w="1814" w:type="dxa"/>
                </w:tcPr>
                <w:p>
                  <w:pPr>
                    <w:adjustRightInd w:val="0"/>
                    <w:snapToGrid w:val="0"/>
                    <w:spacing w:line="360" w:lineRule="auto"/>
                    <w:ind w:firstLine="361"/>
                    <w:rPr>
                      <w:sz w:val="24"/>
                    </w:rPr>
                  </w:pPr>
                  <w:r>
                    <w:rPr>
                      <w:rFonts w:hint="eastAsia"/>
                      <w:sz w:val="24"/>
                    </w:rPr>
                    <w:t>5</w:t>
                  </w:r>
                </w:p>
              </w:tc>
              <w:tc>
                <w:tcPr>
                  <w:tcW w:w="1814" w:type="dxa"/>
                </w:tcPr>
                <w:p>
                  <w:pPr>
                    <w:adjustRightInd w:val="0"/>
                    <w:snapToGrid w:val="0"/>
                    <w:spacing w:line="360" w:lineRule="auto"/>
                    <w:ind w:firstLine="361"/>
                    <w:rPr>
                      <w:sz w:val="24"/>
                    </w:rPr>
                  </w:pPr>
                  <w:r>
                    <w:rPr>
                      <w:rFonts w:hint="eastAsia"/>
                      <w:sz w:val="24"/>
                    </w:rPr>
                    <w:t>50</w:t>
                  </w:r>
                </w:p>
              </w:tc>
              <w:tc>
                <w:tcPr>
                  <w:tcW w:w="1814" w:type="dxa"/>
                </w:tcPr>
                <w:p>
                  <w:pPr>
                    <w:adjustRightInd w:val="0"/>
                    <w:snapToGrid w:val="0"/>
                    <w:spacing w:line="360" w:lineRule="auto"/>
                    <w:ind w:firstLine="361"/>
                    <w:rPr>
                      <w:sz w:val="24"/>
                    </w:rPr>
                  </w:pPr>
                  <w:r>
                    <w:rPr>
                      <w:rFonts w:hint="eastAsia"/>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tcPr>
                <w:p>
                  <w:pPr>
                    <w:adjustRightInd w:val="0"/>
                    <w:snapToGrid w:val="0"/>
                    <w:spacing w:line="360" w:lineRule="auto"/>
                    <w:ind w:firstLine="422"/>
                    <w:rPr>
                      <w:sz w:val="24"/>
                    </w:rPr>
                  </w:pPr>
                  <w:r>
                    <w:rPr>
                      <w:rFonts w:hint="eastAsia"/>
                      <w:position w:val="-12"/>
                      <w:sz w:val="24"/>
                    </w:rPr>
                    <w:object>
                      <v:shape id="_x0000_i1063" o:spt="75" type="#_x0000_t75" style="height:18pt;width:14.25pt;" o:ole="t" filled="f" o:preferrelative="t" stroked="f" coordsize="21600,21600">
                        <v:path/>
                        <v:fill on="f" focussize="0,0"/>
                        <v:stroke on="f" joinstyle="miter"/>
                        <v:imagedata r:id="rId58" o:title=""/>
                        <o:lock v:ext="edit" aspectratio="t"/>
                        <w10:wrap type="none"/>
                        <w10:anchorlock/>
                      </v:shape>
                      <o:OLEObject Type="Embed" ProgID="Equation.DSMT4" ShapeID="_x0000_i1063" DrawAspect="Content" ObjectID="_1468075763" r:id="rId63">
                        <o:LockedField>false</o:LockedField>
                      </o:OLEObject>
                    </w:object>
                  </w:r>
                </w:p>
              </w:tc>
              <w:tc>
                <w:tcPr>
                  <w:tcW w:w="1814" w:type="dxa"/>
                </w:tcPr>
                <w:p>
                  <w:pPr>
                    <w:adjustRightInd w:val="0"/>
                    <w:snapToGrid w:val="0"/>
                    <w:spacing w:line="360" w:lineRule="auto"/>
                    <w:ind w:firstLine="361"/>
                    <w:rPr>
                      <w:sz w:val="24"/>
                    </w:rPr>
                  </w:pPr>
                  <w:r>
                    <w:rPr>
                      <w:rFonts w:hint="eastAsia"/>
                      <w:sz w:val="24"/>
                    </w:rPr>
                    <w:t>0.9</w:t>
                  </w:r>
                </w:p>
              </w:tc>
              <w:tc>
                <w:tcPr>
                  <w:tcW w:w="1814" w:type="dxa"/>
                </w:tcPr>
                <w:p>
                  <w:pPr>
                    <w:adjustRightInd w:val="0"/>
                    <w:snapToGrid w:val="0"/>
                    <w:spacing w:line="360" w:lineRule="auto"/>
                    <w:ind w:firstLine="361"/>
                    <w:rPr>
                      <w:sz w:val="24"/>
                    </w:rPr>
                  </w:pPr>
                  <w:r>
                    <w:rPr>
                      <w:rFonts w:hint="eastAsia"/>
                      <w:sz w:val="24"/>
                    </w:rPr>
                    <w:t>1.0</w:t>
                  </w:r>
                </w:p>
              </w:tc>
              <w:tc>
                <w:tcPr>
                  <w:tcW w:w="1814" w:type="dxa"/>
                </w:tcPr>
                <w:p>
                  <w:pPr>
                    <w:adjustRightInd w:val="0"/>
                    <w:snapToGrid w:val="0"/>
                    <w:spacing w:line="360" w:lineRule="auto"/>
                    <w:ind w:firstLine="361"/>
                    <w:rPr>
                      <w:sz w:val="24"/>
                    </w:rPr>
                  </w:pPr>
                  <w:r>
                    <w:rPr>
                      <w:rFonts w:hint="eastAsia"/>
                      <w:sz w:val="24"/>
                    </w:rPr>
                    <w:t>1.1</w:t>
                  </w:r>
                </w:p>
              </w:tc>
            </w:tr>
          </w:tbl>
          <w:p>
            <w:pPr>
              <w:adjustRightInd w:val="0"/>
              <w:snapToGrid w:val="0"/>
              <w:spacing w:line="360" w:lineRule="auto"/>
              <w:ind w:firstLine="210"/>
              <w:rPr>
                <w:szCs w:val="21"/>
              </w:rPr>
            </w:pPr>
            <w:r>
              <w:rPr>
                <w:rFonts w:hint="eastAsia"/>
                <w:szCs w:val="21"/>
              </w:rPr>
              <w:t>注：1 当设计</w:t>
            </w:r>
            <w:r>
              <w:rPr>
                <w:rFonts w:hint="eastAsia"/>
                <w:szCs w:val="21"/>
                <w:u w:val="single"/>
              </w:rPr>
              <w:t>工作</w:t>
            </w:r>
            <w:r>
              <w:rPr>
                <w:rFonts w:hint="eastAsia"/>
                <w:szCs w:val="21"/>
              </w:rPr>
              <w:t>年限不为表中数值时，调整系数</w:t>
            </w:r>
            <w:r>
              <w:rPr>
                <w:rFonts w:hint="eastAsia"/>
                <w:position w:val="-12"/>
                <w:szCs w:val="21"/>
              </w:rPr>
              <w:object>
                <v:shape id="_x0000_i1064" o:spt="75" type="#_x0000_t75" style="height:18pt;width:14.25pt;" o:ole="t" filled="f" o:preferrelative="t" stroked="f" coordsize="21600,21600">
                  <v:path/>
                  <v:fill on="f" focussize="0,0"/>
                  <v:stroke on="f" joinstyle="miter"/>
                  <v:imagedata r:id="rId55" o:title=""/>
                  <o:lock v:ext="edit" aspectratio="t"/>
                  <w10:wrap type="none"/>
                  <w10:anchorlock/>
                </v:shape>
                <o:OLEObject Type="Embed" ProgID="Equation.DSMT4" ShapeID="_x0000_i1064" DrawAspect="Content" ObjectID="_1468075764" r:id="rId64">
                  <o:LockedField>false</o:LockedField>
                </o:OLEObject>
              </w:object>
            </w:r>
            <w:r>
              <w:rPr>
                <w:rFonts w:hint="eastAsia"/>
                <w:szCs w:val="21"/>
                <w:u w:val="single"/>
              </w:rPr>
              <w:t>不应小于</w:t>
            </w:r>
            <w:r>
              <w:rPr>
                <w:rFonts w:hint="eastAsia"/>
                <w:szCs w:val="21"/>
              </w:rPr>
              <w:t>按线性内插确定的值；</w:t>
            </w:r>
          </w:p>
          <w:p>
            <w:pPr>
              <w:adjustRightInd w:val="0"/>
              <w:snapToGrid w:val="0"/>
              <w:spacing w:line="360" w:lineRule="auto"/>
              <w:rPr>
                <w:szCs w:val="21"/>
              </w:rPr>
            </w:pPr>
            <w:r>
              <w:rPr>
                <w:rFonts w:hint="eastAsia"/>
                <w:szCs w:val="21"/>
              </w:rPr>
              <w:tab/>
            </w:r>
            <w:r>
              <w:rPr>
                <w:szCs w:val="21"/>
              </w:rPr>
              <w:t xml:space="preserve"> </w:t>
            </w:r>
            <w:r>
              <w:rPr>
                <w:rFonts w:hint="eastAsia"/>
                <w:szCs w:val="21"/>
              </w:rPr>
              <w:t>2 对于荷载标准值可控制的活荷载，设计</w:t>
            </w:r>
            <w:r>
              <w:rPr>
                <w:rFonts w:hint="eastAsia"/>
                <w:szCs w:val="21"/>
                <w:u w:val="single"/>
              </w:rPr>
              <w:t>工作</w:t>
            </w:r>
            <w:r>
              <w:rPr>
                <w:rFonts w:hint="eastAsia"/>
                <w:szCs w:val="21"/>
              </w:rPr>
              <w:t>年限调整系数</w:t>
            </w:r>
            <w:r>
              <w:rPr>
                <w:rFonts w:hint="eastAsia"/>
                <w:position w:val="-12"/>
                <w:szCs w:val="21"/>
              </w:rPr>
              <w:object>
                <v:shape id="_x0000_i1065" o:spt="75" type="#_x0000_t75" style="height:18pt;width:14.25pt;" o:ole="t" filled="f" o:preferrelative="t" stroked="f" coordsize="21600,21600">
                  <v:path/>
                  <v:fill on="f" focussize="0,0"/>
                  <v:stroke on="f" joinstyle="miter"/>
                  <v:imagedata r:id="rId55" o:title=""/>
                  <o:lock v:ext="edit" aspectratio="t"/>
                  <w10:wrap type="none"/>
                  <w10:anchorlock/>
                </v:shape>
                <o:OLEObject Type="Embed" ProgID="Equation.DSMT4" ShapeID="_x0000_i1065" DrawAspect="Content" ObjectID="_1468075765" r:id="rId65">
                  <o:LockedField>false</o:LockedField>
                </o:OLEObject>
              </w:object>
            </w:r>
            <w:r>
              <w:rPr>
                <w:rFonts w:hint="eastAsia"/>
                <w:szCs w:val="21"/>
              </w:rPr>
              <w:t>取1.0。</w:t>
            </w:r>
          </w:p>
          <w:p>
            <w:pPr>
              <w:adjustRightInd w:val="0"/>
              <w:snapToGrid w:val="0"/>
              <w:spacing w:line="360" w:lineRule="auto"/>
              <w:ind w:firstLine="240"/>
              <w:rPr>
                <w:rFonts w:eastAsiaTheme="minorEastAsia"/>
                <w:sz w:val="24"/>
              </w:rPr>
            </w:pPr>
            <w:r>
              <w:rPr>
                <w:rFonts w:hint="eastAsia"/>
                <w:sz w:val="24"/>
                <w:szCs w:val="21"/>
              </w:rPr>
              <w:t xml:space="preserve">2 </w:t>
            </w:r>
            <w:r>
              <w:rPr>
                <w:rFonts w:hint="eastAsia"/>
                <w:sz w:val="24"/>
              </w:rPr>
              <w:t>对雪荷载和风荷载，应取重现期为设计</w:t>
            </w:r>
            <w:r>
              <w:rPr>
                <w:rFonts w:hint="eastAsia"/>
                <w:sz w:val="24"/>
                <w:u w:val="single"/>
              </w:rPr>
              <w:t>工作</w:t>
            </w:r>
            <w:r>
              <w:rPr>
                <w:rFonts w:hint="eastAsia"/>
                <w:sz w:val="24"/>
              </w:rPr>
              <w:t>年限，按本标准第E.3.5条的规定确定雪压和风压，或按有关规范的规定采用。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sz w:val="24"/>
              </w:rPr>
            </w:pPr>
            <w:r>
              <w:rPr>
                <w:rFonts w:eastAsiaTheme="minorEastAsia"/>
                <w:b/>
                <w:bCs/>
                <w:sz w:val="24"/>
              </w:rPr>
              <w:t xml:space="preserve">5 </w:t>
            </w:r>
            <w:r>
              <w:rPr>
                <w:rFonts w:hint="eastAsia" w:eastAsiaTheme="minorEastAsia"/>
                <w:b/>
                <w:bCs/>
                <w:sz w:val="24"/>
              </w:rPr>
              <w:t>楼面和屋面活荷载</w:t>
            </w:r>
          </w:p>
        </w:tc>
        <w:tc>
          <w:tcPr>
            <w:tcW w:w="0" w:type="auto"/>
            <w:vAlign w:val="center"/>
          </w:tcPr>
          <w:p>
            <w:pPr>
              <w:adjustRightInd w:val="0"/>
              <w:snapToGrid w:val="0"/>
              <w:spacing w:line="360" w:lineRule="auto"/>
              <w:jc w:val="center"/>
              <w:rPr>
                <w:rFonts w:eastAsiaTheme="minorEastAsia"/>
                <w:sz w:val="24"/>
              </w:rPr>
            </w:pPr>
            <w:r>
              <w:rPr>
                <w:rFonts w:eastAsiaTheme="minorEastAsia"/>
                <w:b/>
                <w:bCs/>
                <w:sz w:val="24"/>
              </w:rPr>
              <w:t xml:space="preserve">5 </w:t>
            </w:r>
            <w:r>
              <w:rPr>
                <w:rFonts w:hint="eastAsia" w:eastAsiaTheme="minorEastAsia"/>
                <w:b/>
                <w:bCs/>
                <w:sz w:val="24"/>
              </w:rPr>
              <w:t>楼面和屋面活荷载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sz w:val="24"/>
              </w:rPr>
            </w:pPr>
            <w:r>
              <w:rPr>
                <w:rFonts w:eastAsiaTheme="minorEastAsia"/>
                <w:b/>
                <w:bCs/>
                <w:sz w:val="24"/>
              </w:rPr>
              <w:t xml:space="preserve">5.1 </w:t>
            </w:r>
            <w:r>
              <w:rPr>
                <w:rFonts w:hint="eastAsia" w:eastAsiaTheme="minorEastAsia"/>
                <w:b/>
                <w:bCs/>
                <w:sz w:val="24"/>
              </w:rPr>
              <w:t>民用建筑楼面均布活荷载</w:t>
            </w:r>
          </w:p>
        </w:tc>
        <w:tc>
          <w:tcPr>
            <w:tcW w:w="0" w:type="auto"/>
            <w:vAlign w:val="center"/>
          </w:tcPr>
          <w:p>
            <w:pPr>
              <w:adjustRightInd w:val="0"/>
              <w:snapToGrid w:val="0"/>
              <w:spacing w:line="360" w:lineRule="auto"/>
              <w:jc w:val="center"/>
              <w:rPr>
                <w:rFonts w:eastAsiaTheme="minorEastAsia"/>
                <w:sz w:val="24"/>
              </w:rPr>
            </w:pPr>
            <w:r>
              <w:rPr>
                <w:rFonts w:eastAsiaTheme="minorEastAsia"/>
                <w:b/>
                <w:bCs/>
                <w:sz w:val="24"/>
              </w:rPr>
              <w:t xml:space="preserve">5.1 </w:t>
            </w:r>
            <w:r>
              <w:rPr>
                <w:rFonts w:hint="eastAsia" w:eastAsiaTheme="minorEastAsia"/>
                <w:b/>
                <w:bCs/>
                <w:sz w:val="24"/>
              </w:rPr>
              <w:t>民用建筑楼面均布活荷载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widowControl/>
              <w:adjustRightInd w:val="0"/>
              <w:snapToGrid w:val="0"/>
              <w:spacing w:before="156" w:beforeLines="50" w:line="360" w:lineRule="auto"/>
              <w:rPr>
                <w:rFonts w:eastAsia="黑体" w:cs="宋体"/>
                <w:b/>
                <w:bCs/>
                <w:kern w:val="0"/>
                <w:sz w:val="24"/>
              </w:rPr>
            </w:pPr>
            <w:r>
              <w:rPr>
                <w:rFonts w:hint="eastAsia" w:eastAsia="黑体" w:cs="宋体"/>
                <w:b/>
                <w:bCs/>
                <w:kern w:val="0"/>
                <w:sz w:val="24"/>
              </w:rPr>
              <w:t>5.1.1 民用建筑楼面均布活荷载的标准值及其组合值系数、频遇值系数和准永久值系数的取值，不应小于表5.1.1的规定。</w:t>
            </w:r>
          </w:p>
          <w:p>
            <w:pPr>
              <w:widowControl/>
              <w:adjustRightInd w:val="0"/>
              <w:snapToGrid w:val="0"/>
              <w:spacing w:line="360" w:lineRule="auto"/>
              <w:rPr>
                <w:rFonts w:eastAsia="黑体" w:cs="宋体"/>
                <w:b/>
                <w:bCs/>
                <w:kern w:val="0"/>
                <w:sz w:val="24"/>
              </w:rPr>
            </w:pPr>
            <w:r>
              <w:rPr>
                <w:rFonts w:hint="eastAsia" w:eastAsia="黑体" w:cs="宋体"/>
                <w:b/>
                <w:bCs/>
                <w:kern w:val="0"/>
                <w:sz w:val="24"/>
              </w:rPr>
              <w:t>表5.1.1 民用建筑楼面均布活荷载标准值及其组合值、频遇值和准永久值系数</w:t>
            </w:r>
          </w:p>
          <w:tbl>
            <w:tblPr>
              <w:tblStyle w:val="33"/>
              <w:tblW w:w="0" w:type="auto"/>
              <w:tblInd w:w="0" w:type="dxa"/>
              <w:tblLayout w:type="autofit"/>
              <w:tblCellMar>
                <w:top w:w="0" w:type="dxa"/>
                <w:left w:w="0" w:type="dxa"/>
                <w:bottom w:w="0" w:type="dxa"/>
                <w:right w:w="0" w:type="dxa"/>
              </w:tblCellMar>
            </w:tblPr>
            <w:tblGrid>
              <w:gridCol w:w="237"/>
              <w:gridCol w:w="1749"/>
              <w:gridCol w:w="1647"/>
              <w:gridCol w:w="1644"/>
              <w:gridCol w:w="637"/>
              <w:gridCol w:w="760"/>
              <w:gridCol w:w="453"/>
              <w:gridCol w:w="448"/>
              <w:gridCol w:w="510"/>
            </w:tblGrid>
            <w:tr>
              <w:tblPrEx>
                <w:tblCellMar>
                  <w:top w:w="0" w:type="dxa"/>
                  <w:left w:w="0" w:type="dxa"/>
                  <w:bottom w:w="0" w:type="dxa"/>
                  <w:right w:w="0" w:type="dxa"/>
                </w:tblCellMar>
              </w:tblPrEx>
              <w:trPr>
                <w:trHeight w:val="170" w:hRule="atLeast"/>
              </w:trPr>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项</w:t>
                  </w:r>
                  <w:r>
                    <w:rPr>
                      <w:rFonts w:hint="eastAsia" w:eastAsia="黑体" w:cs="宋体"/>
                      <w:b/>
                      <w:bCs/>
                      <w:kern w:val="0"/>
                      <w:sz w:val="22"/>
                      <w:szCs w:val="22"/>
                    </w:rPr>
                    <w:br w:type="textWrapping"/>
                  </w:r>
                  <w:r>
                    <w:rPr>
                      <w:rFonts w:hint="eastAsia" w:eastAsia="黑体" w:cs="宋体"/>
                      <w:b/>
                      <w:bCs/>
                      <w:kern w:val="0"/>
                      <w:sz w:val="22"/>
                      <w:szCs w:val="22"/>
                    </w:rPr>
                    <w:t>次</w:t>
                  </w:r>
                </w:p>
              </w:tc>
              <w:tc>
                <w:tcPr>
                  <w:tcW w:w="0" w:type="auto"/>
                  <w:gridSpan w:val="4"/>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类 别</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标准值</w:t>
                  </w:r>
                  <w:r>
                    <w:rPr>
                      <w:rFonts w:hint="eastAsia" w:eastAsia="黑体" w:cs="宋体"/>
                      <w:b/>
                      <w:bCs/>
                      <w:kern w:val="0"/>
                      <w:sz w:val="22"/>
                      <w:szCs w:val="22"/>
                    </w:rPr>
                    <w:br w:type="textWrapping"/>
                  </w:r>
                  <w:r>
                    <w:rPr>
                      <w:rFonts w:hint="eastAsia" w:eastAsia="黑体" w:cs="宋体"/>
                      <w:b/>
                      <w:bCs/>
                      <w:kern w:val="0"/>
                      <w:sz w:val="22"/>
                      <w:szCs w:val="22"/>
                    </w:rPr>
                    <w:t>(</w:t>
                  </w:r>
                  <w:r>
                    <w:rPr>
                      <w:rFonts w:hint="eastAsia" w:eastAsia="黑体"/>
                      <w:b/>
                      <w:bCs/>
                      <w:kern w:val="0"/>
                      <w:sz w:val="22"/>
                      <w:szCs w:val="22"/>
                    </w:rPr>
                    <w:t>kN/m</w:t>
                  </w:r>
                  <w:r>
                    <w:rPr>
                      <w:rFonts w:hint="eastAsia" w:eastAsia="黑体"/>
                      <w:b/>
                      <w:bCs/>
                      <w:kern w:val="0"/>
                      <w:sz w:val="22"/>
                      <w:szCs w:val="22"/>
                      <w:vertAlign w:val="superscript"/>
                    </w:rPr>
                    <w:t>2</w:t>
                  </w:r>
                  <w:r>
                    <w:rPr>
                      <w:rFonts w:hint="eastAsia" w:eastAsia="黑体" w:cs="宋体"/>
                      <w:b/>
                      <w:bCs/>
                      <w:kern w:val="0"/>
                      <w:sz w:val="22"/>
                      <w:szCs w:val="22"/>
                    </w:rPr>
                    <w:t>)</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组合值</w:t>
                  </w:r>
                  <w:r>
                    <w:rPr>
                      <w:rFonts w:hint="eastAsia" w:eastAsia="黑体" w:cs="宋体"/>
                      <w:b/>
                      <w:bCs/>
                      <w:kern w:val="0"/>
                      <w:sz w:val="22"/>
                      <w:szCs w:val="22"/>
                    </w:rPr>
                    <w:br w:type="textWrapping"/>
                  </w:r>
                  <w:r>
                    <w:rPr>
                      <w:rFonts w:hint="eastAsia" w:eastAsia="黑体" w:cs="宋体"/>
                      <w:b/>
                      <w:bCs/>
                      <w:kern w:val="0"/>
                      <w:sz w:val="22"/>
                      <w:szCs w:val="22"/>
                    </w:rPr>
                    <w:t>系数</w:t>
                  </w:r>
                  <w:r>
                    <w:rPr>
                      <w:rFonts w:hint="eastAsia" w:eastAsia="黑体"/>
                      <w:b/>
                      <w:bCs/>
                      <w:i/>
                      <w:kern w:val="0"/>
                      <w:sz w:val="22"/>
                      <w:szCs w:val="22"/>
                    </w:rPr>
                    <w:t>Ψ</w:t>
                  </w:r>
                  <w:r>
                    <w:rPr>
                      <w:rFonts w:hint="eastAsia" w:eastAsia="黑体"/>
                      <w:b/>
                      <w:bCs/>
                      <w:i/>
                      <w:kern w:val="0"/>
                      <w:sz w:val="22"/>
                      <w:szCs w:val="22"/>
                      <w:vertAlign w:val="subscript"/>
                    </w:rPr>
                    <w:t>c</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频遇值</w:t>
                  </w:r>
                  <w:r>
                    <w:rPr>
                      <w:rFonts w:hint="eastAsia" w:eastAsia="黑体" w:cs="宋体"/>
                      <w:b/>
                      <w:bCs/>
                      <w:kern w:val="0"/>
                      <w:sz w:val="22"/>
                      <w:szCs w:val="22"/>
                    </w:rPr>
                    <w:br w:type="textWrapping"/>
                  </w:r>
                  <w:r>
                    <w:rPr>
                      <w:rFonts w:hint="eastAsia" w:eastAsia="黑体" w:cs="宋体"/>
                      <w:b/>
                      <w:bCs/>
                      <w:kern w:val="0"/>
                      <w:sz w:val="22"/>
                      <w:szCs w:val="22"/>
                    </w:rPr>
                    <w:t>系数</w:t>
                  </w:r>
                  <w:r>
                    <w:rPr>
                      <w:rFonts w:hint="eastAsia" w:eastAsia="黑体"/>
                      <w:b/>
                      <w:bCs/>
                      <w:i/>
                      <w:kern w:val="0"/>
                      <w:sz w:val="22"/>
                      <w:szCs w:val="22"/>
                    </w:rPr>
                    <w:t>Ψ</w:t>
                  </w:r>
                  <w:r>
                    <w:rPr>
                      <w:rFonts w:hint="eastAsia" w:eastAsia="黑体"/>
                      <w:b/>
                      <w:bCs/>
                      <w:i/>
                      <w:kern w:val="0"/>
                      <w:sz w:val="22"/>
                      <w:szCs w:val="22"/>
                      <w:vertAlign w:val="subscript"/>
                    </w:rPr>
                    <w:t>f</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准永久值</w:t>
                  </w:r>
                  <w:r>
                    <w:rPr>
                      <w:rFonts w:hint="eastAsia" w:eastAsia="黑体" w:cs="宋体"/>
                      <w:b/>
                      <w:bCs/>
                      <w:kern w:val="0"/>
                      <w:sz w:val="22"/>
                      <w:szCs w:val="22"/>
                    </w:rPr>
                    <w:br w:type="textWrapping"/>
                  </w:r>
                  <w:r>
                    <w:rPr>
                      <w:rFonts w:hint="eastAsia" w:eastAsia="黑体" w:cs="宋体"/>
                      <w:b/>
                      <w:bCs/>
                      <w:kern w:val="0"/>
                      <w:sz w:val="22"/>
                      <w:szCs w:val="22"/>
                    </w:rPr>
                    <w:t>系数</w:t>
                  </w:r>
                  <w:r>
                    <w:rPr>
                      <w:rFonts w:hint="eastAsia" w:eastAsia="黑体"/>
                      <w:b/>
                      <w:bCs/>
                      <w:i/>
                      <w:kern w:val="0"/>
                      <w:sz w:val="22"/>
                      <w:szCs w:val="22"/>
                    </w:rPr>
                    <w:t>Ψ</w:t>
                  </w:r>
                  <w:r>
                    <w:rPr>
                      <w:rFonts w:hint="eastAsia" w:eastAsia="黑体"/>
                      <w:b/>
                      <w:bCs/>
                      <w:i/>
                      <w:kern w:val="0"/>
                      <w:sz w:val="22"/>
                      <w:szCs w:val="22"/>
                      <w:vertAlign w:val="subscript"/>
                    </w:rPr>
                    <w:t>q</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1</w:t>
                  </w:r>
                </w:p>
              </w:tc>
              <w:tc>
                <w:tcPr>
                  <w:tcW w:w="0" w:type="auto"/>
                  <w:gridSpan w:val="4"/>
                  <w:tcBorders>
                    <w:top w:val="single" w:color="333333" w:sz="6" w:space="0"/>
                    <w:left w:val="single" w:color="333333" w:sz="6" w:space="0"/>
                    <w:bottom w:val="single" w:color="auto" w:sz="4"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(1)住宅、宿舍、旅馆</w:t>
                  </w:r>
                  <w:r>
                    <w:rPr>
                      <w:rFonts w:hint="eastAsia" w:eastAsia="黑体" w:cs="宋体"/>
                      <w:b/>
                      <w:bCs/>
                      <w:kern w:val="0"/>
                      <w:sz w:val="22"/>
                      <w:szCs w:val="22"/>
                      <w:bdr w:val="single" w:color="auto" w:sz="4" w:space="0"/>
                    </w:rPr>
                    <w:t>、办公楼</w:t>
                  </w:r>
                  <w:r>
                    <w:rPr>
                      <w:rFonts w:hint="eastAsia" w:eastAsia="黑体" w:cs="宋体"/>
                      <w:b/>
                      <w:bCs/>
                      <w:kern w:val="0"/>
                      <w:sz w:val="22"/>
                      <w:szCs w:val="22"/>
                    </w:rPr>
                    <w:t>、医院病房、托儿所、幼儿园</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2.0</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0.5</w:t>
                  </w:r>
                </w:p>
                <w:p>
                  <w:pPr>
                    <w:widowControl/>
                    <w:adjustRightInd w:val="0"/>
                    <w:snapToGrid w:val="0"/>
                    <w:rPr>
                      <w:rFonts w:eastAsia="黑体" w:cs="宋体"/>
                      <w:b/>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0.4</w:t>
                  </w:r>
                </w:p>
                <w:p>
                  <w:pPr>
                    <w:widowControl/>
                    <w:adjustRightInd w:val="0"/>
                    <w:snapToGrid w:val="0"/>
                    <w:rPr>
                      <w:rFonts w:eastAsia="黑体" w:cs="宋体"/>
                      <w:b/>
                      <w:bCs/>
                      <w:kern w:val="0"/>
                      <w:sz w:val="22"/>
                      <w:szCs w:val="22"/>
                    </w:rPr>
                  </w:pP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gridSpan w:val="4"/>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(2)</w:t>
                  </w:r>
                  <w:r>
                    <w:rPr>
                      <w:rFonts w:hint="eastAsia" w:eastAsia="黑体" w:cs="宋体"/>
                      <w:b/>
                      <w:bCs/>
                      <w:kern w:val="0"/>
                      <w:sz w:val="22"/>
                      <w:szCs w:val="22"/>
                      <w:bdr w:val="single" w:color="auto" w:sz="4" w:space="0"/>
                    </w:rPr>
                    <w:t>试验室、阅览室、会议室</w:t>
                  </w:r>
                  <w:r>
                    <w:rPr>
                      <w:rFonts w:hint="eastAsia" w:eastAsia="黑体" w:cs="宋体"/>
                      <w:b/>
                      <w:bCs/>
                      <w:kern w:val="0"/>
                      <w:sz w:val="22"/>
                      <w:szCs w:val="22"/>
                    </w:rPr>
                    <w:t>、医院门诊室</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bdr w:val="single" w:color="auto" w:sz="4" w:space="0"/>
                    </w:rPr>
                    <w:t>2.0</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0.6</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0.5</w:t>
                  </w:r>
                </w:p>
              </w:tc>
            </w:tr>
            <w:tr>
              <w:tblPrEx>
                <w:tblCellMar>
                  <w:top w:w="0" w:type="dxa"/>
                  <w:left w:w="0" w:type="dxa"/>
                  <w:bottom w:w="0" w:type="dxa"/>
                  <w:right w:w="0" w:type="dxa"/>
                </w:tblCellMar>
              </w:tblPrEx>
              <w:trPr>
                <w:trHeight w:val="170" w:hRule="atLeast"/>
              </w:trPr>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2</w:t>
                  </w:r>
                </w:p>
              </w:tc>
              <w:tc>
                <w:tcPr>
                  <w:tcW w:w="0" w:type="auto"/>
                  <w:gridSpan w:val="4"/>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bdr w:val="single" w:color="auto" w:sz="4" w:space="0"/>
                    </w:rPr>
                    <w:t>教室、</w:t>
                  </w:r>
                  <w:r>
                    <w:rPr>
                      <w:rFonts w:hint="eastAsia" w:eastAsia="黑体" w:cs="宋体"/>
                      <w:b/>
                      <w:bCs/>
                      <w:kern w:val="0"/>
                      <w:sz w:val="22"/>
                      <w:szCs w:val="22"/>
                    </w:rPr>
                    <w:t>食堂、餐厅、一般资料档案室</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bdr w:val="single" w:color="auto" w:sz="4" w:space="0"/>
                    </w:rPr>
                    <w:t>2.5</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0.6</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0.5</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3</w:t>
                  </w:r>
                </w:p>
              </w:tc>
              <w:tc>
                <w:tcPr>
                  <w:tcW w:w="0" w:type="auto"/>
                  <w:gridSpan w:val="4"/>
                  <w:tcBorders>
                    <w:top w:val="single" w:color="333333" w:sz="6" w:space="0"/>
                    <w:left w:val="single" w:color="333333" w:sz="6" w:space="0"/>
                    <w:bottom w:val="single" w:color="auto" w:sz="4"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bdr w:val="single" w:color="auto" w:sz="4" w:space="0"/>
                    </w:rPr>
                    <w:t>(1)</w:t>
                  </w:r>
                  <w:r>
                    <w:rPr>
                      <w:rFonts w:hint="eastAsia" w:eastAsia="黑体" w:cs="宋体"/>
                      <w:b/>
                      <w:bCs/>
                      <w:kern w:val="0"/>
                      <w:sz w:val="22"/>
                      <w:szCs w:val="22"/>
                    </w:rPr>
                    <w:t>礼堂、剧场、影院、有固定座位的看台</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bdr w:val="single" w:color="auto" w:sz="4" w:space="0"/>
                    </w:rPr>
                  </w:pPr>
                  <w:r>
                    <w:rPr>
                      <w:rFonts w:hint="eastAsia" w:eastAsia="黑体" w:cs="宋体"/>
                      <w:b/>
                      <w:bCs/>
                      <w:kern w:val="0"/>
                      <w:sz w:val="22"/>
                      <w:szCs w:val="22"/>
                      <w:bdr w:val="single" w:color="auto" w:sz="4" w:space="0"/>
                    </w:rPr>
                    <w:t>3.0</w:t>
                  </w:r>
                </w:p>
                <w:p>
                  <w:pPr>
                    <w:widowControl/>
                    <w:adjustRightInd w:val="0"/>
                    <w:snapToGrid w:val="0"/>
                    <w:rPr>
                      <w:rFonts w:eastAsia="黑体" w:cs="宋体"/>
                      <w:b/>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0.7</w:t>
                  </w:r>
                </w:p>
                <w:p>
                  <w:pPr>
                    <w:widowControl/>
                    <w:adjustRightInd w:val="0"/>
                    <w:snapToGrid w:val="0"/>
                    <w:rPr>
                      <w:rFonts w:eastAsia="黑体" w:cs="宋体"/>
                      <w:b/>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0.5</w:t>
                  </w:r>
                </w:p>
                <w:p>
                  <w:pPr>
                    <w:widowControl/>
                    <w:adjustRightInd w:val="0"/>
                    <w:snapToGrid w:val="0"/>
                    <w:rPr>
                      <w:rFonts w:eastAsia="黑体" w:cs="宋体"/>
                      <w:b/>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0.3</w:t>
                  </w:r>
                </w:p>
                <w:p>
                  <w:pPr>
                    <w:widowControl/>
                    <w:adjustRightInd w:val="0"/>
                    <w:snapToGrid w:val="0"/>
                    <w:rPr>
                      <w:rFonts w:eastAsia="黑体" w:cs="宋体"/>
                      <w:b/>
                      <w:bCs/>
                      <w:kern w:val="0"/>
                      <w:sz w:val="22"/>
                      <w:szCs w:val="22"/>
                    </w:rPr>
                  </w:pP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gridSpan w:val="4"/>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bdr w:val="single" w:color="auto" w:sz="4" w:space="0"/>
                    </w:rPr>
                  </w:pPr>
                  <w:r>
                    <w:rPr>
                      <w:rFonts w:hint="eastAsia" w:eastAsia="黑体" w:cs="宋体"/>
                      <w:b/>
                      <w:bCs/>
                      <w:kern w:val="0"/>
                      <w:sz w:val="22"/>
                      <w:szCs w:val="22"/>
                      <w:bdr w:val="single" w:color="auto" w:sz="4" w:space="0"/>
                    </w:rPr>
                    <w:t>(2)公共洗衣房</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bdr w:val="single" w:color="auto" w:sz="4" w:space="0"/>
                    </w:rPr>
                  </w:pPr>
                  <w:r>
                    <w:rPr>
                      <w:rFonts w:hint="eastAsia" w:eastAsia="黑体" w:cs="宋体"/>
                      <w:b/>
                      <w:bCs/>
                      <w:kern w:val="0"/>
                      <w:sz w:val="22"/>
                      <w:szCs w:val="22"/>
                      <w:bdr w:val="single" w:color="auto" w:sz="4" w:space="0"/>
                    </w:rPr>
                    <w:t>3.0</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bdr w:val="single" w:color="auto" w:sz="4" w:space="0"/>
                    </w:rPr>
                    <w:t>0.7</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bdr w:val="single" w:color="auto" w:sz="4" w:space="0"/>
                    </w:rPr>
                    <w:t>0.6</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bdr w:val="single" w:color="auto" w:sz="4" w:space="0"/>
                    </w:rPr>
                    <w:t>0.5</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4</w:t>
                  </w:r>
                </w:p>
              </w:tc>
              <w:tc>
                <w:tcPr>
                  <w:tcW w:w="0" w:type="auto"/>
                  <w:gridSpan w:val="4"/>
                  <w:tcBorders>
                    <w:top w:val="single" w:color="333333" w:sz="6" w:space="0"/>
                    <w:left w:val="single" w:color="333333" w:sz="6" w:space="0"/>
                    <w:bottom w:val="single" w:color="auto" w:sz="4"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(1)商店、展览厅、车站、港口、机场大厅及其旅客等候室</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bdr w:val="single" w:color="auto" w:sz="4" w:space="0"/>
                    </w:rPr>
                  </w:pPr>
                  <w:r>
                    <w:rPr>
                      <w:rFonts w:hint="eastAsia" w:eastAsia="黑体" w:cs="宋体"/>
                      <w:b/>
                      <w:bCs/>
                      <w:kern w:val="0"/>
                      <w:sz w:val="22"/>
                      <w:szCs w:val="22"/>
                      <w:bdr w:val="single" w:color="auto" w:sz="4" w:space="0"/>
                    </w:rPr>
                    <w:t>3.5</w:t>
                  </w:r>
                </w:p>
                <w:p>
                  <w:pPr>
                    <w:widowControl/>
                    <w:adjustRightInd w:val="0"/>
                    <w:snapToGrid w:val="0"/>
                    <w:rPr>
                      <w:rFonts w:eastAsia="黑体" w:cs="宋体"/>
                      <w:b/>
                      <w:bCs/>
                      <w:kern w:val="0"/>
                      <w:sz w:val="22"/>
                      <w:szCs w:val="22"/>
                      <w:bdr w:val="single" w:color="auto" w:sz="4" w:space="0"/>
                    </w:rPr>
                  </w:pPr>
                </w:p>
                <w:p>
                  <w:pPr>
                    <w:widowControl/>
                    <w:adjustRightInd w:val="0"/>
                    <w:snapToGrid w:val="0"/>
                    <w:rPr>
                      <w:rFonts w:eastAsia="黑体" w:cs="宋体"/>
                      <w:b/>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0.7</w:t>
                  </w:r>
                </w:p>
                <w:p>
                  <w:pPr>
                    <w:widowControl/>
                    <w:adjustRightInd w:val="0"/>
                    <w:snapToGrid w:val="0"/>
                    <w:rPr>
                      <w:rFonts w:eastAsia="黑体" w:cs="宋体"/>
                      <w:b/>
                      <w:bCs/>
                      <w:kern w:val="0"/>
                      <w:sz w:val="22"/>
                      <w:szCs w:val="22"/>
                    </w:rPr>
                  </w:pPr>
                </w:p>
                <w:p>
                  <w:pPr>
                    <w:widowControl/>
                    <w:adjustRightInd w:val="0"/>
                    <w:snapToGrid w:val="0"/>
                    <w:rPr>
                      <w:rFonts w:eastAsia="黑体" w:cs="宋体"/>
                      <w:b/>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0.6</w:t>
                  </w:r>
                </w:p>
                <w:p>
                  <w:pPr>
                    <w:widowControl/>
                    <w:adjustRightInd w:val="0"/>
                    <w:snapToGrid w:val="0"/>
                    <w:rPr>
                      <w:rFonts w:eastAsia="黑体" w:cs="宋体"/>
                      <w:b/>
                      <w:bCs/>
                      <w:kern w:val="0"/>
                      <w:sz w:val="22"/>
                      <w:szCs w:val="22"/>
                    </w:rPr>
                  </w:pPr>
                </w:p>
                <w:p>
                  <w:pPr>
                    <w:widowControl/>
                    <w:adjustRightInd w:val="0"/>
                    <w:snapToGrid w:val="0"/>
                    <w:rPr>
                      <w:rFonts w:eastAsia="黑体" w:cs="宋体"/>
                      <w:b/>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0.5</w:t>
                  </w:r>
                </w:p>
                <w:p>
                  <w:pPr>
                    <w:widowControl/>
                    <w:adjustRightInd w:val="0"/>
                    <w:snapToGrid w:val="0"/>
                    <w:rPr>
                      <w:rFonts w:eastAsia="黑体" w:cs="宋体"/>
                      <w:b/>
                      <w:bCs/>
                      <w:kern w:val="0"/>
                      <w:sz w:val="22"/>
                      <w:szCs w:val="22"/>
                    </w:rPr>
                  </w:pPr>
                </w:p>
                <w:p>
                  <w:pPr>
                    <w:widowControl/>
                    <w:adjustRightInd w:val="0"/>
                    <w:snapToGrid w:val="0"/>
                    <w:rPr>
                      <w:rFonts w:eastAsia="黑体" w:cs="宋体"/>
                      <w:b/>
                      <w:bCs/>
                      <w:kern w:val="0"/>
                      <w:sz w:val="22"/>
                      <w:szCs w:val="22"/>
                    </w:rPr>
                  </w:pP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gridSpan w:val="4"/>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(2)无固定座位的看台</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bdr w:val="single" w:color="auto" w:sz="4" w:space="0"/>
                    </w:rPr>
                  </w:pPr>
                  <w:r>
                    <w:rPr>
                      <w:rFonts w:hint="eastAsia" w:eastAsia="黑体" w:cs="宋体"/>
                      <w:b/>
                      <w:bCs/>
                      <w:kern w:val="0"/>
                      <w:sz w:val="22"/>
                      <w:szCs w:val="22"/>
                      <w:bdr w:val="single" w:color="auto" w:sz="4" w:space="0"/>
                    </w:rPr>
                    <w:t>3.5</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0.5</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0.3</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5</w:t>
                  </w:r>
                </w:p>
              </w:tc>
              <w:tc>
                <w:tcPr>
                  <w:tcW w:w="0" w:type="auto"/>
                  <w:gridSpan w:val="4"/>
                  <w:tcBorders>
                    <w:top w:val="single" w:color="333333" w:sz="6" w:space="0"/>
                    <w:left w:val="single" w:color="333333" w:sz="6" w:space="0"/>
                    <w:bottom w:val="single" w:color="auto" w:sz="4"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(1)健身房、演出舞台</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bdr w:val="single" w:color="auto" w:sz="4" w:space="0"/>
                    </w:rPr>
                    <w:t>4.0</w:t>
                  </w:r>
                  <w:r>
                    <w:rPr>
                      <w:rFonts w:hint="eastAsia" w:eastAsia="黑体" w:cs="宋体"/>
                      <w:b/>
                      <w:bCs/>
                      <w:kern w:val="0"/>
                      <w:sz w:val="22"/>
                      <w:szCs w:val="22"/>
                    </w:rPr>
                    <w:br w:type="textWrapping"/>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0.7</w:t>
                  </w:r>
                  <w:r>
                    <w:rPr>
                      <w:rFonts w:hint="eastAsia" w:eastAsia="黑体" w:cs="宋体"/>
                      <w:b/>
                      <w:bCs/>
                      <w:kern w:val="0"/>
                      <w:sz w:val="22"/>
                      <w:szCs w:val="22"/>
                    </w:rPr>
                    <w:br w:type="textWrapping"/>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0.6</w:t>
                  </w:r>
                  <w:r>
                    <w:rPr>
                      <w:rFonts w:hint="eastAsia" w:eastAsia="黑体" w:cs="宋体"/>
                      <w:b/>
                      <w:bCs/>
                      <w:kern w:val="0"/>
                      <w:sz w:val="22"/>
                      <w:szCs w:val="22"/>
                    </w:rPr>
                    <w:br w:type="textWrapping"/>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0.5</w:t>
                  </w:r>
                  <w:r>
                    <w:rPr>
                      <w:rFonts w:hint="eastAsia" w:eastAsia="黑体" w:cs="宋体"/>
                      <w:b/>
                      <w:bCs/>
                      <w:kern w:val="0"/>
                      <w:sz w:val="22"/>
                      <w:szCs w:val="22"/>
                    </w:rPr>
                    <w:br w:type="textWrapping"/>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gridSpan w:val="4"/>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(2)运动场、舞厅</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bdr w:val="single" w:color="auto" w:sz="4" w:space="0"/>
                    </w:rPr>
                  </w:pPr>
                  <w:r>
                    <w:rPr>
                      <w:rFonts w:hint="eastAsia" w:eastAsia="黑体" w:cs="宋体"/>
                      <w:b/>
                      <w:bCs/>
                      <w:kern w:val="0"/>
                      <w:sz w:val="22"/>
                      <w:szCs w:val="22"/>
                      <w:bdr w:val="single" w:color="auto" w:sz="4" w:space="0"/>
                    </w:rPr>
                    <w:t>4.0</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0.6</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0.3</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6</w:t>
                  </w:r>
                </w:p>
              </w:tc>
              <w:tc>
                <w:tcPr>
                  <w:tcW w:w="0" w:type="auto"/>
                  <w:gridSpan w:val="4"/>
                  <w:tcBorders>
                    <w:top w:val="single" w:color="333333" w:sz="6" w:space="0"/>
                    <w:left w:val="single" w:color="333333" w:sz="6" w:space="0"/>
                    <w:bottom w:val="single" w:color="auto" w:sz="4"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(1)书库、档案库、贮藏室</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bdr w:val="single" w:color="auto" w:sz="4" w:space="0"/>
                    </w:rPr>
                    <w:t>5.0</w:t>
                  </w:r>
                  <w:r>
                    <w:rPr>
                      <w:rFonts w:hint="eastAsia" w:eastAsia="黑体" w:cs="宋体"/>
                      <w:b/>
                      <w:bCs/>
                      <w:kern w:val="0"/>
                      <w:sz w:val="22"/>
                      <w:szCs w:val="22"/>
                    </w:rPr>
                    <w:br w:type="textWrapping"/>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0.9</w:t>
                  </w:r>
                </w:p>
                <w:p>
                  <w:pPr>
                    <w:widowControl/>
                    <w:adjustRightInd w:val="0"/>
                    <w:snapToGrid w:val="0"/>
                    <w:rPr>
                      <w:rFonts w:eastAsia="黑体" w:cs="宋体"/>
                      <w:b/>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0.9</w:t>
                  </w:r>
                </w:p>
                <w:p>
                  <w:pPr>
                    <w:widowControl/>
                    <w:adjustRightInd w:val="0"/>
                    <w:snapToGrid w:val="0"/>
                    <w:rPr>
                      <w:rFonts w:eastAsia="黑体" w:cs="宋体"/>
                      <w:b/>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0.8</w:t>
                  </w:r>
                </w:p>
                <w:p>
                  <w:pPr>
                    <w:widowControl/>
                    <w:adjustRightInd w:val="0"/>
                    <w:snapToGrid w:val="0"/>
                    <w:rPr>
                      <w:rFonts w:eastAsia="黑体" w:cs="宋体"/>
                      <w:b/>
                      <w:bCs/>
                      <w:kern w:val="0"/>
                      <w:sz w:val="22"/>
                      <w:szCs w:val="22"/>
                    </w:rPr>
                  </w:pP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gridSpan w:val="4"/>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(2)密集柜书库</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bdr w:val="single" w:color="auto" w:sz="4" w:space="0"/>
                    </w:rPr>
                  </w:pPr>
                  <w:r>
                    <w:rPr>
                      <w:rFonts w:hint="eastAsia" w:eastAsia="黑体" w:cs="宋体"/>
                      <w:b/>
                      <w:bCs/>
                      <w:kern w:val="0"/>
                      <w:sz w:val="22"/>
                      <w:szCs w:val="22"/>
                    </w:rPr>
                    <w:t>12.0</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0.9</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0.9</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0.8</w:t>
                  </w:r>
                </w:p>
              </w:tc>
            </w:tr>
            <w:tr>
              <w:tblPrEx>
                <w:tblCellMar>
                  <w:top w:w="0" w:type="dxa"/>
                  <w:left w:w="0" w:type="dxa"/>
                  <w:bottom w:w="0" w:type="dxa"/>
                  <w:right w:w="0" w:type="dxa"/>
                </w:tblCellMar>
              </w:tblPrEx>
              <w:trPr>
                <w:trHeight w:val="170" w:hRule="atLeast"/>
              </w:trPr>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7</w:t>
                  </w:r>
                </w:p>
              </w:tc>
              <w:tc>
                <w:tcPr>
                  <w:tcW w:w="0" w:type="auto"/>
                  <w:gridSpan w:val="4"/>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通风机房、电梯机房</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bdr w:val="single" w:color="auto" w:sz="4" w:space="0"/>
                    </w:rPr>
                    <w:t>7.0</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0.9</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0.9</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0.8</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8</w:t>
                  </w:r>
                </w:p>
              </w:tc>
              <w:tc>
                <w:tcPr>
                  <w:tcW w:w="0" w:type="auto"/>
                  <w:vMerge w:val="restart"/>
                  <w:tcBorders>
                    <w:top w:val="single" w:color="333333" w:sz="6" w:space="0"/>
                    <w:left w:val="single" w:color="333333" w:sz="6" w:space="0"/>
                    <w:right w:val="single" w:color="auto" w:sz="4"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汽车通道及客车停车库</w:t>
                  </w:r>
                </w:p>
              </w:tc>
              <w:tc>
                <w:tcPr>
                  <w:tcW w:w="0" w:type="auto"/>
                  <w:gridSpan w:val="2"/>
                  <w:vMerge w:val="restart"/>
                  <w:tcBorders>
                    <w:top w:val="single" w:color="333333" w:sz="6" w:space="0"/>
                    <w:left w:val="single" w:color="auto" w:sz="4" w:space="0"/>
                    <w:right w:val="single" w:color="auto" w:sz="4"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w:t>
                  </w:r>
                  <w:r>
                    <w:rPr>
                      <w:rFonts w:eastAsia="黑体" w:cs="宋体"/>
                      <w:b/>
                      <w:bCs/>
                      <w:kern w:val="0"/>
                      <w:sz w:val="22"/>
                      <w:szCs w:val="22"/>
                    </w:rPr>
                    <w:t>1)</w:t>
                  </w:r>
                  <w:r>
                    <w:rPr>
                      <w:rFonts w:hint="eastAsia" w:eastAsia="黑体" w:cs="宋体"/>
                      <w:b/>
                      <w:bCs/>
                      <w:kern w:val="0"/>
                      <w:sz w:val="22"/>
                      <w:szCs w:val="22"/>
                    </w:rPr>
                    <w:t>单向板楼盖(板跨不小于2m) 和双向板楼盖（板跨</w:t>
                  </w:r>
                  <w:r>
                    <w:rPr>
                      <w:rFonts w:hint="eastAsia" w:eastAsia="黑体" w:cs="宋体"/>
                      <w:b/>
                      <w:bCs/>
                      <w:kern w:val="0"/>
                      <w:sz w:val="22"/>
                      <w:szCs w:val="22"/>
                      <w:bdr w:val="single" w:color="auto" w:sz="4" w:space="0"/>
                    </w:rPr>
                    <w:t>不小于</w:t>
                  </w:r>
                  <w:r>
                    <w:rPr>
                      <w:rFonts w:hint="eastAsia" w:eastAsia="黑体" w:cs="宋体"/>
                      <w:b/>
                      <w:bCs/>
                      <w:kern w:val="0"/>
                      <w:sz w:val="22"/>
                      <w:szCs w:val="22"/>
                    </w:rPr>
                    <w:t>3m×3m）</w:t>
                  </w:r>
                </w:p>
              </w:tc>
              <w:tc>
                <w:tcPr>
                  <w:tcW w:w="0" w:type="auto"/>
                  <w:tcBorders>
                    <w:top w:val="single" w:color="auto" w:sz="4" w:space="0"/>
                    <w:left w:val="single" w:color="auto" w:sz="4"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客车</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4.0</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0.6</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vMerge w:val="continue"/>
                  <w:tcBorders>
                    <w:left w:val="single" w:color="333333" w:sz="6" w:space="0"/>
                    <w:right w:val="single" w:color="auto" w:sz="4" w:space="0"/>
                  </w:tcBorders>
                </w:tcPr>
                <w:p>
                  <w:pPr>
                    <w:widowControl/>
                    <w:adjustRightInd w:val="0"/>
                    <w:snapToGrid w:val="0"/>
                    <w:rPr>
                      <w:rFonts w:eastAsia="黑体" w:cs="宋体"/>
                      <w:b/>
                      <w:bCs/>
                      <w:kern w:val="0"/>
                      <w:sz w:val="22"/>
                      <w:szCs w:val="22"/>
                    </w:rPr>
                  </w:pPr>
                </w:p>
              </w:tc>
              <w:tc>
                <w:tcPr>
                  <w:tcW w:w="0" w:type="auto"/>
                  <w:gridSpan w:val="2"/>
                  <w:vMerge w:val="continue"/>
                  <w:tcBorders>
                    <w:left w:val="single" w:color="auto" w:sz="4" w:space="0"/>
                    <w:bottom w:val="single" w:color="auto" w:sz="4" w:space="0"/>
                    <w:right w:val="single" w:color="auto" w:sz="4" w:space="0"/>
                  </w:tcBorders>
                </w:tcPr>
                <w:p>
                  <w:pPr>
                    <w:widowControl/>
                    <w:adjustRightInd w:val="0"/>
                    <w:snapToGrid w:val="0"/>
                    <w:ind w:left="426" w:leftChars="203"/>
                    <w:rPr>
                      <w:rFonts w:eastAsia="黑体" w:cs="宋体"/>
                      <w:b/>
                      <w:bCs/>
                      <w:kern w:val="0"/>
                      <w:sz w:val="22"/>
                      <w:szCs w:val="22"/>
                    </w:rPr>
                  </w:pPr>
                </w:p>
              </w:tc>
              <w:tc>
                <w:tcPr>
                  <w:tcW w:w="0" w:type="auto"/>
                  <w:tcBorders>
                    <w:top w:val="single" w:color="auto" w:sz="4" w:space="0"/>
                    <w:left w:val="single" w:color="auto" w:sz="4"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消防车</w:t>
                  </w:r>
                </w:p>
              </w:tc>
              <w:tc>
                <w:tcPr>
                  <w:tcW w:w="0" w:type="auto"/>
                  <w:tcBorders>
                    <w:top w:val="single" w:color="auto" w:sz="4" w:space="0"/>
                    <w:left w:val="single" w:color="333333" w:sz="6" w:space="0"/>
                    <w:bottom w:val="single" w:color="auto" w:sz="4"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35.0</w:t>
                  </w:r>
                </w:p>
              </w:tc>
              <w:tc>
                <w:tcPr>
                  <w:tcW w:w="0" w:type="auto"/>
                  <w:tcBorders>
                    <w:top w:val="single" w:color="auto" w:sz="4" w:space="0"/>
                    <w:left w:val="single" w:color="333333" w:sz="6" w:space="0"/>
                    <w:bottom w:val="single" w:color="auto" w:sz="4"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auto" w:sz="4" w:space="0"/>
                    <w:left w:val="single" w:color="333333" w:sz="6" w:space="0"/>
                    <w:bottom w:val="single" w:color="auto" w:sz="4"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0.5</w:t>
                  </w:r>
                </w:p>
              </w:tc>
              <w:tc>
                <w:tcPr>
                  <w:tcW w:w="0" w:type="auto"/>
                  <w:tcBorders>
                    <w:top w:val="single" w:color="auto" w:sz="4" w:space="0"/>
                    <w:left w:val="single" w:color="333333" w:sz="6" w:space="0"/>
                    <w:bottom w:val="single" w:color="auto" w:sz="4"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0.0</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vMerge w:val="continue"/>
                  <w:tcBorders>
                    <w:left w:val="single" w:color="333333" w:sz="6" w:space="0"/>
                    <w:right w:val="single" w:color="auto" w:sz="4" w:space="0"/>
                  </w:tcBorders>
                </w:tcPr>
                <w:p>
                  <w:pPr>
                    <w:widowControl/>
                    <w:adjustRightInd w:val="0"/>
                    <w:snapToGrid w:val="0"/>
                    <w:rPr>
                      <w:rFonts w:eastAsia="黑体" w:cs="宋体"/>
                      <w:b/>
                      <w:bCs/>
                      <w:kern w:val="0"/>
                      <w:sz w:val="22"/>
                      <w:szCs w:val="22"/>
                    </w:rPr>
                  </w:pPr>
                </w:p>
              </w:tc>
              <w:tc>
                <w:tcPr>
                  <w:tcW w:w="0" w:type="auto"/>
                  <w:gridSpan w:val="2"/>
                  <w:vMerge w:val="restart"/>
                  <w:tcBorders>
                    <w:top w:val="single" w:color="auto" w:sz="4" w:space="0"/>
                    <w:left w:val="single" w:color="auto" w:sz="4" w:space="0"/>
                    <w:right w:val="single" w:color="auto" w:sz="4"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w:t>
                  </w:r>
                  <w:r>
                    <w:rPr>
                      <w:rFonts w:eastAsia="黑体" w:cs="宋体"/>
                      <w:b/>
                      <w:bCs/>
                      <w:kern w:val="0"/>
                      <w:sz w:val="22"/>
                      <w:szCs w:val="22"/>
                    </w:rPr>
                    <w:t>2)</w:t>
                  </w:r>
                  <w:r>
                    <w:rPr>
                      <w:rFonts w:hint="eastAsia" w:eastAsia="黑体" w:cs="宋体"/>
                      <w:b/>
                      <w:bCs/>
                      <w:kern w:val="0"/>
                      <w:sz w:val="22"/>
                      <w:szCs w:val="22"/>
                    </w:rPr>
                    <w:t>双向板楼盖（板跨</w:t>
                  </w:r>
                  <w:r>
                    <w:rPr>
                      <w:rFonts w:hint="eastAsia" w:eastAsia="黑体" w:cs="宋体"/>
                      <w:b/>
                      <w:bCs/>
                      <w:kern w:val="0"/>
                      <w:sz w:val="22"/>
                      <w:szCs w:val="22"/>
                      <w:bdr w:val="single" w:color="auto" w:sz="4" w:space="0"/>
                    </w:rPr>
                    <w:t>不小于</w:t>
                  </w:r>
                  <w:r>
                    <w:rPr>
                      <w:rFonts w:hint="eastAsia" w:eastAsia="黑体" w:cs="宋体"/>
                      <w:b/>
                      <w:bCs/>
                      <w:kern w:val="0"/>
                      <w:sz w:val="22"/>
                      <w:szCs w:val="22"/>
                    </w:rPr>
                    <w:t>6m×6m）和无梁楼盖（柱网不小于6m×6m）</w:t>
                  </w:r>
                </w:p>
              </w:tc>
              <w:tc>
                <w:tcPr>
                  <w:tcW w:w="0" w:type="auto"/>
                  <w:tcBorders>
                    <w:top w:val="single" w:color="auto" w:sz="4" w:space="0"/>
                    <w:left w:val="single" w:color="auto" w:sz="4"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客车</w:t>
                  </w:r>
                </w:p>
              </w:tc>
              <w:tc>
                <w:tcPr>
                  <w:tcW w:w="0" w:type="auto"/>
                  <w:tcBorders>
                    <w:top w:val="single" w:color="auto" w:sz="4" w:space="0"/>
                    <w:left w:val="single" w:color="333333" w:sz="6" w:space="0"/>
                    <w:bottom w:val="single" w:color="auto" w:sz="4"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2.5</w:t>
                  </w:r>
                </w:p>
              </w:tc>
              <w:tc>
                <w:tcPr>
                  <w:tcW w:w="0" w:type="auto"/>
                  <w:tcBorders>
                    <w:top w:val="single" w:color="auto" w:sz="4" w:space="0"/>
                    <w:left w:val="single" w:color="333333" w:sz="6" w:space="0"/>
                    <w:bottom w:val="single" w:color="auto" w:sz="4"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.7</w:t>
                  </w:r>
                </w:p>
              </w:tc>
              <w:tc>
                <w:tcPr>
                  <w:tcW w:w="0" w:type="auto"/>
                  <w:tcBorders>
                    <w:top w:val="single" w:color="auto" w:sz="4" w:space="0"/>
                    <w:left w:val="single" w:color="333333" w:sz="6" w:space="0"/>
                    <w:bottom w:val="single" w:color="auto" w:sz="4"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auto" w:sz="4" w:space="0"/>
                    <w:left w:val="single" w:color="333333" w:sz="6" w:space="0"/>
                    <w:bottom w:val="single" w:color="auto" w:sz="4"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0.6</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vMerge w:val="continue"/>
                  <w:tcBorders>
                    <w:left w:val="single" w:color="333333" w:sz="6" w:space="0"/>
                    <w:bottom w:val="single" w:color="333333" w:sz="6" w:space="0"/>
                    <w:right w:val="single" w:color="auto" w:sz="4" w:space="0"/>
                  </w:tcBorders>
                </w:tcPr>
                <w:p>
                  <w:pPr>
                    <w:widowControl/>
                    <w:adjustRightInd w:val="0"/>
                    <w:snapToGrid w:val="0"/>
                    <w:rPr>
                      <w:rFonts w:eastAsia="黑体" w:cs="宋体"/>
                      <w:b/>
                      <w:bCs/>
                      <w:kern w:val="0"/>
                      <w:sz w:val="22"/>
                      <w:szCs w:val="22"/>
                    </w:rPr>
                  </w:pPr>
                </w:p>
              </w:tc>
              <w:tc>
                <w:tcPr>
                  <w:tcW w:w="0" w:type="auto"/>
                  <w:gridSpan w:val="2"/>
                  <w:vMerge w:val="continue"/>
                  <w:tcBorders>
                    <w:left w:val="single" w:color="auto" w:sz="4" w:space="0"/>
                    <w:bottom w:val="single" w:color="333333" w:sz="6" w:space="0"/>
                    <w:right w:val="single" w:color="auto" w:sz="4" w:space="0"/>
                  </w:tcBorders>
                </w:tcPr>
                <w:p>
                  <w:pPr>
                    <w:widowControl/>
                    <w:adjustRightInd w:val="0"/>
                    <w:snapToGrid w:val="0"/>
                    <w:ind w:left="426" w:leftChars="203"/>
                    <w:rPr>
                      <w:rFonts w:eastAsia="黑体" w:cs="宋体"/>
                      <w:b/>
                      <w:bCs/>
                      <w:kern w:val="0"/>
                      <w:sz w:val="22"/>
                      <w:szCs w:val="22"/>
                    </w:rPr>
                  </w:pPr>
                </w:p>
              </w:tc>
              <w:tc>
                <w:tcPr>
                  <w:tcW w:w="0" w:type="auto"/>
                  <w:tcBorders>
                    <w:top w:val="single" w:color="auto" w:sz="4" w:space="0"/>
                    <w:left w:val="single" w:color="auto" w:sz="4" w:space="0"/>
                    <w:bottom w:val="single" w:color="333333" w:sz="6" w:space="0"/>
                    <w:right w:val="single" w:color="333333" w:sz="6" w:space="0"/>
                  </w:tcBorders>
                </w:tcPr>
                <w:p>
                  <w:pPr>
                    <w:widowControl/>
                    <w:adjustRightInd w:val="0"/>
                    <w:snapToGrid w:val="0"/>
                    <w:rPr>
                      <w:rFonts w:eastAsia="黑体" w:cs="宋体"/>
                      <w:b/>
                      <w:bCs/>
                      <w:kern w:val="0"/>
                      <w:sz w:val="22"/>
                      <w:szCs w:val="22"/>
                    </w:rPr>
                  </w:pPr>
                  <w:r>
                    <w:rPr>
                      <w:rFonts w:hint="eastAsia" w:eastAsia="黑体" w:cs="宋体"/>
                      <w:b/>
                      <w:bCs/>
                      <w:kern w:val="0"/>
                      <w:sz w:val="22"/>
                      <w:szCs w:val="22"/>
                    </w:rPr>
                    <w:t>消防车</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20.0</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.7</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0.5</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cs="宋体"/>
                      <w:b/>
                      <w:bCs/>
                      <w:kern w:val="0"/>
                      <w:sz w:val="22"/>
                      <w:szCs w:val="22"/>
                    </w:rPr>
                    <w:t>0.0</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9</w:t>
                  </w:r>
                </w:p>
              </w:tc>
              <w:tc>
                <w:tcPr>
                  <w:tcW w:w="0" w:type="auto"/>
                  <w:vMerge w:val="restart"/>
                  <w:tcBorders>
                    <w:top w:val="single" w:color="333333" w:sz="6" w:space="0"/>
                    <w:left w:val="single" w:color="333333" w:sz="6" w:space="0"/>
                    <w:right w:val="single" w:color="auto" w:sz="4"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厨房</w:t>
                  </w:r>
                </w:p>
                <w:p>
                  <w:pPr>
                    <w:widowControl/>
                    <w:adjustRightInd w:val="0"/>
                    <w:snapToGrid w:val="0"/>
                    <w:rPr>
                      <w:rFonts w:eastAsia="黑体" w:cs="宋体"/>
                      <w:b/>
                      <w:bCs/>
                      <w:kern w:val="0"/>
                      <w:sz w:val="22"/>
                      <w:szCs w:val="22"/>
                    </w:rPr>
                  </w:pPr>
                  <w:r>
                    <w:rPr>
                      <w:rFonts w:hint="eastAsia" w:eastAsia="黑体" w:cs="宋体"/>
                      <w:b/>
                      <w:bCs/>
                      <w:kern w:val="0"/>
                      <w:sz w:val="22"/>
                      <w:szCs w:val="22"/>
                    </w:rPr>
                    <w:br w:type="textWrapping"/>
                  </w:r>
                </w:p>
              </w:tc>
              <w:tc>
                <w:tcPr>
                  <w:tcW w:w="0" w:type="auto"/>
                  <w:gridSpan w:val="3"/>
                  <w:tcBorders>
                    <w:top w:val="single" w:color="333333" w:sz="6" w:space="0"/>
                    <w:left w:val="single" w:color="auto" w:sz="4"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(1)餐厅</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eastAsia="黑体" w:cs="宋体"/>
                      <w:b/>
                      <w:bCs/>
                      <w:kern w:val="0"/>
                      <w:sz w:val="22"/>
                      <w:szCs w:val="22"/>
                    </w:rPr>
                    <w:t>4</w:t>
                  </w:r>
                  <w:r>
                    <w:rPr>
                      <w:rFonts w:hint="eastAsia" w:eastAsia="黑体" w:cs="宋体"/>
                      <w:b/>
                      <w:bCs/>
                      <w:kern w:val="0"/>
                      <w:sz w:val="22"/>
                      <w:szCs w:val="22"/>
                    </w:rPr>
                    <w:t>.0</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7</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7</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vMerge w:val="continue"/>
                  <w:tcBorders>
                    <w:left w:val="single" w:color="333333" w:sz="6" w:space="0"/>
                    <w:bottom w:val="single" w:color="333333" w:sz="6" w:space="0"/>
                    <w:right w:val="single" w:color="auto" w:sz="4" w:space="0"/>
                  </w:tcBorders>
                  <w:vAlign w:val="center"/>
                </w:tcPr>
                <w:p>
                  <w:pPr>
                    <w:widowControl/>
                    <w:adjustRightInd w:val="0"/>
                    <w:snapToGrid w:val="0"/>
                    <w:rPr>
                      <w:rFonts w:eastAsia="黑体" w:cs="宋体"/>
                      <w:b/>
                      <w:bCs/>
                      <w:kern w:val="0"/>
                      <w:sz w:val="22"/>
                      <w:szCs w:val="22"/>
                    </w:rPr>
                  </w:pPr>
                </w:p>
              </w:tc>
              <w:tc>
                <w:tcPr>
                  <w:tcW w:w="0" w:type="auto"/>
                  <w:gridSpan w:val="3"/>
                  <w:tcBorders>
                    <w:top w:val="single" w:color="auto" w:sz="4" w:space="0"/>
                    <w:left w:val="single" w:color="auto" w:sz="4"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(2)其他</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eastAsia="黑体" w:cs="宋体"/>
                      <w:b/>
                      <w:bCs/>
                      <w:kern w:val="0"/>
                      <w:sz w:val="22"/>
                      <w:szCs w:val="22"/>
                    </w:rPr>
                    <w:t>2</w:t>
                  </w:r>
                  <w:r>
                    <w:rPr>
                      <w:rFonts w:hint="eastAsia" w:eastAsia="黑体" w:cs="宋体"/>
                      <w:b/>
                      <w:bCs/>
                      <w:kern w:val="0"/>
                      <w:sz w:val="22"/>
                      <w:szCs w:val="22"/>
                    </w:rPr>
                    <w:t>.0</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6</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5</w:t>
                  </w:r>
                </w:p>
              </w:tc>
            </w:tr>
            <w:tr>
              <w:tblPrEx>
                <w:tblCellMar>
                  <w:top w:w="0" w:type="dxa"/>
                  <w:left w:w="0" w:type="dxa"/>
                  <w:bottom w:w="0" w:type="dxa"/>
                  <w:right w:w="0" w:type="dxa"/>
                </w:tblCellMar>
              </w:tblPrEx>
              <w:trPr>
                <w:trHeight w:val="170" w:hRule="atLeast"/>
              </w:trPr>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10</w:t>
                  </w:r>
                </w:p>
              </w:tc>
              <w:tc>
                <w:tcPr>
                  <w:tcW w:w="0" w:type="auto"/>
                  <w:gridSpan w:val="4"/>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浴室、卫生间、盥洗室</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2.5</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0.7</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0.6</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eastAsia="黑体" w:cs="宋体"/>
                      <w:b/>
                      <w:bCs/>
                      <w:kern w:val="0"/>
                      <w:sz w:val="22"/>
                      <w:szCs w:val="22"/>
                    </w:rPr>
                    <w:t>0.5</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11</w:t>
                  </w:r>
                </w:p>
              </w:tc>
              <w:tc>
                <w:tcPr>
                  <w:tcW w:w="0" w:type="auto"/>
                  <w:gridSpan w:val="2"/>
                  <w:vMerge w:val="restart"/>
                  <w:tcBorders>
                    <w:top w:val="single" w:color="333333" w:sz="6" w:space="0"/>
                    <w:left w:val="single" w:color="333333" w:sz="6" w:space="0"/>
                    <w:right w:val="single" w:color="auto" w:sz="4"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br w:type="textWrapping"/>
                  </w:r>
                  <w:r>
                    <w:rPr>
                      <w:rFonts w:hint="eastAsia" w:eastAsia="黑体" w:cs="宋体"/>
                      <w:b/>
                      <w:bCs/>
                      <w:kern w:val="0"/>
                      <w:sz w:val="22"/>
                      <w:szCs w:val="22"/>
                    </w:rPr>
                    <w:t>走廊、门厅</w:t>
                  </w:r>
                  <w:r>
                    <w:rPr>
                      <w:rFonts w:hint="eastAsia" w:eastAsia="黑体" w:cs="宋体"/>
                      <w:b/>
                      <w:bCs/>
                      <w:kern w:val="0"/>
                      <w:sz w:val="22"/>
                      <w:szCs w:val="22"/>
                    </w:rPr>
                    <w:br w:type="textWrapping"/>
                  </w:r>
                </w:p>
              </w:tc>
              <w:tc>
                <w:tcPr>
                  <w:tcW w:w="0" w:type="auto"/>
                  <w:gridSpan w:val="2"/>
                  <w:tcBorders>
                    <w:top w:val="single" w:color="333333" w:sz="6" w:space="0"/>
                    <w:left w:val="single" w:color="auto" w:sz="4"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(1)宿舍、旅馆、医院病房、托儿所、幼儿园、住宅</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2.0</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0.7</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0.5</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0.4</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gridSpan w:val="2"/>
                  <w:vMerge w:val="continue"/>
                  <w:tcBorders>
                    <w:left w:val="single" w:color="333333" w:sz="6" w:space="0"/>
                    <w:right w:val="single" w:color="auto" w:sz="4" w:space="0"/>
                  </w:tcBorders>
                  <w:vAlign w:val="center"/>
                </w:tcPr>
                <w:p>
                  <w:pPr>
                    <w:widowControl/>
                    <w:adjustRightInd w:val="0"/>
                    <w:snapToGrid w:val="0"/>
                    <w:rPr>
                      <w:rFonts w:eastAsia="黑体" w:cs="宋体"/>
                      <w:b/>
                      <w:bCs/>
                      <w:kern w:val="0"/>
                      <w:sz w:val="22"/>
                      <w:szCs w:val="22"/>
                    </w:rPr>
                  </w:pPr>
                </w:p>
              </w:tc>
              <w:tc>
                <w:tcPr>
                  <w:tcW w:w="0" w:type="auto"/>
                  <w:gridSpan w:val="2"/>
                  <w:tcBorders>
                    <w:top w:val="single" w:color="auto" w:sz="4" w:space="0"/>
                    <w:left w:val="single" w:color="auto" w:sz="4" w:space="0"/>
                    <w:bottom w:val="single" w:color="auto" w:sz="4" w:space="0"/>
                    <w:right w:val="single" w:color="333333" w:sz="6" w:space="0"/>
                  </w:tcBorders>
                </w:tcPr>
                <w:p>
                  <w:pPr>
                    <w:adjustRightInd w:val="0"/>
                    <w:snapToGrid w:val="0"/>
                    <w:rPr>
                      <w:rFonts w:eastAsia="黑体" w:cs="宋体"/>
                      <w:b/>
                      <w:bCs/>
                      <w:kern w:val="0"/>
                      <w:sz w:val="22"/>
                      <w:szCs w:val="22"/>
                    </w:rPr>
                  </w:pPr>
                  <w:r>
                    <w:rPr>
                      <w:rFonts w:hint="eastAsia" w:eastAsia="黑体"/>
                      <w:b/>
                    </w:rPr>
                    <w:t>(2)办公楼、餐厅、医院门诊部</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eastAsia="黑体"/>
                      <w:b/>
                      <w:bdr w:val="single" w:color="auto" w:sz="4" w:space="0"/>
                    </w:rPr>
                    <w:t>2.5</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0.7</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0.6</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0.5</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gridSpan w:val="2"/>
                  <w:vMerge w:val="continue"/>
                  <w:tcBorders>
                    <w:left w:val="single" w:color="333333" w:sz="6" w:space="0"/>
                    <w:bottom w:val="single" w:color="333333" w:sz="6" w:space="0"/>
                    <w:right w:val="single" w:color="auto" w:sz="4" w:space="0"/>
                  </w:tcBorders>
                  <w:vAlign w:val="center"/>
                </w:tcPr>
                <w:p>
                  <w:pPr>
                    <w:widowControl/>
                    <w:adjustRightInd w:val="0"/>
                    <w:snapToGrid w:val="0"/>
                    <w:rPr>
                      <w:rFonts w:eastAsia="黑体" w:cs="宋体"/>
                      <w:b/>
                      <w:bCs/>
                      <w:kern w:val="0"/>
                      <w:sz w:val="22"/>
                      <w:szCs w:val="22"/>
                    </w:rPr>
                  </w:pPr>
                </w:p>
              </w:tc>
              <w:tc>
                <w:tcPr>
                  <w:tcW w:w="0" w:type="auto"/>
                  <w:gridSpan w:val="2"/>
                  <w:tcBorders>
                    <w:top w:val="single" w:color="auto" w:sz="4" w:space="0"/>
                    <w:left w:val="single" w:color="auto" w:sz="4" w:space="0"/>
                    <w:bottom w:val="single" w:color="333333" w:sz="6" w:space="0"/>
                    <w:right w:val="single" w:color="333333" w:sz="6" w:space="0"/>
                  </w:tcBorders>
                </w:tcPr>
                <w:p>
                  <w:pPr>
                    <w:adjustRightInd w:val="0"/>
                    <w:snapToGrid w:val="0"/>
                    <w:rPr>
                      <w:rFonts w:eastAsia="黑体" w:cs="宋体"/>
                      <w:b/>
                      <w:bCs/>
                      <w:kern w:val="0"/>
                      <w:sz w:val="22"/>
                      <w:szCs w:val="22"/>
                    </w:rPr>
                  </w:pPr>
                  <w:r>
                    <w:rPr>
                      <w:rFonts w:hint="eastAsia" w:eastAsia="黑体"/>
                      <w:b/>
                    </w:rPr>
                    <w:t>(3) 教学楼及其它可能出现人员密集的情况</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3.5</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0.7</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0.5</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eastAsia="黑体" w:cs="宋体"/>
                      <w:b/>
                      <w:bCs/>
                      <w:kern w:val="0"/>
                      <w:sz w:val="22"/>
                      <w:szCs w:val="22"/>
                    </w:rPr>
                  </w:pPr>
                  <w:r>
                    <w:rPr>
                      <w:rFonts w:hint="eastAsia" w:eastAsia="黑体"/>
                      <w:b/>
                    </w:rPr>
                    <w:t>0.3</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12</w:t>
                  </w:r>
                </w:p>
              </w:tc>
              <w:tc>
                <w:tcPr>
                  <w:tcW w:w="0" w:type="auto"/>
                  <w:gridSpan w:val="2"/>
                  <w:vMerge w:val="restart"/>
                  <w:tcBorders>
                    <w:top w:val="single" w:color="333333" w:sz="6" w:space="0"/>
                    <w:left w:val="single" w:color="333333" w:sz="6" w:space="0"/>
                    <w:right w:val="single" w:color="auto" w:sz="4"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楼梯</w:t>
                  </w:r>
                </w:p>
              </w:tc>
              <w:tc>
                <w:tcPr>
                  <w:tcW w:w="0" w:type="auto"/>
                  <w:gridSpan w:val="2"/>
                  <w:tcBorders>
                    <w:top w:val="single" w:color="333333" w:sz="6" w:space="0"/>
                    <w:left w:val="single" w:color="auto" w:sz="4"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(1)多层住宅</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2</w:t>
                  </w:r>
                  <w:r>
                    <w:rPr>
                      <w:rFonts w:eastAsia="黑体" w:cs="宋体"/>
                      <w:b/>
                      <w:bCs/>
                      <w:kern w:val="0"/>
                      <w:sz w:val="22"/>
                      <w:szCs w:val="22"/>
                    </w:rPr>
                    <w:t>.0</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.7</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.5</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.4</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gridSpan w:val="2"/>
                  <w:vMerge w:val="continue"/>
                  <w:tcBorders>
                    <w:left w:val="single" w:color="333333" w:sz="6" w:space="0"/>
                    <w:bottom w:val="single" w:color="333333" w:sz="6" w:space="0"/>
                    <w:right w:val="single" w:color="auto" w:sz="4" w:space="0"/>
                  </w:tcBorders>
                  <w:vAlign w:val="center"/>
                </w:tcPr>
                <w:p>
                  <w:pPr>
                    <w:widowControl/>
                    <w:adjustRightInd w:val="0"/>
                    <w:snapToGrid w:val="0"/>
                    <w:rPr>
                      <w:rFonts w:eastAsia="黑体" w:cs="宋体"/>
                      <w:b/>
                      <w:bCs/>
                      <w:kern w:val="0"/>
                      <w:sz w:val="22"/>
                      <w:szCs w:val="22"/>
                    </w:rPr>
                  </w:pPr>
                </w:p>
              </w:tc>
              <w:tc>
                <w:tcPr>
                  <w:tcW w:w="0" w:type="auto"/>
                  <w:gridSpan w:val="2"/>
                  <w:tcBorders>
                    <w:top w:val="single" w:color="auto" w:sz="4" w:space="0"/>
                    <w:left w:val="single" w:color="auto" w:sz="4"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(2)其他</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3</w:t>
                  </w:r>
                  <w:r>
                    <w:rPr>
                      <w:rFonts w:eastAsia="黑体" w:cs="宋体"/>
                      <w:b/>
                      <w:bCs/>
                      <w:kern w:val="0"/>
                      <w:sz w:val="22"/>
                      <w:szCs w:val="22"/>
                    </w:rPr>
                    <w:t>.5</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.7</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.5</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.3</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13</w:t>
                  </w:r>
                </w:p>
              </w:tc>
              <w:tc>
                <w:tcPr>
                  <w:tcW w:w="0" w:type="auto"/>
                  <w:gridSpan w:val="2"/>
                  <w:vMerge w:val="restart"/>
                  <w:tcBorders>
                    <w:top w:val="single" w:color="333333" w:sz="6" w:space="0"/>
                    <w:left w:val="single" w:color="333333" w:sz="6" w:space="0"/>
                    <w:right w:val="single" w:color="auto" w:sz="4"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阳台</w:t>
                  </w:r>
                </w:p>
              </w:tc>
              <w:tc>
                <w:tcPr>
                  <w:tcW w:w="0" w:type="auto"/>
                  <w:gridSpan w:val="2"/>
                  <w:tcBorders>
                    <w:top w:val="single" w:color="333333" w:sz="6" w:space="0"/>
                    <w:left w:val="single" w:color="auto" w:sz="4"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w:t>
                  </w:r>
                  <w:r>
                    <w:rPr>
                      <w:rFonts w:eastAsia="黑体" w:cs="宋体"/>
                      <w:b/>
                      <w:bCs/>
                      <w:kern w:val="0"/>
                      <w:sz w:val="22"/>
                      <w:szCs w:val="22"/>
                    </w:rPr>
                    <w:t>1</w:t>
                  </w:r>
                  <w:r>
                    <w:rPr>
                      <w:rFonts w:hint="eastAsia" w:eastAsia="黑体" w:cs="宋体"/>
                      <w:b/>
                      <w:bCs/>
                      <w:kern w:val="0"/>
                      <w:sz w:val="22"/>
                      <w:szCs w:val="22"/>
                    </w:rPr>
                    <w:t>) 可能出现人员密集的情况</w:t>
                  </w:r>
                </w:p>
              </w:tc>
              <w:tc>
                <w:tcPr>
                  <w:tcW w:w="0" w:type="auto"/>
                  <w:tcBorders>
                    <w:top w:val="single" w:color="333333" w:sz="6" w:space="0"/>
                    <w:left w:val="single" w:color="333333" w:sz="6" w:space="0"/>
                    <w:bottom w:val="single" w:color="auto" w:sz="4"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3</w:t>
                  </w:r>
                  <w:r>
                    <w:rPr>
                      <w:rFonts w:eastAsia="黑体" w:cs="宋体"/>
                      <w:b/>
                      <w:bCs/>
                      <w:kern w:val="0"/>
                      <w:sz w:val="22"/>
                      <w:szCs w:val="22"/>
                    </w:rPr>
                    <w:t>.5</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.7</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.6</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.5</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p>
              </w:tc>
              <w:tc>
                <w:tcPr>
                  <w:tcW w:w="0" w:type="auto"/>
                  <w:gridSpan w:val="2"/>
                  <w:vMerge w:val="continue"/>
                  <w:tcBorders>
                    <w:left w:val="single" w:color="333333" w:sz="6" w:space="0"/>
                    <w:bottom w:val="single" w:color="333333" w:sz="6" w:space="0"/>
                    <w:right w:val="single" w:color="auto" w:sz="4" w:space="0"/>
                  </w:tcBorders>
                  <w:vAlign w:val="center"/>
                </w:tcPr>
                <w:p>
                  <w:pPr>
                    <w:widowControl/>
                    <w:adjustRightInd w:val="0"/>
                    <w:snapToGrid w:val="0"/>
                    <w:rPr>
                      <w:rFonts w:eastAsia="黑体" w:cs="宋体"/>
                      <w:b/>
                      <w:bCs/>
                      <w:kern w:val="0"/>
                      <w:sz w:val="22"/>
                      <w:szCs w:val="22"/>
                    </w:rPr>
                  </w:pPr>
                </w:p>
              </w:tc>
              <w:tc>
                <w:tcPr>
                  <w:tcW w:w="0" w:type="auto"/>
                  <w:gridSpan w:val="2"/>
                  <w:tcBorders>
                    <w:top w:val="single" w:color="auto" w:sz="4" w:space="0"/>
                    <w:left w:val="single" w:color="auto" w:sz="4" w:space="0"/>
                    <w:bottom w:val="single" w:color="333333" w:sz="6" w:space="0"/>
                    <w:right w:val="single" w:color="333333" w:sz="6" w:space="0"/>
                  </w:tcBorders>
                  <w:vAlign w:val="center"/>
                </w:tcPr>
                <w:p>
                  <w:pPr>
                    <w:widowControl/>
                    <w:adjustRightInd w:val="0"/>
                    <w:snapToGrid w:val="0"/>
                    <w:rPr>
                      <w:rFonts w:eastAsia="黑体" w:cs="宋体"/>
                      <w:b/>
                      <w:bCs/>
                      <w:kern w:val="0"/>
                      <w:sz w:val="22"/>
                      <w:szCs w:val="22"/>
                    </w:rPr>
                  </w:pPr>
                  <w:r>
                    <w:rPr>
                      <w:rFonts w:hint="eastAsia" w:eastAsia="黑体" w:cs="宋体"/>
                      <w:b/>
                      <w:bCs/>
                      <w:kern w:val="0"/>
                      <w:sz w:val="22"/>
                      <w:szCs w:val="22"/>
                    </w:rPr>
                    <w:t>(</w:t>
                  </w:r>
                  <w:r>
                    <w:rPr>
                      <w:rFonts w:eastAsia="黑体" w:cs="宋体"/>
                      <w:b/>
                      <w:bCs/>
                      <w:kern w:val="0"/>
                      <w:sz w:val="22"/>
                      <w:szCs w:val="22"/>
                    </w:rPr>
                    <w:t>2</w:t>
                  </w:r>
                  <w:r>
                    <w:rPr>
                      <w:rFonts w:hint="eastAsia" w:eastAsia="黑体" w:cs="宋体"/>
                      <w:b/>
                      <w:bCs/>
                      <w:kern w:val="0"/>
                      <w:sz w:val="22"/>
                      <w:szCs w:val="22"/>
                    </w:rPr>
                    <w:t>)其他</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2</w:t>
                  </w:r>
                  <w:r>
                    <w:rPr>
                      <w:rFonts w:eastAsia="黑体" w:cs="宋体"/>
                      <w:b/>
                      <w:bCs/>
                      <w:kern w:val="0"/>
                      <w:sz w:val="22"/>
                      <w:szCs w:val="22"/>
                    </w:rPr>
                    <w:t>.5</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.7</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.6</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eastAsia="黑体" w:cs="宋体"/>
                      <w:b/>
                      <w:bCs/>
                      <w:kern w:val="0"/>
                      <w:sz w:val="22"/>
                      <w:szCs w:val="22"/>
                    </w:rPr>
                  </w:pPr>
                  <w:r>
                    <w:rPr>
                      <w:rFonts w:hint="eastAsia" w:eastAsia="黑体" w:cs="宋体"/>
                      <w:b/>
                      <w:bCs/>
                      <w:kern w:val="0"/>
                      <w:sz w:val="22"/>
                      <w:szCs w:val="22"/>
                    </w:rPr>
                    <w:t>0</w:t>
                  </w:r>
                  <w:r>
                    <w:rPr>
                      <w:rFonts w:eastAsia="黑体" w:cs="宋体"/>
                      <w:b/>
                      <w:bCs/>
                      <w:kern w:val="0"/>
                      <w:sz w:val="22"/>
                      <w:szCs w:val="22"/>
                    </w:rPr>
                    <w:t>.5</w:t>
                  </w:r>
                </w:p>
              </w:tc>
            </w:tr>
          </w:tbl>
          <w:p>
            <w:pPr>
              <w:widowControl/>
              <w:adjustRightInd w:val="0"/>
              <w:snapToGrid w:val="0"/>
              <w:spacing w:line="360" w:lineRule="auto"/>
              <w:rPr>
                <w:rFonts w:eastAsia="黑体" w:cs="宋体"/>
                <w:b/>
                <w:bCs/>
                <w:kern w:val="0"/>
                <w:sz w:val="24"/>
              </w:rPr>
            </w:pPr>
          </w:p>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注：1 本表所给各项活荷载适用于一般使用条件，当使用荷载较大、情况特殊或有专门要求时，应按实际情况采用；</w:t>
            </w:r>
          </w:p>
          <w:p>
            <w:pPr>
              <w:widowControl/>
              <w:adjustRightInd w:val="0"/>
              <w:snapToGrid w:val="0"/>
              <w:spacing w:line="360" w:lineRule="auto"/>
              <w:ind w:firstLine="440"/>
              <w:rPr>
                <w:rFonts w:eastAsia="黑体" w:cs="宋体"/>
                <w:b/>
                <w:bCs/>
                <w:kern w:val="0"/>
                <w:sz w:val="22"/>
                <w:szCs w:val="22"/>
              </w:rPr>
            </w:pPr>
            <w:r>
              <w:rPr>
                <w:rFonts w:hint="eastAsia" w:eastAsia="黑体" w:cs="宋体"/>
                <w:b/>
                <w:bCs/>
                <w:kern w:val="0"/>
                <w:sz w:val="22"/>
                <w:szCs w:val="22"/>
              </w:rPr>
              <w:t>2 第6项书库活荷载当书架高度大于</w:t>
            </w:r>
            <w:r>
              <w:rPr>
                <w:rFonts w:hint="eastAsia" w:eastAsia="黑体" w:cs="宋体"/>
                <w:b/>
                <w:bCs/>
                <w:kern w:val="0"/>
                <w:sz w:val="22"/>
                <w:szCs w:val="22"/>
                <w:bdr w:val="single" w:color="auto" w:sz="4" w:space="0"/>
              </w:rPr>
              <w:t>2m</w:t>
            </w:r>
            <w:r>
              <w:rPr>
                <w:rFonts w:hint="eastAsia" w:eastAsia="黑体" w:cs="宋体"/>
                <w:b/>
                <w:bCs/>
                <w:kern w:val="0"/>
                <w:sz w:val="22"/>
                <w:szCs w:val="22"/>
              </w:rPr>
              <w:t>时，书库活荷载尚应按每米书架高度不小于2.5kN／m</w:t>
            </w:r>
            <w:r>
              <w:rPr>
                <w:rFonts w:hint="eastAsia" w:eastAsia="黑体" w:cs="宋体"/>
                <w:b/>
                <w:bCs/>
                <w:kern w:val="0"/>
                <w:sz w:val="22"/>
                <w:szCs w:val="22"/>
                <w:vertAlign w:val="superscript"/>
              </w:rPr>
              <w:t>2</w:t>
            </w:r>
            <w:r>
              <w:rPr>
                <w:rFonts w:hint="eastAsia" w:eastAsia="黑体" w:cs="宋体"/>
                <w:b/>
                <w:bCs/>
                <w:kern w:val="0"/>
                <w:sz w:val="22"/>
                <w:szCs w:val="22"/>
              </w:rPr>
              <w:t>确定；</w:t>
            </w:r>
          </w:p>
          <w:p>
            <w:pPr>
              <w:widowControl/>
              <w:adjustRightInd w:val="0"/>
              <w:snapToGrid w:val="0"/>
              <w:spacing w:line="360" w:lineRule="auto"/>
              <w:ind w:firstLine="440"/>
              <w:rPr>
                <w:rFonts w:eastAsia="黑体" w:cs="宋体"/>
                <w:b/>
                <w:bCs/>
                <w:kern w:val="0"/>
                <w:sz w:val="22"/>
                <w:szCs w:val="22"/>
              </w:rPr>
            </w:pPr>
            <w:r>
              <w:rPr>
                <w:rFonts w:hint="eastAsia" w:eastAsia="黑体" w:cs="宋体"/>
                <w:b/>
                <w:bCs/>
                <w:kern w:val="0"/>
                <w:sz w:val="22"/>
                <w:szCs w:val="22"/>
              </w:rPr>
              <w:t>3 第8项中的客车活荷载仅适用于停放载人少于9人的客车；消防车活荷载适用于满载总重为300kN的大型车辆；当不符合本表的要求时，应将车轮的局部荷载按结构效应的等效原则，换算为等效均布荷载；</w:t>
            </w:r>
          </w:p>
          <w:p>
            <w:pPr>
              <w:widowControl/>
              <w:adjustRightInd w:val="0"/>
              <w:snapToGrid w:val="0"/>
              <w:spacing w:line="360" w:lineRule="auto"/>
              <w:ind w:firstLine="440"/>
              <w:rPr>
                <w:rFonts w:eastAsia="黑体" w:cs="宋体"/>
                <w:b/>
                <w:bCs/>
                <w:kern w:val="0"/>
                <w:sz w:val="22"/>
                <w:szCs w:val="22"/>
              </w:rPr>
            </w:pPr>
            <w:r>
              <w:rPr>
                <w:rFonts w:hint="eastAsia" w:eastAsia="黑体" w:cs="宋体"/>
                <w:b/>
                <w:bCs/>
                <w:kern w:val="0"/>
                <w:sz w:val="22"/>
                <w:szCs w:val="22"/>
              </w:rPr>
              <w:t>4 第8项</w:t>
            </w:r>
            <w:r>
              <w:rPr>
                <w:rFonts w:hint="eastAsia" w:eastAsia="黑体" w:cs="宋体"/>
                <w:b/>
                <w:bCs/>
                <w:kern w:val="0"/>
                <w:sz w:val="22"/>
                <w:szCs w:val="22"/>
                <w:bdr w:val="single" w:color="auto" w:sz="4" w:space="0"/>
              </w:rPr>
              <w:t>消防车</w:t>
            </w:r>
            <w:r>
              <w:rPr>
                <w:rFonts w:hint="eastAsia" w:eastAsia="黑体" w:cs="宋体"/>
                <w:b/>
                <w:bCs/>
                <w:kern w:val="0"/>
                <w:sz w:val="22"/>
                <w:szCs w:val="22"/>
              </w:rPr>
              <w:t>活荷载，当双向板楼盖板跨介于3m×3m～6m×6m之间时，应按跨度线性插值确定；</w:t>
            </w:r>
          </w:p>
          <w:p>
            <w:pPr>
              <w:widowControl/>
              <w:adjustRightInd w:val="0"/>
              <w:snapToGrid w:val="0"/>
              <w:spacing w:line="360" w:lineRule="auto"/>
              <w:ind w:firstLine="440"/>
              <w:rPr>
                <w:rFonts w:eastAsia="黑体" w:cs="宋体"/>
                <w:b/>
                <w:bCs/>
                <w:kern w:val="0"/>
                <w:sz w:val="22"/>
                <w:szCs w:val="22"/>
              </w:rPr>
            </w:pPr>
            <w:r>
              <w:rPr>
                <w:rFonts w:hint="eastAsia" w:eastAsia="黑体" w:cs="宋体"/>
                <w:b/>
                <w:bCs/>
                <w:kern w:val="0"/>
                <w:sz w:val="22"/>
                <w:szCs w:val="22"/>
              </w:rPr>
              <w:t>5 第12项楼梯活荷载，对预制楼梯踏步平板，尚应按1.5kN集中荷载验算；</w:t>
            </w:r>
          </w:p>
          <w:p>
            <w:pPr>
              <w:widowControl/>
              <w:adjustRightInd w:val="0"/>
              <w:snapToGrid w:val="0"/>
              <w:spacing w:line="360" w:lineRule="auto"/>
              <w:ind w:firstLine="440"/>
              <w:rPr>
                <w:rFonts w:eastAsiaTheme="minorEastAsia"/>
                <w:sz w:val="24"/>
              </w:rPr>
            </w:pPr>
            <w:r>
              <w:rPr>
                <w:rFonts w:hint="eastAsia" w:eastAsia="黑体" w:cs="宋体"/>
                <w:b/>
                <w:bCs/>
                <w:kern w:val="0"/>
                <w:sz w:val="22"/>
                <w:szCs w:val="22"/>
              </w:rPr>
              <w:t>6 本表各项荷载不包括隔墙自重和二次装修荷载。对固定隔墙的自重应按永久荷载考虑，当隔墙位置可灵活自由布置时，非固定隔墙的自重应取不小于1／3的每延米长墙重(kN/m) 作为楼面活荷载的附加值(kN/㎡)计入，且附加值不应小于1.0kN/㎡。</w:t>
            </w:r>
          </w:p>
        </w:tc>
        <w:tc>
          <w:tcPr>
            <w:tcW w:w="0" w:type="auto"/>
          </w:tcPr>
          <w:p>
            <w:pPr>
              <w:widowControl/>
              <w:adjustRightInd w:val="0"/>
              <w:snapToGrid w:val="0"/>
              <w:spacing w:before="156" w:beforeLines="50" w:line="360" w:lineRule="auto"/>
              <w:rPr>
                <w:rFonts w:cs="宋体" w:eastAsiaTheme="majorEastAsia"/>
                <w:bCs/>
                <w:kern w:val="0"/>
                <w:sz w:val="24"/>
              </w:rPr>
            </w:pPr>
            <w:r>
              <w:rPr>
                <w:rFonts w:hint="eastAsia" w:cs="宋体" w:eastAsiaTheme="majorEastAsia"/>
                <w:bCs/>
                <w:kern w:val="0"/>
                <w:sz w:val="24"/>
              </w:rPr>
              <w:t>5.1.1 民用建筑楼面均布活荷载的标准值及其组合值系数、频遇值系数和准永久值系数的取值，不应小于表5.1.1的规定。</w:t>
            </w:r>
          </w:p>
          <w:p>
            <w:pPr>
              <w:widowControl/>
              <w:adjustRightInd w:val="0"/>
              <w:snapToGrid w:val="0"/>
              <w:spacing w:line="360" w:lineRule="auto"/>
              <w:rPr>
                <w:rFonts w:cs="宋体" w:eastAsiaTheme="majorEastAsia"/>
                <w:bCs/>
                <w:kern w:val="0"/>
                <w:sz w:val="24"/>
              </w:rPr>
            </w:pPr>
            <w:r>
              <w:rPr>
                <w:rFonts w:hint="eastAsia" w:cs="宋体" w:eastAsiaTheme="majorEastAsia"/>
                <w:bCs/>
                <w:kern w:val="0"/>
                <w:sz w:val="24"/>
              </w:rPr>
              <w:t>表5.1.1 民用建筑楼面均布活荷载标准值及其组合值、频遇值和准永久值系数</w:t>
            </w:r>
          </w:p>
          <w:tbl>
            <w:tblPr>
              <w:tblStyle w:val="33"/>
              <w:tblW w:w="0" w:type="auto"/>
              <w:tblInd w:w="0" w:type="dxa"/>
              <w:tblLayout w:type="autofit"/>
              <w:tblCellMar>
                <w:top w:w="0" w:type="dxa"/>
                <w:left w:w="0" w:type="dxa"/>
                <w:bottom w:w="0" w:type="dxa"/>
                <w:right w:w="0" w:type="dxa"/>
              </w:tblCellMar>
            </w:tblPr>
            <w:tblGrid>
              <w:gridCol w:w="236"/>
              <w:gridCol w:w="1097"/>
              <w:gridCol w:w="3206"/>
              <w:gridCol w:w="394"/>
              <w:gridCol w:w="735"/>
              <w:gridCol w:w="455"/>
              <w:gridCol w:w="447"/>
              <w:gridCol w:w="513"/>
            </w:tblGrid>
            <w:tr>
              <w:tblPrEx>
                <w:tblCellMar>
                  <w:top w:w="0" w:type="dxa"/>
                  <w:left w:w="0" w:type="dxa"/>
                  <w:bottom w:w="0" w:type="dxa"/>
                  <w:right w:w="0" w:type="dxa"/>
                </w:tblCellMar>
              </w:tblPrEx>
              <w:trPr>
                <w:trHeight w:val="170" w:hRule="atLeast"/>
              </w:trPr>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项</w:t>
                  </w:r>
                  <w:r>
                    <w:rPr>
                      <w:rFonts w:hint="eastAsia" w:cs="宋体" w:eastAsiaTheme="majorEastAsia"/>
                      <w:bCs/>
                      <w:kern w:val="0"/>
                      <w:sz w:val="22"/>
                      <w:szCs w:val="22"/>
                    </w:rPr>
                    <w:br w:type="textWrapping"/>
                  </w:r>
                  <w:r>
                    <w:rPr>
                      <w:rFonts w:hint="eastAsia" w:cs="宋体" w:eastAsiaTheme="majorEastAsia"/>
                      <w:bCs/>
                      <w:kern w:val="0"/>
                      <w:sz w:val="22"/>
                      <w:szCs w:val="22"/>
                    </w:rPr>
                    <w:t>次</w:t>
                  </w:r>
                </w:p>
              </w:tc>
              <w:tc>
                <w:tcPr>
                  <w:tcW w:w="0" w:type="auto"/>
                  <w:gridSpan w:val="3"/>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类 别</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标准值</w:t>
                  </w:r>
                  <w:r>
                    <w:rPr>
                      <w:rFonts w:hint="eastAsia" w:cs="宋体" w:eastAsiaTheme="majorEastAsia"/>
                      <w:bCs/>
                      <w:kern w:val="0"/>
                      <w:sz w:val="22"/>
                      <w:szCs w:val="22"/>
                    </w:rPr>
                    <w:br w:type="textWrapping"/>
                  </w:r>
                  <w:r>
                    <w:rPr>
                      <w:rFonts w:hint="eastAsia" w:cs="宋体" w:eastAsiaTheme="majorEastAsia"/>
                      <w:bCs/>
                      <w:kern w:val="0"/>
                      <w:sz w:val="22"/>
                      <w:szCs w:val="22"/>
                    </w:rPr>
                    <w:t>(</w:t>
                  </w:r>
                  <w:r>
                    <w:rPr>
                      <w:rFonts w:hint="eastAsia" w:eastAsiaTheme="majorEastAsia"/>
                      <w:bCs/>
                      <w:kern w:val="0"/>
                      <w:sz w:val="22"/>
                      <w:szCs w:val="22"/>
                    </w:rPr>
                    <w:t>kN/m</w:t>
                  </w:r>
                  <w:r>
                    <w:rPr>
                      <w:rFonts w:hint="eastAsia" w:eastAsiaTheme="majorEastAsia"/>
                      <w:bCs/>
                      <w:kern w:val="0"/>
                      <w:sz w:val="22"/>
                      <w:szCs w:val="22"/>
                      <w:vertAlign w:val="superscript"/>
                    </w:rPr>
                    <w:t>2</w:t>
                  </w:r>
                  <w:r>
                    <w:rPr>
                      <w:rFonts w:hint="eastAsia" w:cs="宋体" w:eastAsiaTheme="majorEastAsia"/>
                      <w:bCs/>
                      <w:kern w:val="0"/>
                      <w:sz w:val="22"/>
                      <w:szCs w:val="22"/>
                    </w:rPr>
                    <w:t>)</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组合值</w:t>
                  </w:r>
                  <w:r>
                    <w:rPr>
                      <w:rFonts w:hint="eastAsia" w:cs="宋体" w:eastAsiaTheme="majorEastAsia"/>
                      <w:bCs/>
                      <w:kern w:val="0"/>
                      <w:sz w:val="22"/>
                      <w:szCs w:val="22"/>
                    </w:rPr>
                    <w:br w:type="textWrapping"/>
                  </w:r>
                  <w:r>
                    <w:rPr>
                      <w:rFonts w:hint="eastAsia" w:cs="宋体" w:eastAsiaTheme="majorEastAsia"/>
                      <w:bCs/>
                      <w:kern w:val="0"/>
                      <w:sz w:val="22"/>
                      <w:szCs w:val="22"/>
                    </w:rPr>
                    <w:t>系数</w:t>
                  </w:r>
                  <w:r>
                    <w:rPr>
                      <w:rFonts w:hint="eastAsia" w:eastAsiaTheme="majorEastAsia"/>
                      <w:bCs/>
                      <w:i/>
                      <w:kern w:val="0"/>
                      <w:sz w:val="22"/>
                      <w:szCs w:val="22"/>
                    </w:rPr>
                    <w:t>Ψ</w:t>
                  </w:r>
                  <w:r>
                    <w:rPr>
                      <w:rFonts w:hint="eastAsia" w:eastAsiaTheme="majorEastAsia"/>
                      <w:bCs/>
                      <w:i/>
                      <w:kern w:val="0"/>
                      <w:sz w:val="22"/>
                      <w:szCs w:val="22"/>
                      <w:vertAlign w:val="subscript"/>
                    </w:rPr>
                    <w:t>c</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频遇值</w:t>
                  </w:r>
                  <w:r>
                    <w:rPr>
                      <w:rFonts w:hint="eastAsia" w:cs="宋体" w:eastAsiaTheme="majorEastAsia"/>
                      <w:bCs/>
                      <w:kern w:val="0"/>
                      <w:sz w:val="22"/>
                      <w:szCs w:val="22"/>
                    </w:rPr>
                    <w:br w:type="textWrapping"/>
                  </w:r>
                  <w:r>
                    <w:rPr>
                      <w:rFonts w:hint="eastAsia" w:cs="宋体" w:eastAsiaTheme="majorEastAsia"/>
                      <w:bCs/>
                      <w:kern w:val="0"/>
                      <w:sz w:val="22"/>
                      <w:szCs w:val="22"/>
                    </w:rPr>
                    <w:t>系数</w:t>
                  </w:r>
                  <w:r>
                    <w:rPr>
                      <w:rFonts w:hint="eastAsia" w:eastAsiaTheme="majorEastAsia"/>
                      <w:bCs/>
                      <w:i/>
                      <w:kern w:val="0"/>
                      <w:sz w:val="22"/>
                      <w:szCs w:val="22"/>
                    </w:rPr>
                    <w:t>Ψ</w:t>
                  </w:r>
                  <w:r>
                    <w:rPr>
                      <w:rFonts w:hint="eastAsia" w:eastAsiaTheme="majorEastAsia"/>
                      <w:bCs/>
                      <w:i/>
                      <w:kern w:val="0"/>
                      <w:sz w:val="22"/>
                      <w:szCs w:val="22"/>
                      <w:vertAlign w:val="subscript"/>
                    </w:rPr>
                    <w:t>f</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准永久值</w:t>
                  </w:r>
                  <w:r>
                    <w:rPr>
                      <w:rFonts w:hint="eastAsia" w:cs="宋体" w:eastAsiaTheme="majorEastAsia"/>
                      <w:bCs/>
                      <w:kern w:val="0"/>
                      <w:sz w:val="22"/>
                      <w:szCs w:val="22"/>
                    </w:rPr>
                    <w:br w:type="textWrapping"/>
                  </w:r>
                  <w:r>
                    <w:rPr>
                      <w:rFonts w:hint="eastAsia" w:cs="宋体" w:eastAsiaTheme="majorEastAsia"/>
                      <w:bCs/>
                      <w:kern w:val="0"/>
                      <w:sz w:val="22"/>
                      <w:szCs w:val="22"/>
                    </w:rPr>
                    <w:t>系数</w:t>
                  </w:r>
                  <w:r>
                    <w:rPr>
                      <w:rFonts w:hint="eastAsia" w:eastAsiaTheme="majorEastAsia"/>
                      <w:bCs/>
                      <w:i/>
                      <w:kern w:val="0"/>
                      <w:sz w:val="22"/>
                      <w:szCs w:val="22"/>
                    </w:rPr>
                    <w:t>Ψ</w:t>
                  </w:r>
                  <w:r>
                    <w:rPr>
                      <w:rFonts w:hint="eastAsia" w:eastAsiaTheme="majorEastAsia"/>
                      <w:bCs/>
                      <w:i/>
                      <w:kern w:val="0"/>
                      <w:sz w:val="22"/>
                      <w:szCs w:val="22"/>
                      <w:vertAlign w:val="subscript"/>
                    </w:rPr>
                    <w:t>q</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1</w:t>
                  </w:r>
                </w:p>
              </w:tc>
              <w:tc>
                <w:tcPr>
                  <w:tcW w:w="0" w:type="auto"/>
                  <w:gridSpan w:val="3"/>
                  <w:tcBorders>
                    <w:top w:val="single" w:color="333333" w:sz="6" w:space="0"/>
                    <w:left w:val="single" w:color="333333" w:sz="6" w:space="0"/>
                    <w:bottom w:val="single" w:color="auto" w:sz="4"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(1)住宅、宿舍、旅馆、医院病房、托儿所、幼儿园</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2.0</w:t>
                  </w:r>
                </w:p>
                <w:p>
                  <w:pPr>
                    <w:widowControl/>
                    <w:adjustRightInd w:val="0"/>
                    <w:snapToGrid w:val="0"/>
                    <w:rPr>
                      <w:rFonts w:cs="宋体" w:eastAsiaTheme="majorEastAsia"/>
                      <w:bCs/>
                      <w:kern w:val="0"/>
                      <w:sz w:val="22"/>
                      <w:szCs w:val="22"/>
                      <w:u w:val="single"/>
                    </w:rPr>
                  </w:pP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0.7</w:t>
                  </w:r>
                </w:p>
                <w:p>
                  <w:pPr>
                    <w:widowControl/>
                    <w:adjustRightInd w:val="0"/>
                    <w:snapToGrid w:val="0"/>
                    <w:rPr>
                      <w:rFonts w:cs="宋体" w:eastAsiaTheme="majorEastAsia"/>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0.5</w:t>
                  </w:r>
                </w:p>
                <w:p>
                  <w:pPr>
                    <w:widowControl/>
                    <w:adjustRightInd w:val="0"/>
                    <w:snapToGrid w:val="0"/>
                    <w:rPr>
                      <w:rFonts w:cs="宋体" w:eastAsiaTheme="majorEastAsia"/>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0.4</w:t>
                  </w:r>
                </w:p>
                <w:p>
                  <w:pPr>
                    <w:widowControl/>
                    <w:adjustRightInd w:val="0"/>
                    <w:snapToGrid w:val="0"/>
                    <w:rPr>
                      <w:rFonts w:cs="宋体" w:eastAsiaTheme="majorEastAsia"/>
                      <w:bCs/>
                      <w:kern w:val="0"/>
                      <w:sz w:val="22"/>
                      <w:szCs w:val="22"/>
                    </w:rPr>
                  </w:pP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gridSpan w:val="3"/>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(2)</w:t>
                  </w:r>
                  <w:r>
                    <w:rPr>
                      <w:rFonts w:hint="eastAsia" w:cs="宋体" w:eastAsiaTheme="majorEastAsia"/>
                      <w:bCs/>
                      <w:kern w:val="0"/>
                      <w:sz w:val="22"/>
                      <w:szCs w:val="22"/>
                      <w:u w:val="single"/>
                    </w:rPr>
                    <w:t>办公楼、教室</w:t>
                  </w:r>
                  <w:r>
                    <w:rPr>
                      <w:rFonts w:hint="eastAsia" w:cs="宋体" w:eastAsiaTheme="majorEastAsia"/>
                      <w:bCs/>
                      <w:kern w:val="0"/>
                      <w:sz w:val="22"/>
                      <w:szCs w:val="22"/>
                    </w:rPr>
                    <w:t>、医院门诊室</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cs="宋体" w:eastAsiaTheme="majorEastAsia"/>
                      <w:bCs/>
                      <w:kern w:val="0"/>
                      <w:sz w:val="22"/>
                      <w:szCs w:val="22"/>
                    </w:rPr>
                  </w:pPr>
                  <w:r>
                    <w:rPr>
                      <w:rFonts w:hint="eastAsia" w:cs="宋体" w:eastAsiaTheme="majorEastAsia"/>
                      <w:bCs/>
                      <w:kern w:val="0"/>
                      <w:sz w:val="22"/>
                      <w:szCs w:val="22"/>
                      <w:u w:val="single"/>
                    </w:rPr>
                    <w:t>2.</w:t>
                  </w:r>
                  <w:r>
                    <w:rPr>
                      <w:rFonts w:cs="宋体" w:eastAsiaTheme="majorEastAsia"/>
                      <w:bCs/>
                      <w:kern w:val="0"/>
                      <w:sz w:val="22"/>
                      <w:szCs w:val="22"/>
                      <w:u w:val="single"/>
                    </w:rPr>
                    <w:t>5</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cs="宋体" w:eastAsiaTheme="majorEastAsia"/>
                      <w:bCs/>
                      <w:kern w:val="0"/>
                      <w:sz w:val="22"/>
                      <w:szCs w:val="22"/>
                    </w:rPr>
                  </w:pPr>
                  <w:r>
                    <w:rPr>
                      <w:rFonts w:hint="eastAsia" w:cs="宋体" w:eastAsiaTheme="majorEastAsia"/>
                      <w:bCs/>
                      <w:kern w:val="0"/>
                      <w:sz w:val="22"/>
                      <w:szCs w:val="22"/>
                    </w:rPr>
                    <w:t>0.7</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cs="宋体" w:eastAsiaTheme="majorEastAsia"/>
                      <w:bCs/>
                      <w:kern w:val="0"/>
                      <w:sz w:val="22"/>
                      <w:szCs w:val="22"/>
                    </w:rPr>
                  </w:pPr>
                  <w:r>
                    <w:rPr>
                      <w:rFonts w:hint="eastAsia" w:cs="宋体" w:eastAsiaTheme="majorEastAsia"/>
                      <w:bCs/>
                      <w:kern w:val="0"/>
                      <w:sz w:val="22"/>
                      <w:szCs w:val="22"/>
                    </w:rPr>
                    <w:t>0.6</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cs="宋体" w:eastAsiaTheme="majorEastAsia"/>
                      <w:bCs/>
                      <w:kern w:val="0"/>
                      <w:sz w:val="22"/>
                      <w:szCs w:val="22"/>
                    </w:rPr>
                  </w:pPr>
                  <w:r>
                    <w:rPr>
                      <w:rFonts w:hint="eastAsia" w:cs="宋体" w:eastAsiaTheme="majorEastAsia"/>
                      <w:bCs/>
                      <w:kern w:val="0"/>
                      <w:sz w:val="22"/>
                      <w:szCs w:val="22"/>
                    </w:rPr>
                    <w:t>0.5</w:t>
                  </w:r>
                </w:p>
              </w:tc>
            </w:tr>
            <w:tr>
              <w:tblPrEx>
                <w:tblCellMar>
                  <w:top w:w="0" w:type="dxa"/>
                  <w:left w:w="0" w:type="dxa"/>
                  <w:bottom w:w="0" w:type="dxa"/>
                  <w:right w:w="0" w:type="dxa"/>
                </w:tblCellMar>
              </w:tblPrEx>
              <w:trPr>
                <w:trHeight w:val="170" w:hRule="atLeast"/>
              </w:trPr>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2</w:t>
                  </w:r>
                </w:p>
              </w:tc>
              <w:tc>
                <w:tcPr>
                  <w:tcW w:w="0" w:type="auto"/>
                  <w:gridSpan w:val="3"/>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食堂、餐厅、</w:t>
                  </w:r>
                  <w:r>
                    <w:rPr>
                      <w:rFonts w:hint="eastAsia" w:cs="宋体" w:eastAsiaTheme="majorEastAsia"/>
                      <w:bCs/>
                      <w:kern w:val="0"/>
                      <w:sz w:val="22"/>
                      <w:szCs w:val="22"/>
                      <w:u w:val="single"/>
                    </w:rPr>
                    <w:t>试验室、阅览室、会议室、</w:t>
                  </w:r>
                  <w:r>
                    <w:rPr>
                      <w:rFonts w:hint="eastAsia" w:cs="宋体" w:eastAsiaTheme="majorEastAsia"/>
                      <w:bCs/>
                      <w:kern w:val="0"/>
                      <w:sz w:val="22"/>
                      <w:szCs w:val="22"/>
                    </w:rPr>
                    <w:t>一般资料档案室</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u w:val="single"/>
                    </w:rPr>
                  </w:pPr>
                  <w:r>
                    <w:rPr>
                      <w:rFonts w:cs="宋体" w:eastAsiaTheme="majorEastAsia"/>
                      <w:bCs/>
                      <w:kern w:val="0"/>
                      <w:sz w:val="22"/>
                      <w:szCs w:val="22"/>
                      <w:u w:val="single"/>
                    </w:rPr>
                    <w:t>3.0</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0.7</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0.6</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0.5</w:t>
                  </w:r>
                </w:p>
              </w:tc>
            </w:tr>
            <w:tr>
              <w:tblPrEx>
                <w:tblCellMar>
                  <w:top w:w="0" w:type="dxa"/>
                  <w:left w:w="0" w:type="dxa"/>
                  <w:bottom w:w="0" w:type="dxa"/>
                  <w:right w:w="0" w:type="dxa"/>
                </w:tblCellMar>
              </w:tblPrEx>
              <w:trPr>
                <w:trHeight w:val="170" w:hRule="atLeast"/>
              </w:trPr>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3</w:t>
                  </w:r>
                </w:p>
              </w:tc>
              <w:tc>
                <w:tcPr>
                  <w:tcW w:w="0" w:type="auto"/>
                  <w:gridSpan w:val="3"/>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礼堂、剧场、影院、有固定座位的看台</w:t>
                  </w:r>
                  <w:r>
                    <w:rPr>
                      <w:rFonts w:hint="eastAsia" w:cs="宋体" w:eastAsiaTheme="majorEastAsia"/>
                      <w:bCs/>
                      <w:kern w:val="0"/>
                      <w:sz w:val="22"/>
                      <w:szCs w:val="22"/>
                      <w:u w:val="single"/>
                    </w:rPr>
                    <w:t>、公共洗衣房</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u w:val="single"/>
                    </w:rPr>
                  </w:pPr>
                  <w:r>
                    <w:rPr>
                      <w:rFonts w:hint="eastAsia" w:cs="宋体" w:eastAsiaTheme="majorEastAsia"/>
                      <w:bCs/>
                      <w:kern w:val="0"/>
                      <w:sz w:val="22"/>
                      <w:szCs w:val="22"/>
                      <w:u w:val="single"/>
                    </w:rPr>
                    <w:t>3.</w:t>
                  </w:r>
                  <w:r>
                    <w:rPr>
                      <w:rFonts w:cs="宋体" w:eastAsiaTheme="majorEastAsia"/>
                      <w:bCs/>
                      <w:kern w:val="0"/>
                      <w:sz w:val="22"/>
                      <w:szCs w:val="22"/>
                      <w:u w:val="single"/>
                    </w:rPr>
                    <w:t>5</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0.7</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0.5</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0.3</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4</w:t>
                  </w:r>
                </w:p>
              </w:tc>
              <w:tc>
                <w:tcPr>
                  <w:tcW w:w="0" w:type="auto"/>
                  <w:gridSpan w:val="3"/>
                  <w:tcBorders>
                    <w:top w:val="single" w:color="333333" w:sz="6" w:space="0"/>
                    <w:left w:val="single" w:color="333333" w:sz="6" w:space="0"/>
                    <w:bottom w:val="single" w:color="auto" w:sz="4"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(1)商店、展览厅、车站、港口、机场大厅及其旅客等候室</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u w:val="single"/>
                    </w:rPr>
                  </w:pPr>
                  <w:r>
                    <w:rPr>
                      <w:rFonts w:cs="宋体" w:eastAsiaTheme="majorEastAsia"/>
                      <w:bCs/>
                      <w:kern w:val="0"/>
                      <w:sz w:val="22"/>
                      <w:szCs w:val="22"/>
                      <w:u w:val="single"/>
                    </w:rPr>
                    <w:t>4.0</w:t>
                  </w:r>
                </w:p>
                <w:p>
                  <w:pPr>
                    <w:widowControl/>
                    <w:adjustRightInd w:val="0"/>
                    <w:snapToGrid w:val="0"/>
                    <w:rPr>
                      <w:rFonts w:cs="宋体" w:eastAsiaTheme="majorEastAsia"/>
                      <w:bCs/>
                      <w:kern w:val="0"/>
                      <w:sz w:val="22"/>
                      <w:szCs w:val="22"/>
                      <w:u w:val="single"/>
                    </w:rPr>
                  </w:pP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0.7</w:t>
                  </w:r>
                </w:p>
                <w:p>
                  <w:pPr>
                    <w:widowControl/>
                    <w:adjustRightInd w:val="0"/>
                    <w:snapToGrid w:val="0"/>
                    <w:rPr>
                      <w:rFonts w:cs="宋体" w:eastAsiaTheme="majorEastAsia"/>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0.6</w:t>
                  </w:r>
                </w:p>
                <w:p>
                  <w:pPr>
                    <w:widowControl/>
                    <w:adjustRightInd w:val="0"/>
                    <w:snapToGrid w:val="0"/>
                    <w:rPr>
                      <w:rFonts w:cs="宋体" w:eastAsiaTheme="majorEastAsia"/>
                      <w:bCs/>
                      <w:kern w:val="0"/>
                      <w:sz w:val="22"/>
                      <w:szCs w:val="22"/>
                    </w:rPr>
                  </w:pP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0.5</w:t>
                  </w:r>
                </w:p>
                <w:p>
                  <w:pPr>
                    <w:widowControl/>
                    <w:adjustRightInd w:val="0"/>
                    <w:snapToGrid w:val="0"/>
                    <w:rPr>
                      <w:rFonts w:cs="宋体" w:eastAsiaTheme="majorEastAsia"/>
                      <w:bCs/>
                      <w:kern w:val="0"/>
                      <w:sz w:val="22"/>
                      <w:szCs w:val="22"/>
                    </w:rPr>
                  </w:pP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gridSpan w:val="3"/>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(2)无固定座位的看台</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cs="宋体" w:eastAsiaTheme="majorEastAsia"/>
                      <w:bCs/>
                      <w:kern w:val="0"/>
                      <w:sz w:val="22"/>
                      <w:szCs w:val="22"/>
                      <w:u w:val="single"/>
                    </w:rPr>
                  </w:pPr>
                  <w:r>
                    <w:rPr>
                      <w:rFonts w:hint="eastAsia" w:cs="宋体" w:eastAsiaTheme="majorEastAsia"/>
                      <w:bCs/>
                      <w:kern w:val="0"/>
                      <w:sz w:val="22"/>
                      <w:szCs w:val="22"/>
                      <w:u w:val="single"/>
                    </w:rPr>
                    <w:t>4</w:t>
                  </w:r>
                  <w:r>
                    <w:rPr>
                      <w:rFonts w:cs="宋体" w:eastAsiaTheme="majorEastAsia"/>
                      <w:bCs/>
                      <w:kern w:val="0"/>
                      <w:sz w:val="22"/>
                      <w:szCs w:val="22"/>
                      <w:u w:val="single"/>
                    </w:rPr>
                    <w:t>.0</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0.7</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0.5</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0.3</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5</w:t>
                  </w:r>
                </w:p>
              </w:tc>
              <w:tc>
                <w:tcPr>
                  <w:tcW w:w="0" w:type="auto"/>
                  <w:gridSpan w:val="3"/>
                  <w:tcBorders>
                    <w:top w:val="single" w:color="333333" w:sz="6" w:space="0"/>
                    <w:left w:val="single" w:color="333333" w:sz="6" w:space="0"/>
                    <w:bottom w:val="single" w:color="auto" w:sz="4"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(1)健身房、演出舞台</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u w:val="single"/>
                    </w:rPr>
                    <w:t>4.</w:t>
                  </w:r>
                  <w:r>
                    <w:rPr>
                      <w:rFonts w:cs="宋体" w:eastAsiaTheme="majorEastAsia"/>
                      <w:bCs/>
                      <w:kern w:val="0"/>
                      <w:sz w:val="22"/>
                      <w:szCs w:val="22"/>
                      <w:u w:val="single"/>
                    </w:rPr>
                    <w:t>5</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0.7</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0.6</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0.5</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gridSpan w:val="3"/>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(2)运动场、舞厅</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cs="宋体" w:eastAsiaTheme="majorEastAsia"/>
                      <w:bCs/>
                      <w:kern w:val="0"/>
                      <w:sz w:val="22"/>
                      <w:szCs w:val="22"/>
                      <w:u w:val="single"/>
                    </w:rPr>
                  </w:pPr>
                  <w:r>
                    <w:rPr>
                      <w:rFonts w:hint="eastAsia" w:cs="宋体" w:eastAsiaTheme="majorEastAsia"/>
                      <w:bCs/>
                      <w:kern w:val="0"/>
                      <w:sz w:val="22"/>
                      <w:szCs w:val="22"/>
                      <w:u w:val="single"/>
                    </w:rPr>
                    <w:t>4.</w:t>
                  </w:r>
                  <w:r>
                    <w:rPr>
                      <w:rFonts w:cs="宋体" w:eastAsiaTheme="majorEastAsia"/>
                      <w:bCs/>
                      <w:kern w:val="0"/>
                      <w:sz w:val="22"/>
                      <w:szCs w:val="22"/>
                      <w:u w:val="single"/>
                    </w:rPr>
                    <w:t>5</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0.7</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0.6</w:t>
                  </w:r>
                </w:p>
              </w:tc>
              <w:tc>
                <w:tcPr>
                  <w:tcW w:w="0" w:type="auto"/>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0.3</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6</w:t>
                  </w:r>
                </w:p>
              </w:tc>
              <w:tc>
                <w:tcPr>
                  <w:tcW w:w="0" w:type="auto"/>
                  <w:gridSpan w:val="3"/>
                  <w:tcBorders>
                    <w:top w:val="single" w:color="333333" w:sz="6" w:space="0"/>
                    <w:left w:val="single" w:color="333333" w:sz="6" w:space="0"/>
                    <w:bottom w:val="single" w:color="auto" w:sz="4"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(1)书库、档案库、贮藏室</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cs="宋体" w:eastAsiaTheme="majorEastAsia"/>
                      <w:bCs/>
                      <w:kern w:val="0"/>
                      <w:sz w:val="22"/>
                      <w:szCs w:val="22"/>
                      <w:u w:val="single"/>
                    </w:rPr>
                    <w:t>6.0</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0.9</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0.9</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0.8</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gridSpan w:val="3"/>
                  <w:tcBorders>
                    <w:top w:val="single" w:color="auto" w:sz="4" w:space="0"/>
                    <w:left w:val="single" w:color="333333" w:sz="6" w:space="0"/>
                    <w:bottom w:val="single" w:color="333333" w:sz="6" w:space="0"/>
                    <w:right w:val="single" w:color="333333" w:sz="6" w:space="0"/>
                  </w:tcBorders>
                  <w:vAlign w:val="center"/>
                </w:tcPr>
                <w:p>
                  <w:pPr>
                    <w:adjustRightInd w:val="0"/>
                    <w:snapToGrid w:val="0"/>
                    <w:rPr>
                      <w:rFonts w:cs="宋体" w:eastAsiaTheme="majorEastAsia"/>
                      <w:bCs/>
                      <w:kern w:val="0"/>
                      <w:sz w:val="22"/>
                      <w:szCs w:val="22"/>
                    </w:rPr>
                  </w:pPr>
                  <w:r>
                    <w:rPr>
                      <w:rFonts w:hint="eastAsia" w:cs="宋体" w:eastAsiaTheme="majorEastAsia"/>
                      <w:bCs/>
                      <w:kern w:val="0"/>
                      <w:sz w:val="22"/>
                      <w:szCs w:val="22"/>
                    </w:rPr>
                    <w:t>(2)密集柜书库</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cs="宋体" w:eastAsiaTheme="majorEastAsia"/>
                      <w:bCs/>
                      <w:kern w:val="0"/>
                      <w:sz w:val="22"/>
                      <w:szCs w:val="22"/>
                      <w:u w:val="single"/>
                    </w:rPr>
                  </w:pPr>
                  <w:r>
                    <w:rPr>
                      <w:rFonts w:hint="eastAsia" w:cs="宋体" w:eastAsiaTheme="majorEastAsia"/>
                      <w:bCs/>
                      <w:kern w:val="0"/>
                      <w:sz w:val="22"/>
                      <w:szCs w:val="22"/>
                    </w:rPr>
                    <w:t>12.0</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cs="宋体" w:eastAsiaTheme="majorEastAsia"/>
                      <w:bCs/>
                      <w:kern w:val="0"/>
                      <w:sz w:val="22"/>
                      <w:szCs w:val="22"/>
                    </w:rPr>
                  </w:pPr>
                  <w:r>
                    <w:rPr>
                      <w:rFonts w:hint="eastAsia" w:cs="宋体" w:eastAsiaTheme="majorEastAsia"/>
                      <w:bCs/>
                      <w:kern w:val="0"/>
                      <w:sz w:val="22"/>
                      <w:szCs w:val="22"/>
                    </w:rPr>
                    <w:t>0.9</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cs="宋体" w:eastAsiaTheme="majorEastAsia"/>
                      <w:bCs/>
                      <w:kern w:val="0"/>
                      <w:sz w:val="22"/>
                      <w:szCs w:val="22"/>
                    </w:rPr>
                  </w:pPr>
                  <w:r>
                    <w:rPr>
                      <w:rFonts w:hint="eastAsia" w:cs="宋体" w:eastAsiaTheme="majorEastAsia"/>
                      <w:bCs/>
                      <w:kern w:val="0"/>
                      <w:sz w:val="22"/>
                      <w:szCs w:val="22"/>
                    </w:rPr>
                    <w:t>0.9</w:t>
                  </w:r>
                </w:p>
              </w:tc>
              <w:tc>
                <w:tcPr>
                  <w:tcW w:w="0" w:type="auto"/>
                  <w:tcBorders>
                    <w:top w:val="single" w:color="auto" w:sz="4" w:space="0"/>
                    <w:left w:val="single" w:color="333333" w:sz="6" w:space="0"/>
                    <w:bottom w:val="single" w:color="333333" w:sz="6" w:space="0"/>
                    <w:right w:val="single" w:color="333333" w:sz="6" w:space="0"/>
                  </w:tcBorders>
                </w:tcPr>
                <w:p>
                  <w:pPr>
                    <w:adjustRightInd w:val="0"/>
                    <w:snapToGrid w:val="0"/>
                    <w:rPr>
                      <w:rFonts w:cs="宋体" w:eastAsiaTheme="majorEastAsia"/>
                      <w:bCs/>
                      <w:kern w:val="0"/>
                      <w:sz w:val="22"/>
                      <w:szCs w:val="22"/>
                    </w:rPr>
                  </w:pPr>
                  <w:r>
                    <w:rPr>
                      <w:rFonts w:hint="eastAsia" w:cs="宋体" w:eastAsiaTheme="majorEastAsia"/>
                      <w:bCs/>
                      <w:kern w:val="0"/>
                      <w:sz w:val="22"/>
                      <w:szCs w:val="22"/>
                    </w:rPr>
                    <w:t>0.8</w:t>
                  </w:r>
                </w:p>
              </w:tc>
            </w:tr>
            <w:tr>
              <w:tblPrEx>
                <w:tblCellMar>
                  <w:top w:w="0" w:type="dxa"/>
                  <w:left w:w="0" w:type="dxa"/>
                  <w:bottom w:w="0" w:type="dxa"/>
                  <w:right w:w="0" w:type="dxa"/>
                </w:tblCellMar>
              </w:tblPrEx>
              <w:trPr>
                <w:trHeight w:val="170" w:hRule="atLeast"/>
              </w:trPr>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7</w:t>
                  </w:r>
                </w:p>
              </w:tc>
              <w:tc>
                <w:tcPr>
                  <w:tcW w:w="0" w:type="auto"/>
                  <w:gridSpan w:val="3"/>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通风机房、电梯机房</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u w:val="single"/>
                    </w:rPr>
                  </w:pPr>
                  <w:r>
                    <w:rPr>
                      <w:rFonts w:cs="宋体" w:eastAsiaTheme="majorEastAsia"/>
                      <w:bCs/>
                      <w:kern w:val="0"/>
                      <w:sz w:val="22"/>
                      <w:szCs w:val="22"/>
                      <w:u w:val="single"/>
                    </w:rPr>
                    <w:t>8</w:t>
                  </w:r>
                  <w:r>
                    <w:rPr>
                      <w:rFonts w:hint="eastAsia" w:cs="宋体" w:eastAsiaTheme="majorEastAsia"/>
                      <w:bCs/>
                      <w:kern w:val="0"/>
                      <w:sz w:val="22"/>
                      <w:szCs w:val="22"/>
                      <w:u w:val="single"/>
                    </w:rPr>
                    <w:t>.0</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0.9</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0.9</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0.8</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8</w:t>
                  </w:r>
                </w:p>
              </w:tc>
              <w:tc>
                <w:tcPr>
                  <w:tcW w:w="0" w:type="auto"/>
                  <w:vMerge w:val="restart"/>
                  <w:tcBorders>
                    <w:top w:val="single" w:color="333333" w:sz="6" w:space="0"/>
                    <w:left w:val="single" w:color="333333" w:sz="6" w:space="0"/>
                    <w:right w:val="single" w:color="auto" w:sz="4"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汽车通道及客车停车库</w:t>
                  </w:r>
                </w:p>
              </w:tc>
              <w:tc>
                <w:tcPr>
                  <w:tcW w:w="0" w:type="auto"/>
                  <w:vMerge w:val="restart"/>
                  <w:tcBorders>
                    <w:top w:val="single" w:color="333333" w:sz="6" w:space="0"/>
                    <w:left w:val="single" w:color="auto" w:sz="4" w:space="0"/>
                    <w:right w:val="single" w:color="auto" w:sz="4"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w:t>
                  </w:r>
                  <w:r>
                    <w:rPr>
                      <w:rFonts w:cs="宋体" w:eastAsiaTheme="majorEastAsia"/>
                      <w:bCs/>
                      <w:kern w:val="0"/>
                      <w:sz w:val="22"/>
                      <w:szCs w:val="22"/>
                    </w:rPr>
                    <w:t>1)</w:t>
                  </w:r>
                  <w:r>
                    <w:rPr>
                      <w:rFonts w:hint="eastAsia" w:cs="宋体" w:eastAsiaTheme="majorEastAsia"/>
                      <w:bCs/>
                      <w:kern w:val="0"/>
                      <w:sz w:val="22"/>
                      <w:szCs w:val="22"/>
                    </w:rPr>
                    <w:t>单向板楼盖(板跨不小于2m) 和双向板楼盖（板跨</w:t>
                  </w:r>
                  <w:r>
                    <w:rPr>
                      <w:rFonts w:hint="eastAsia" w:cs="宋体" w:eastAsiaTheme="majorEastAsia"/>
                      <w:bCs/>
                      <w:kern w:val="0"/>
                      <w:sz w:val="22"/>
                      <w:szCs w:val="22"/>
                      <w:u w:val="single"/>
                    </w:rPr>
                    <w:t>等于</w:t>
                  </w:r>
                  <w:r>
                    <w:rPr>
                      <w:rFonts w:hint="eastAsia" w:cs="宋体" w:eastAsiaTheme="majorEastAsia"/>
                      <w:bCs/>
                      <w:kern w:val="0"/>
                      <w:sz w:val="22"/>
                      <w:szCs w:val="22"/>
                    </w:rPr>
                    <w:t>3m×3m）</w:t>
                  </w:r>
                </w:p>
              </w:tc>
              <w:tc>
                <w:tcPr>
                  <w:tcW w:w="0" w:type="auto"/>
                  <w:tcBorders>
                    <w:top w:val="single" w:color="333333" w:sz="6" w:space="0"/>
                    <w:left w:val="single" w:color="auto" w:sz="4"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客车</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4.0</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0.7</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0.7</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0.6</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vMerge w:val="continue"/>
                  <w:tcBorders>
                    <w:left w:val="single" w:color="333333" w:sz="6" w:space="0"/>
                    <w:right w:val="single" w:color="auto" w:sz="4" w:space="0"/>
                  </w:tcBorders>
                </w:tcPr>
                <w:p>
                  <w:pPr>
                    <w:widowControl/>
                    <w:adjustRightInd w:val="0"/>
                    <w:snapToGrid w:val="0"/>
                    <w:rPr>
                      <w:rFonts w:cs="宋体" w:eastAsiaTheme="majorEastAsia"/>
                      <w:bCs/>
                      <w:kern w:val="0"/>
                      <w:sz w:val="22"/>
                      <w:szCs w:val="22"/>
                    </w:rPr>
                  </w:pPr>
                </w:p>
              </w:tc>
              <w:tc>
                <w:tcPr>
                  <w:tcW w:w="0" w:type="auto"/>
                  <w:vMerge w:val="continue"/>
                  <w:tcBorders>
                    <w:left w:val="single" w:color="auto" w:sz="4" w:space="0"/>
                    <w:bottom w:val="single" w:color="auto" w:sz="4" w:space="0"/>
                    <w:right w:val="single" w:color="auto" w:sz="4" w:space="0"/>
                  </w:tcBorders>
                </w:tcPr>
                <w:p>
                  <w:pPr>
                    <w:widowControl/>
                    <w:adjustRightInd w:val="0"/>
                    <w:snapToGrid w:val="0"/>
                    <w:rPr>
                      <w:rFonts w:cs="宋体" w:eastAsiaTheme="majorEastAsia"/>
                      <w:bCs/>
                      <w:kern w:val="0"/>
                      <w:sz w:val="22"/>
                      <w:szCs w:val="22"/>
                    </w:rPr>
                  </w:pPr>
                </w:p>
              </w:tc>
              <w:tc>
                <w:tcPr>
                  <w:tcW w:w="0" w:type="auto"/>
                  <w:tcBorders>
                    <w:top w:val="single" w:color="auto" w:sz="4" w:space="0"/>
                    <w:left w:val="single" w:color="auto" w:sz="4"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消防车</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35.0</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0.7</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0.5</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0.0</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vMerge w:val="continue"/>
                  <w:tcBorders>
                    <w:left w:val="single" w:color="333333" w:sz="6" w:space="0"/>
                    <w:right w:val="single" w:color="auto" w:sz="4" w:space="0"/>
                  </w:tcBorders>
                </w:tcPr>
                <w:p>
                  <w:pPr>
                    <w:widowControl/>
                    <w:adjustRightInd w:val="0"/>
                    <w:snapToGrid w:val="0"/>
                    <w:rPr>
                      <w:rFonts w:cs="宋体" w:eastAsiaTheme="majorEastAsia"/>
                      <w:bCs/>
                      <w:kern w:val="0"/>
                      <w:sz w:val="22"/>
                      <w:szCs w:val="22"/>
                    </w:rPr>
                  </w:pPr>
                </w:p>
              </w:tc>
              <w:tc>
                <w:tcPr>
                  <w:tcW w:w="0" w:type="auto"/>
                  <w:vMerge w:val="restart"/>
                  <w:tcBorders>
                    <w:top w:val="single" w:color="auto" w:sz="4" w:space="0"/>
                    <w:left w:val="single" w:color="auto" w:sz="4" w:space="0"/>
                    <w:right w:val="single" w:color="auto" w:sz="4"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w:t>
                  </w:r>
                  <w:r>
                    <w:rPr>
                      <w:rFonts w:cs="宋体" w:eastAsiaTheme="majorEastAsia"/>
                      <w:bCs/>
                      <w:kern w:val="0"/>
                      <w:sz w:val="22"/>
                      <w:szCs w:val="22"/>
                    </w:rPr>
                    <w:t>2)</w:t>
                  </w:r>
                  <w:r>
                    <w:rPr>
                      <w:rFonts w:hint="eastAsia" w:cs="宋体" w:eastAsiaTheme="majorEastAsia"/>
                      <w:bCs/>
                      <w:kern w:val="0"/>
                      <w:sz w:val="22"/>
                      <w:szCs w:val="22"/>
                    </w:rPr>
                    <w:t>双向板楼盖（板跨</w:t>
                  </w:r>
                  <w:r>
                    <w:rPr>
                      <w:rFonts w:hint="eastAsia" w:cs="宋体" w:eastAsiaTheme="majorEastAsia"/>
                      <w:bCs/>
                      <w:kern w:val="0"/>
                      <w:sz w:val="22"/>
                      <w:szCs w:val="22"/>
                      <w:u w:val="single"/>
                    </w:rPr>
                    <w:t>等于</w:t>
                  </w:r>
                  <w:r>
                    <w:rPr>
                      <w:rFonts w:hint="eastAsia" w:cs="宋体" w:eastAsiaTheme="majorEastAsia"/>
                      <w:bCs/>
                      <w:kern w:val="0"/>
                      <w:sz w:val="22"/>
                      <w:szCs w:val="22"/>
                    </w:rPr>
                    <w:t>6m×6m）和无梁楼盖（柱网不小于6m×6m）</w:t>
                  </w:r>
                </w:p>
              </w:tc>
              <w:tc>
                <w:tcPr>
                  <w:tcW w:w="0" w:type="auto"/>
                  <w:tcBorders>
                    <w:top w:val="single" w:color="auto" w:sz="4" w:space="0"/>
                    <w:left w:val="single" w:color="auto" w:sz="4"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客车</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2.5</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.7</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0.7</w:t>
                  </w:r>
                </w:p>
              </w:tc>
              <w:tc>
                <w:tcPr>
                  <w:tcW w:w="0" w:type="auto"/>
                  <w:tcBorders>
                    <w:top w:val="single" w:color="auto" w:sz="4"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0.6</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vMerge w:val="continue"/>
                  <w:tcBorders>
                    <w:left w:val="single" w:color="333333" w:sz="6" w:space="0"/>
                    <w:bottom w:val="single" w:color="333333" w:sz="6" w:space="0"/>
                    <w:right w:val="single" w:color="auto" w:sz="4" w:space="0"/>
                  </w:tcBorders>
                </w:tcPr>
                <w:p>
                  <w:pPr>
                    <w:widowControl/>
                    <w:adjustRightInd w:val="0"/>
                    <w:snapToGrid w:val="0"/>
                    <w:rPr>
                      <w:rFonts w:cs="宋体" w:eastAsiaTheme="majorEastAsia"/>
                      <w:bCs/>
                      <w:kern w:val="0"/>
                      <w:sz w:val="22"/>
                      <w:szCs w:val="22"/>
                    </w:rPr>
                  </w:pPr>
                </w:p>
              </w:tc>
              <w:tc>
                <w:tcPr>
                  <w:tcW w:w="0" w:type="auto"/>
                  <w:vMerge w:val="continue"/>
                  <w:tcBorders>
                    <w:left w:val="single" w:color="auto" w:sz="4" w:space="0"/>
                    <w:bottom w:val="single" w:color="333333" w:sz="6" w:space="0"/>
                    <w:right w:val="single" w:color="auto" w:sz="4" w:space="0"/>
                  </w:tcBorders>
                </w:tcPr>
                <w:p>
                  <w:pPr>
                    <w:widowControl/>
                    <w:adjustRightInd w:val="0"/>
                    <w:snapToGrid w:val="0"/>
                    <w:ind w:left="426" w:leftChars="203"/>
                    <w:rPr>
                      <w:rFonts w:cs="宋体" w:eastAsiaTheme="majorEastAsia"/>
                      <w:bCs/>
                      <w:kern w:val="0"/>
                      <w:sz w:val="22"/>
                      <w:szCs w:val="22"/>
                    </w:rPr>
                  </w:pPr>
                </w:p>
              </w:tc>
              <w:tc>
                <w:tcPr>
                  <w:tcW w:w="0" w:type="auto"/>
                  <w:tcBorders>
                    <w:top w:val="single" w:color="auto" w:sz="4" w:space="0"/>
                    <w:left w:val="single" w:color="auto" w:sz="4" w:space="0"/>
                    <w:bottom w:val="single" w:color="333333" w:sz="6"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消防车</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20.0</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.7</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0.5</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0.0</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9</w:t>
                  </w:r>
                </w:p>
              </w:tc>
              <w:tc>
                <w:tcPr>
                  <w:tcW w:w="0" w:type="auto"/>
                  <w:vMerge w:val="restart"/>
                  <w:tcBorders>
                    <w:top w:val="single" w:color="333333" w:sz="6" w:space="0"/>
                    <w:left w:val="single" w:color="333333" w:sz="6" w:space="0"/>
                    <w:right w:val="single" w:color="auto" w:sz="4"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厨房</w:t>
                  </w:r>
                </w:p>
              </w:tc>
              <w:tc>
                <w:tcPr>
                  <w:tcW w:w="0" w:type="auto"/>
                  <w:gridSpan w:val="2"/>
                  <w:tcBorders>
                    <w:top w:val="single" w:color="333333" w:sz="6" w:space="0"/>
                    <w:left w:val="single" w:color="auto" w:sz="4"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rPr>
                    <w:t>(1)餐厅</w:t>
                  </w:r>
                  <w:r>
                    <w:rPr>
                      <w:rFonts w:hint="eastAsia"/>
                      <w:u w:val="single"/>
                    </w:rPr>
                    <w:t>的</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rPr>
                    <w:t>4.0</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rPr>
                    <w:t>0.7</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rPr>
                    <w:t>0.7</w:t>
                  </w:r>
                </w:p>
              </w:tc>
              <w:tc>
                <w:tcPr>
                  <w:tcW w:w="0" w:type="auto"/>
                  <w:tcBorders>
                    <w:top w:val="single" w:color="333333" w:sz="6" w:space="0"/>
                    <w:left w:val="single" w:color="333333" w:sz="6" w:space="0"/>
                    <w:bottom w:val="single" w:color="auto" w:sz="4" w:space="0"/>
                    <w:right w:val="single" w:color="333333" w:sz="6" w:space="0"/>
                  </w:tcBorders>
                </w:tcPr>
                <w:p>
                  <w:pPr>
                    <w:widowControl/>
                    <w:adjustRightInd w:val="0"/>
                    <w:snapToGrid w:val="0"/>
                    <w:rPr>
                      <w:rFonts w:cs="宋体" w:eastAsiaTheme="majorEastAsia"/>
                      <w:bCs/>
                      <w:kern w:val="0"/>
                      <w:sz w:val="22"/>
                      <w:szCs w:val="22"/>
                    </w:rPr>
                  </w:pPr>
                  <w:r>
                    <w:rPr>
                      <w:rFonts w:hint="eastAsia"/>
                    </w:rPr>
                    <w:t>0.7</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vMerge w:val="continue"/>
                  <w:tcBorders>
                    <w:left w:val="single" w:color="333333" w:sz="6" w:space="0"/>
                    <w:bottom w:val="single" w:color="333333" w:sz="6" w:space="0"/>
                    <w:right w:val="single" w:color="auto" w:sz="4" w:space="0"/>
                  </w:tcBorders>
                  <w:vAlign w:val="center"/>
                </w:tcPr>
                <w:p>
                  <w:pPr>
                    <w:widowControl/>
                    <w:adjustRightInd w:val="0"/>
                    <w:snapToGrid w:val="0"/>
                    <w:rPr>
                      <w:rFonts w:cs="宋体" w:eastAsiaTheme="majorEastAsia"/>
                      <w:bCs/>
                      <w:kern w:val="0"/>
                      <w:sz w:val="22"/>
                      <w:szCs w:val="22"/>
                    </w:rPr>
                  </w:pPr>
                </w:p>
              </w:tc>
              <w:tc>
                <w:tcPr>
                  <w:tcW w:w="0" w:type="auto"/>
                  <w:gridSpan w:val="2"/>
                  <w:tcBorders>
                    <w:top w:val="single" w:color="auto" w:sz="4" w:space="0"/>
                    <w:left w:val="single" w:color="auto" w:sz="4" w:space="0"/>
                    <w:bottom w:val="single" w:color="333333" w:sz="6" w:space="0"/>
                    <w:right w:val="single" w:color="333333" w:sz="6" w:space="0"/>
                  </w:tcBorders>
                </w:tcPr>
                <w:p>
                  <w:pPr>
                    <w:widowControl/>
                    <w:adjustRightInd w:val="0"/>
                    <w:snapToGrid w:val="0"/>
                    <w:rPr>
                      <w:rFonts w:cs="宋体" w:eastAsiaTheme="majorEastAsia"/>
                      <w:bCs/>
                      <w:kern w:val="0"/>
                      <w:sz w:val="22"/>
                      <w:szCs w:val="22"/>
                    </w:rPr>
                  </w:pPr>
                  <w:r>
                    <w:rPr>
                      <w:rFonts w:hint="eastAsia"/>
                    </w:rPr>
                    <w:t>(2)其他</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cs="宋体" w:eastAsiaTheme="majorEastAsia"/>
                      <w:bCs/>
                      <w:kern w:val="0"/>
                      <w:sz w:val="22"/>
                      <w:szCs w:val="22"/>
                    </w:rPr>
                  </w:pPr>
                  <w:r>
                    <w:rPr>
                      <w:rFonts w:hint="eastAsia"/>
                    </w:rPr>
                    <w:t>2.0</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cs="宋体" w:eastAsiaTheme="majorEastAsia"/>
                      <w:bCs/>
                      <w:kern w:val="0"/>
                      <w:sz w:val="22"/>
                      <w:szCs w:val="22"/>
                    </w:rPr>
                  </w:pPr>
                  <w:r>
                    <w:rPr>
                      <w:rFonts w:hint="eastAsia"/>
                    </w:rPr>
                    <w:t>0.7</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cs="宋体" w:eastAsiaTheme="majorEastAsia"/>
                      <w:bCs/>
                      <w:kern w:val="0"/>
                      <w:sz w:val="22"/>
                      <w:szCs w:val="22"/>
                    </w:rPr>
                  </w:pPr>
                  <w:r>
                    <w:rPr>
                      <w:rFonts w:hint="eastAsia"/>
                    </w:rPr>
                    <w:t>0.6</w:t>
                  </w:r>
                </w:p>
              </w:tc>
              <w:tc>
                <w:tcPr>
                  <w:tcW w:w="0" w:type="auto"/>
                  <w:tcBorders>
                    <w:top w:val="single" w:color="auto" w:sz="4" w:space="0"/>
                    <w:left w:val="single" w:color="333333" w:sz="6" w:space="0"/>
                    <w:bottom w:val="single" w:color="333333" w:sz="6" w:space="0"/>
                    <w:right w:val="single" w:color="333333" w:sz="6" w:space="0"/>
                  </w:tcBorders>
                </w:tcPr>
                <w:p>
                  <w:pPr>
                    <w:widowControl/>
                    <w:adjustRightInd w:val="0"/>
                    <w:snapToGrid w:val="0"/>
                    <w:rPr>
                      <w:rFonts w:cs="宋体" w:eastAsiaTheme="majorEastAsia"/>
                      <w:bCs/>
                      <w:kern w:val="0"/>
                      <w:sz w:val="22"/>
                      <w:szCs w:val="22"/>
                    </w:rPr>
                  </w:pPr>
                  <w:r>
                    <w:rPr>
                      <w:rFonts w:hint="eastAsia"/>
                    </w:rPr>
                    <w:t>0.5</w:t>
                  </w:r>
                </w:p>
              </w:tc>
            </w:tr>
            <w:tr>
              <w:tblPrEx>
                <w:tblCellMar>
                  <w:top w:w="0" w:type="dxa"/>
                  <w:left w:w="0" w:type="dxa"/>
                  <w:bottom w:w="0" w:type="dxa"/>
                  <w:right w:w="0" w:type="dxa"/>
                </w:tblCellMar>
              </w:tblPrEx>
              <w:trPr>
                <w:trHeight w:val="170" w:hRule="atLeast"/>
              </w:trPr>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10</w:t>
                  </w:r>
                </w:p>
              </w:tc>
              <w:tc>
                <w:tcPr>
                  <w:tcW w:w="0" w:type="auto"/>
                  <w:gridSpan w:val="3"/>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浴室、卫生间、盥洗室</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2.5</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0.7</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0.6</w:t>
                  </w:r>
                </w:p>
              </w:tc>
              <w:tc>
                <w:tcPr>
                  <w:tcW w:w="0" w:type="auto"/>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cs="宋体" w:eastAsiaTheme="majorEastAsia"/>
                      <w:bCs/>
                      <w:kern w:val="0"/>
                      <w:sz w:val="22"/>
                      <w:szCs w:val="22"/>
                    </w:rPr>
                    <w:t>0.5</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11</w:t>
                  </w:r>
                </w:p>
              </w:tc>
              <w:tc>
                <w:tcPr>
                  <w:tcW w:w="0" w:type="auto"/>
                  <w:vMerge w:val="restart"/>
                  <w:tcBorders>
                    <w:top w:val="single" w:color="333333" w:sz="6" w:space="0"/>
                    <w:left w:val="single" w:color="333333" w:sz="6" w:space="0"/>
                    <w:right w:val="single" w:color="auto" w:sz="4"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走廊、门厅</w:t>
                  </w:r>
                </w:p>
              </w:tc>
              <w:tc>
                <w:tcPr>
                  <w:tcW w:w="0" w:type="auto"/>
                  <w:gridSpan w:val="2"/>
                  <w:tcBorders>
                    <w:top w:val="single" w:color="333333" w:sz="6" w:space="0"/>
                    <w:left w:val="single" w:color="auto" w:sz="4"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(1)宿舍、旅馆、医院病房、托儿所、幼儿园、住宅</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2</w:t>
                  </w:r>
                  <w:r>
                    <w:rPr>
                      <w:rFonts w:cs="宋体" w:eastAsiaTheme="majorEastAsia"/>
                      <w:bCs/>
                      <w:kern w:val="0"/>
                      <w:sz w:val="22"/>
                      <w:szCs w:val="22"/>
                    </w:rPr>
                    <w:t>.0</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.7</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.5</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.4</w:t>
                  </w:r>
                </w:p>
              </w:tc>
            </w:tr>
            <w:tr>
              <w:tblPrEx>
                <w:tblCellMar>
                  <w:top w:w="0" w:type="dxa"/>
                  <w:left w:w="0" w:type="dxa"/>
                  <w:bottom w:w="0" w:type="dxa"/>
                  <w:right w:w="0" w:type="dxa"/>
                </w:tblCellMar>
              </w:tblPrEx>
              <w:trPr>
                <w:trHeight w:val="170" w:hRule="atLeast"/>
              </w:trPr>
              <w:tc>
                <w:tcPr>
                  <w:tcW w:w="0" w:type="auto"/>
                  <w:vMerge w:val="continue"/>
                  <w:tcBorders>
                    <w:top w:val="single" w:color="333333" w:sz="6" w:space="0"/>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vMerge w:val="continue"/>
                  <w:tcBorders>
                    <w:top w:val="single" w:color="333333" w:sz="6" w:space="0"/>
                    <w:left w:val="single" w:color="333333" w:sz="6" w:space="0"/>
                    <w:right w:val="single" w:color="auto" w:sz="4" w:space="0"/>
                  </w:tcBorders>
                  <w:vAlign w:val="center"/>
                </w:tcPr>
                <w:p>
                  <w:pPr>
                    <w:widowControl/>
                    <w:adjustRightInd w:val="0"/>
                    <w:snapToGrid w:val="0"/>
                    <w:rPr>
                      <w:rFonts w:cs="宋体" w:eastAsiaTheme="majorEastAsia"/>
                      <w:bCs/>
                      <w:kern w:val="0"/>
                      <w:sz w:val="22"/>
                      <w:szCs w:val="22"/>
                    </w:rPr>
                  </w:pPr>
                </w:p>
              </w:tc>
              <w:tc>
                <w:tcPr>
                  <w:tcW w:w="0" w:type="auto"/>
                  <w:gridSpan w:val="2"/>
                  <w:tcBorders>
                    <w:top w:val="single" w:color="auto" w:sz="4" w:space="0"/>
                    <w:left w:val="single" w:color="auto" w:sz="4"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(2)办公楼、餐厅、医院门诊部</w:t>
                  </w:r>
                </w:p>
              </w:tc>
              <w:tc>
                <w:tcPr>
                  <w:tcW w:w="0" w:type="auto"/>
                  <w:tcBorders>
                    <w:top w:val="single" w:color="auto" w:sz="4"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u w:val="single"/>
                    </w:rPr>
                  </w:pPr>
                  <w:r>
                    <w:rPr>
                      <w:rFonts w:hint="eastAsia" w:cs="宋体" w:eastAsiaTheme="majorEastAsia"/>
                      <w:bCs/>
                      <w:kern w:val="0"/>
                      <w:sz w:val="22"/>
                      <w:szCs w:val="22"/>
                      <w:u w:val="single"/>
                    </w:rPr>
                    <w:t>3</w:t>
                  </w:r>
                  <w:r>
                    <w:rPr>
                      <w:rFonts w:cs="宋体" w:eastAsiaTheme="majorEastAsia"/>
                      <w:bCs/>
                      <w:kern w:val="0"/>
                      <w:sz w:val="22"/>
                      <w:szCs w:val="22"/>
                      <w:u w:val="single"/>
                    </w:rPr>
                    <w:t>.0</w:t>
                  </w:r>
                </w:p>
              </w:tc>
              <w:tc>
                <w:tcPr>
                  <w:tcW w:w="0" w:type="auto"/>
                  <w:tcBorders>
                    <w:top w:val="single" w:color="auto" w:sz="4"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.7</w:t>
                  </w:r>
                </w:p>
              </w:tc>
              <w:tc>
                <w:tcPr>
                  <w:tcW w:w="0" w:type="auto"/>
                  <w:tcBorders>
                    <w:top w:val="single" w:color="auto" w:sz="4"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.6</w:t>
                  </w:r>
                </w:p>
              </w:tc>
              <w:tc>
                <w:tcPr>
                  <w:tcW w:w="0" w:type="auto"/>
                  <w:tcBorders>
                    <w:top w:val="single" w:color="auto" w:sz="4"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.5</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vMerge w:val="continue"/>
                  <w:tcBorders>
                    <w:left w:val="single" w:color="333333" w:sz="6" w:space="0"/>
                    <w:bottom w:val="single" w:color="333333" w:sz="6" w:space="0"/>
                    <w:right w:val="single" w:color="auto" w:sz="4" w:space="0"/>
                  </w:tcBorders>
                  <w:vAlign w:val="center"/>
                </w:tcPr>
                <w:p>
                  <w:pPr>
                    <w:widowControl/>
                    <w:adjustRightInd w:val="0"/>
                    <w:snapToGrid w:val="0"/>
                    <w:rPr>
                      <w:rFonts w:cs="宋体" w:eastAsiaTheme="majorEastAsia"/>
                      <w:bCs/>
                      <w:kern w:val="0"/>
                      <w:sz w:val="22"/>
                      <w:szCs w:val="22"/>
                    </w:rPr>
                  </w:pPr>
                </w:p>
              </w:tc>
              <w:tc>
                <w:tcPr>
                  <w:tcW w:w="0" w:type="auto"/>
                  <w:gridSpan w:val="2"/>
                  <w:tcBorders>
                    <w:top w:val="single" w:color="auto" w:sz="4" w:space="0"/>
                    <w:left w:val="single" w:color="auto" w:sz="4"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(3) 教学楼及其它可能出现人员密集的情况</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3</w:t>
                  </w:r>
                  <w:r>
                    <w:rPr>
                      <w:rFonts w:cs="宋体" w:eastAsiaTheme="majorEastAsia"/>
                      <w:bCs/>
                      <w:kern w:val="0"/>
                      <w:sz w:val="22"/>
                      <w:szCs w:val="22"/>
                    </w:rPr>
                    <w:t>.5</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.7</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.5</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.3</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12</w:t>
                  </w:r>
                </w:p>
              </w:tc>
              <w:tc>
                <w:tcPr>
                  <w:tcW w:w="0" w:type="auto"/>
                  <w:vMerge w:val="restart"/>
                  <w:tcBorders>
                    <w:top w:val="single" w:color="333333" w:sz="6" w:space="0"/>
                    <w:left w:val="single" w:color="333333" w:sz="6" w:space="0"/>
                    <w:right w:val="single" w:color="auto" w:sz="4"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楼梯</w:t>
                  </w:r>
                </w:p>
              </w:tc>
              <w:tc>
                <w:tcPr>
                  <w:tcW w:w="0" w:type="auto"/>
                  <w:gridSpan w:val="2"/>
                  <w:tcBorders>
                    <w:top w:val="single" w:color="333333" w:sz="6" w:space="0"/>
                    <w:left w:val="single" w:color="auto" w:sz="4"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(1)多层住宅</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2</w:t>
                  </w:r>
                  <w:r>
                    <w:rPr>
                      <w:rFonts w:cs="宋体" w:eastAsiaTheme="majorEastAsia"/>
                      <w:bCs/>
                      <w:kern w:val="0"/>
                      <w:sz w:val="22"/>
                      <w:szCs w:val="22"/>
                    </w:rPr>
                    <w:t>.0</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.7</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.5</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.4</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vMerge w:val="continue"/>
                  <w:tcBorders>
                    <w:left w:val="single" w:color="333333" w:sz="6" w:space="0"/>
                    <w:bottom w:val="single" w:color="333333" w:sz="6" w:space="0"/>
                    <w:right w:val="single" w:color="auto" w:sz="4" w:space="0"/>
                  </w:tcBorders>
                  <w:vAlign w:val="center"/>
                </w:tcPr>
                <w:p>
                  <w:pPr>
                    <w:widowControl/>
                    <w:adjustRightInd w:val="0"/>
                    <w:snapToGrid w:val="0"/>
                    <w:rPr>
                      <w:rFonts w:cs="宋体" w:eastAsiaTheme="majorEastAsia"/>
                      <w:bCs/>
                      <w:kern w:val="0"/>
                      <w:sz w:val="22"/>
                      <w:szCs w:val="22"/>
                    </w:rPr>
                  </w:pPr>
                </w:p>
              </w:tc>
              <w:tc>
                <w:tcPr>
                  <w:tcW w:w="0" w:type="auto"/>
                  <w:gridSpan w:val="2"/>
                  <w:tcBorders>
                    <w:top w:val="single" w:color="auto" w:sz="4" w:space="0"/>
                    <w:left w:val="single" w:color="auto" w:sz="4"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(2)其他</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3</w:t>
                  </w:r>
                  <w:r>
                    <w:rPr>
                      <w:rFonts w:cs="宋体" w:eastAsiaTheme="majorEastAsia"/>
                      <w:bCs/>
                      <w:kern w:val="0"/>
                      <w:sz w:val="22"/>
                      <w:szCs w:val="22"/>
                    </w:rPr>
                    <w:t>.5</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.7</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.5</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.3</w:t>
                  </w:r>
                </w:p>
              </w:tc>
            </w:tr>
            <w:tr>
              <w:tblPrEx>
                <w:tblCellMar>
                  <w:top w:w="0" w:type="dxa"/>
                  <w:left w:w="0" w:type="dxa"/>
                  <w:bottom w:w="0" w:type="dxa"/>
                  <w:right w:w="0" w:type="dxa"/>
                </w:tblCellMar>
              </w:tblPrEx>
              <w:trPr>
                <w:trHeight w:val="170" w:hRule="atLeast"/>
              </w:trPr>
              <w:tc>
                <w:tcPr>
                  <w:tcW w:w="0" w:type="auto"/>
                  <w:vMerge w:val="restart"/>
                  <w:tcBorders>
                    <w:top w:val="single" w:color="333333" w:sz="6" w:space="0"/>
                    <w:left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13</w:t>
                  </w:r>
                </w:p>
              </w:tc>
              <w:tc>
                <w:tcPr>
                  <w:tcW w:w="0" w:type="auto"/>
                  <w:vMerge w:val="restart"/>
                  <w:tcBorders>
                    <w:top w:val="single" w:color="333333" w:sz="6" w:space="0"/>
                    <w:left w:val="single" w:color="333333" w:sz="6" w:space="0"/>
                    <w:right w:val="single" w:color="auto" w:sz="4"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阳台</w:t>
                  </w:r>
                </w:p>
              </w:tc>
              <w:tc>
                <w:tcPr>
                  <w:tcW w:w="0" w:type="auto"/>
                  <w:gridSpan w:val="2"/>
                  <w:tcBorders>
                    <w:top w:val="single" w:color="333333" w:sz="6" w:space="0"/>
                    <w:left w:val="single" w:color="auto" w:sz="4"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w:t>
                  </w:r>
                  <w:r>
                    <w:rPr>
                      <w:rFonts w:cs="宋体" w:eastAsiaTheme="majorEastAsia"/>
                      <w:bCs/>
                      <w:kern w:val="0"/>
                      <w:sz w:val="22"/>
                      <w:szCs w:val="22"/>
                    </w:rPr>
                    <w:t>1</w:t>
                  </w:r>
                  <w:r>
                    <w:rPr>
                      <w:rFonts w:hint="eastAsia" w:cs="宋体" w:eastAsiaTheme="majorEastAsia"/>
                      <w:bCs/>
                      <w:kern w:val="0"/>
                      <w:sz w:val="22"/>
                      <w:szCs w:val="22"/>
                    </w:rPr>
                    <w:t>) 可能出现人员密集的情况</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3</w:t>
                  </w:r>
                  <w:r>
                    <w:rPr>
                      <w:rFonts w:cs="宋体" w:eastAsiaTheme="majorEastAsia"/>
                      <w:bCs/>
                      <w:kern w:val="0"/>
                      <w:sz w:val="22"/>
                      <w:szCs w:val="22"/>
                    </w:rPr>
                    <w:t>.5</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.7</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.6</w:t>
                  </w:r>
                </w:p>
              </w:tc>
              <w:tc>
                <w:tcPr>
                  <w:tcW w:w="0" w:type="auto"/>
                  <w:tcBorders>
                    <w:top w:val="single" w:color="333333" w:sz="6" w:space="0"/>
                    <w:left w:val="single" w:color="333333" w:sz="6" w:space="0"/>
                    <w:bottom w:val="single" w:color="auto" w:sz="4"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.5</w:t>
                  </w:r>
                </w:p>
              </w:tc>
            </w:tr>
            <w:tr>
              <w:tblPrEx>
                <w:tblCellMar>
                  <w:top w:w="0" w:type="dxa"/>
                  <w:left w:w="0" w:type="dxa"/>
                  <w:bottom w:w="0" w:type="dxa"/>
                  <w:right w:w="0" w:type="dxa"/>
                </w:tblCellMar>
              </w:tblPrEx>
              <w:trPr>
                <w:trHeight w:val="170" w:hRule="atLeast"/>
              </w:trPr>
              <w:tc>
                <w:tcPr>
                  <w:tcW w:w="0" w:type="auto"/>
                  <w:vMerge w:val="continue"/>
                  <w:tcBorders>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p>
              </w:tc>
              <w:tc>
                <w:tcPr>
                  <w:tcW w:w="0" w:type="auto"/>
                  <w:vMerge w:val="continue"/>
                  <w:tcBorders>
                    <w:left w:val="single" w:color="333333" w:sz="6" w:space="0"/>
                    <w:bottom w:val="single" w:color="333333" w:sz="6" w:space="0"/>
                    <w:right w:val="single" w:color="auto" w:sz="4" w:space="0"/>
                  </w:tcBorders>
                  <w:vAlign w:val="center"/>
                </w:tcPr>
                <w:p>
                  <w:pPr>
                    <w:widowControl/>
                    <w:adjustRightInd w:val="0"/>
                    <w:snapToGrid w:val="0"/>
                    <w:rPr>
                      <w:rFonts w:cs="宋体" w:eastAsiaTheme="majorEastAsia"/>
                      <w:bCs/>
                      <w:kern w:val="0"/>
                      <w:sz w:val="22"/>
                      <w:szCs w:val="22"/>
                    </w:rPr>
                  </w:pPr>
                </w:p>
              </w:tc>
              <w:tc>
                <w:tcPr>
                  <w:tcW w:w="0" w:type="auto"/>
                  <w:gridSpan w:val="2"/>
                  <w:tcBorders>
                    <w:top w:val="single" w:color="auto" w:sz="4" w:space="0"/>
                    <w:left w:val="single" w:color="auto" w:sz="4"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w:t>
                  </w:r>
                  <w:r>
                    <w:rPr>
                      <w:rFonts w:cs="宋体" w:eastAsiaTheme="majorEastAsia"/>
                      <w:bCs/>
                      <w:kern w:val="0"/>
                      <w:sz w:val="22"/>
                      <w:szCs w:val="22"/>
                    </w:rPr>
                    <w:t>2</w:t>
                  </w:r>
                  <w:r>
                    <w:rPr>
                      <w:rFonts w:hint="eastAsia" w:cs="宋体" w:eastAsiaTheme="majorEastAsia"/>
                      <w:bCs/>
                      <w:kern w:val="0"/>
                      <w:sz w:val="22"/>
                      <w:szCs w:val="22"/>
                    </w:rPr>
                    <w:t>)其他</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2</w:t>
                  </w:r>
                  <w:r>
                    <w:rPr>
                      <w:rFonts w:cs="宋体" w:eastAsiaTheme="majorEastAsia"/>
                      <w:bCs/>
                      <w:kern w:val="0"/>
                      <w:sz w:val="22"/>
                      <w:szCs w:val="22"/>
                    </w:rPr>
                    <w:t>.5</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.7</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.6</w:t>
                  </w:r>
                </w:p>
              </w:tc>
              <w:tc>
                <w:tcPr>
                  <w:tcW w:w="0" w:type="auto"/>
                  <w:tcBorders>
                    <w:top w:val="single" w:color="auto" w:sz="4" w:space="0"/>
                    <w:left w:val="single" w:color="333333" w:sz="6" w:space="0"/>
                    <w:bottom w:val="single" w:color="333333" w:sz="6" w:space="0"/>
                    <w:right w:val="single" w:color="333333" w:sz="6" w:space="0"/>
                  </w:tcBorders>
                  <w:vAlign w:val="center"/>
                </w:tcPr>
                <w:p>
                  <w:pPr>
                    <w:widowControl/>
                    <w:adjustRightInd w:val="0"/>
                    <w:snapToGrid w:val="0"/>
                    <w:rPr>
                      <w:rFonts w:cs="宋体" w:eastAsiaTheme="majorEastAsia"/>
                      <w:bCs/>
                      <w:kern w:val="0"/>
                      <w:sz w:val="22"/>
                      <w:szCs w:val="22"/>
                    </w:rPr>
                  </w:pPr>
                  <w:r>
                    <w:rPr>
                      <w:rFonts w:hint="eastAsia" w:cs="宋体" w:eastAsiaTheme="majorEastAsia"/>
                      <w:bCs/>
                      <w:kern w:val="0"/>
                      <w:sz w:val="22"/>
                      <w:szCs w:val="22"/>
                    </w:rPr>
                    <w:t>0</w:t>
                  </w:r>
                  <w:r>
                    <w:rPr>
                      <w:rFonts w:cs="宋体" w:eastAsiaTheme="majorEastAsia"/>
                      <w:bCs/>
                      <w:kern w:val="0"/>
                      <w:sz w:val="22"/>
                      <w:szCs w:val="22"/>
                    </w:rPr>
                    <w:t>.5</w:t>
                  </w:r>
                </w:p>
              </w:tc>
            </w:tr>
          </w:tbl>
          <w:p>
            <w:pPr>
              <w:widowControl/>
              <w:adjustRightInd w:val="0"/>
              <w:snapToGrid w:val="0"/>
              <w:spacing w:line="360" w:lineRule="auto"/>
              <w:ind w:hanging="266"/>
              <w:rPr>
                <w:rFonts w:cs="宋体" w:eastAsiaTheme="majorEastAsia"/>
                <w:bCs/>
                <w:kern w:val="0"/>
                <w:sz w:val="22"/>
                <w:szCs w:val="22"/>
              </w:rPr>
            </w:pPr>
          </w:p>
          <w:p>
            <w:pPr>
              <w:widowControl/>
              <w:adjustRightInd w:val="0"/>
              <w:snapToGrid w:val="0"/>
              <w:spacing w:line="360" w:lineRule="auto"/>
              <w:ind w:hanging="46"/>
              <w:rPr>
                <w:rFonts w:cs="宋体" w:eastAsiaTheme="majorEastAsia"/>
                <w:bCs/>
                <w:kern w:val="0"/>
                <w:sz w:val="22"/>
                <w:szCs w:val="22"/>
              </w:rPr>
            </w:pPr>
            <w:r>
              <w:rPr>
                <w:rFonts w:hint="eastAsia" w:cs="宋体" w:eastAsiaTheme="majorEastAsia"/>
                <w:bCs/>
                <w:kern w:val="0"/>
                <w:sz w:val="22"/>
                <w:szCs w:val="22"/>
              </w:rPr>
              <w:t>注：1 本表所给各项活荷载适用于一般使用条件，当使用荷载较大、情况特殊或有专门要求时，应按实际情况采用；</w:t>
            </w:r>
          </w:p>
          <w:p>
            <w:pPr>
              <w:widowControl/>
              <w:adjustRightInd w:val="0"/>
              <w:snapToGrid w:val="0"/>
              <w:spacing w:line="360" w:lineRule="auto"/>
              <w:ind w:firstLine="220"/>
              <w:rPr>
                <w:rFonts w:cs="宋体" w:eastAsiaTheme="majorEastAsia"/>
                <w:bCs/>
                <w:kern w:val="0"/>
                <w:sz w:val="22"/>
                <w:szCs w:val="22"/>
              </w:rPr>
            </w:pPr>
            <w:r>
              <w:rPr>
                <w:rFonts w:hint="eastAsia" w:cs="宋体" w:eastAsiaTheme="majorEastAsia"/>
                <w:bCs/>
                <w:kern w:val="0"/>
                <w:sz w:val="22"/>
                <w:szCs w:val="22"/>
              </w:rPr>
              <w:t>2 第6项书库活荷载当书架高度大于</w:t>
            </w:r>
            <w:r>
              <w:rPr>
                <w:rFonts w:cs="宋体" w:eastAsiaTheme="majorEastAsia"/>
                <w:bCs/>
                <w:kern w:val="0"/>
                <w:sz w:val="22"/>
                <w:szCs w:val="22"/>
                <w:u w:val="single"/>
              </w:rPr>
              <w:t>2.5</w:t>
            </w:r>
            <w:r>
              <w:rPr>
                <w:rFonts w:hint="eastAsia" w:cs="宋体" w:eastAsiaTheme="majorEastAsia"/>
                <w:bCs/>
                <w:kern w:val="0"/>
                <w:sz w:val="22"/>
                <w:szCs w:val="22"/>
                <w:u w:val="single"/>
              </w:rPr>
              <w:t>m</w:t>
            </w:r>
            <w:r>
              <w:rPr>
                <w:rFonts w:hint="eastAsia" w:cs="宋体" w:eastAsiaTheme="majorEastAsia"/>
                <w:bCs/>
                <w:kern w:val="0"/>
                <w:sz w:val="22"/>
                <w:szCs w:val="22"/>
              </w:rPr>
              <w:t>时，书库活荷载尚应按每米书架高度不小于2.5kN／m</w:t>
            </w:r>
            <w:r>
              <w:rPr>
                <w:rFonts w:hint="eastAsia" w:cs="宋体" w:eastAsiaTheme="majorEastAsia"/>
                <w:bCs/>
                <w:kern w:val="0"/>
                <w:sz w:val="22"/>
                <w:szCs w:val="22"/>
                <w:vertAlign w:val="superscript"/>
              </w:rPr>
              <w:t>2</w:t>
            </w:r>
            <w:r>
              <w:rPr>
                <w:rFonts w:hint="eastAsia" w:cs="宋体" w:eastAsiaTheme="majorEastAsia"/>
                <w:bCs/>
                <w:kern w:val="0"/>
                <w:sz w:val="22"/>
                <w:szCs w:val="22"/>
              </w:rPr>
              <w:t>确定；</w:t>
            </w:r>
          </w:p>
          <w:p>
            <w:pPr>
              <w:widowControl/>
              <w:adjustRightInd w:val="0"/>
              <w:snapToGrid w:val="0"/>
              <w:spacing w:line="360" w:lineRule="auto"/>
              <w:ind w:firstLine="220"/>
              <w:rPr>
                <w:rFonts w:cs="宋体" w:eastAsiaTheme="majorEastAsia"/>
                <w:bCs/>
                <w:kern w:val="0"/>
                <w:sz w:val="22"/>
                <w:szCs w:val="22"/>
              </w:rPr>
            </w:pPr>
            <w:r>
              <w:rPr>
                <w:rFonts w:hint="eastAsia" w:cs="宋体" w:eastAsiaTheme="majorEastAsia"/>
                <w:bCs/>
                <w:kern w:val="0"/>
                <w:sz w:val="22"/>
                <w:szCs w:val="22"/>
              </w:rPr>
              <w:t>3 第8项中的客车活荷载仅适用于停放载人少于9人的客车；消防车活荷载适用于满载总重为300kN的大型车辆；当不符合本表的要求时，应将车轮的局部荷载按结构效应的等效原则，换算为等效均布荷载；</w:t>
            </w:r>
          </w:p>
          <w:p>
            <w:pPr>
              <w:widowControl/>
              <w:adjustRightInd w:val="0"/>
              <w:snapToGrid w:val="0"/>
              <w:spacing w:line="360" w:lineRule="auto"/>
              <w:ind w:firstLine="220"/>
              <w:rPr>
                <w:rFonts w:cs="宋体" w:eastAsiaTheme="majorEastAsia"/>
                <w:bCs/>
                <w:kern w:val="0"/>
                <w:sz w:val="22"/>
                <w:szCs w:val="22"/>
              </w:rPr>
            </w:pPr>
            <w:r>
              <w:rPr>
                <w:rFonts w:hint="eastAsia" w:cs="宋体" w:eastAsiaTheme="majorEastAsia"/>
                <w:bCs/>
                <w:kern w:val="0"/>
                <w:sz w:val="22"/>
                <w:szCs w:val="22"/>
              </w:rPr>
              <w:t>4 第8项活荷载，当双向板楼盖板跨介于3m×3m～6m×6m之间时，应按跨度线性插值确定，大于6m×6m时可按等于6m×6m的情况取值；</w:t>
            </w:r>
          </w:p>
          <w:p>
            <w:pPr>
              <w:widowControl/>
              <w:adjustRightInd w:val="0"/>
              <w:snapToGrid w:val="0"/>
              <w:spacing w:line="360" w:lineRule="auto"/>
              <w:ind w:firstLine="220"/>
              <w:rPr>
                <w:rFonts w:cs="宋体" w:eastAsiaTheme="majorEastAsia"/>
                <w:bCs/>
                <w:kern w:val="0"/>
                <w:sz w:val="22"/>
                <w:szCs w:val="22"/>
              </w:rPr>
            </w:pPr>
            <w:r>
              <w:rPr>
                <w:rFonts w:hint="eastAsia" w:cs="宋体" w:eastAsiaTheme="majorEastAsia"/>
                <w:bCs/>
                <w:kern w:val="0"/>
                <w:sz w:val="22"/>
                <w:szCs w:val="22"/>
              </w:rPr>
              <w:t>5 第12项楼梯活荷载，对预制楼梯踏步平板，尚应按1.5kN集中荷载验算；</w:t>
            </w:r>
          </w:p>
          <w:p>
            <w:pPr>
              <w:widowControl/>
              <w:adjustRightInd w:val="0"/>
              <w:snapToGrid w:val="0"/>
              <w:spacing w:line="360" w:lineRule="auto"/>
              <w:ind w:firstLine="220"/>
              <w:rPr>
                <w:rFonts w:eastAsiaTheme="majorEastAsia"/>
                <w:sz w:val="24"/>
              </w:rPr>
            </w:pPr>
            <w:r>
              <w:rPr>
                <w:rFonts w:hint="eastAsia" w:cs="宋体" w:eastAsiaTheme="majorEastAsia"/>
                <w:bCs/>
                <w:kern w:val="0"/>
                <w:sz w:val="22"/>
                <w:szCs w:val="22"/>
              </w:rPr>
              <w:t>6 本表各项荷载不包括隔墙自重和二次装修荷载。对固定隔墙的自重应按永久荷载考虑，当隔墙位置可灵活自由布置时，非固定隔墙的自重应取不小于1／3的每延米长墙重(kN/m) 作为楼面活荷载的附加值(kN/㎡)计入，且附加值不应小于1.0kN/㎡。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widowControl/>
              <w:adjustRightInd w:val="0"/>
              <w:snapToGrid w:val="0"/>
              <w:spacing w:before="156" w:beforeLines="50" w:line="360" w:lineRule="auto"/>
              <w:rPr>
                <w:rFonts w:eastAsia="黑体" w:cs="宋体"/>
                <w:b/>
                <w:bCs/>
                <w:kern w:val="0"/>
                <w:sz w:val="24"/>
              </w:rPr>
            </w:pPr>
            <w:r>
              <w:rPr>
                <w:rFonts w:hint="eastAsia" w:eastAsia="黑体" w:cs="宋体"/>
                <w:b/>
                <w:bCs/>
                <w:kern w:val="0"/>
                <w:sz w:val="24"/>
              </w:rPr>
              <w:t>5.1.2 设计楼面梁、墙、柱及基础时，本标准表5.1.1中楼面活荷载标准值的折减系数取值不应小于下列规定：</w:t>
            </w:r>
          </w:p>
          <w:p>
            <w:pPr>
              <w:widowControl/>
              <w:adjustRightInd w:val="0"/>
              <w:snapToGrid w:val="0"/>
              <w:spacing w:before="156" w:beforeLines="50" w:line="360" w:lineRule="auto"/>
              <w:ind w:firstLine="482" w:firstLineChars="200"/>
              <w:rPr>
                <w:rFonts w:eastAsia="黑体" w:cs="宋体"/>
                <w:b/>
                <w:bCs/>
                <w:kern w:val="0"/>
                <w:sz w:val="24"/>
              </w:rPr>
            </w:pPr>
            <w:r>
              <w:rPr>
                <w:rFonts w:hint="eastAsia" w:eastAsia="黑体" w:cs="宋体"/>
                <w:b/>
                <w:bCs/>
                <w:kern w:val="0"/>
                <w:sz w:val="24"/>
              </w:rPr>
              <w:t>1 设计楼面梁时：</w:t>
            </w:r>
          </w:p>
          <w:p>
            <w:pPr>
              <w:widowControl/>
              <w:adjustRightInd w:val="0"/>
              <w:snapToGrid w:val="0"/>
              <w:spacing w:before="156" w:beforeLines="50" w:line="360" w:lineRule="auto"/>
              <w:ind w:firstLine="720" w:firstLineChars="299"/>
              <w:rPr>
                <w:rFonts w:eastAsia="黑体" w:cs="宋体"/>
                <w:b/>
                <w:bCs/>
                <w:kern w:val="0"/>
                <w:sz w:val="24"/>
              </w:rPr>
            </w:pPr>
            <w:r>
              <w:rPr>
                <w:rFonts w:eastAsia="黑体" w:cs="宋体"/>
                <w:b/>
                <w:bCs/>
                <w:kern w:val="0"/>
                <w:sz w:val="24"/>
              </w:rPr>
              <w:t>1</w:t>
            </w:r>
            <w:r>
              <w:rPr>
                <w:rFonts w:hint="eastAsia" w:eastAsia="黑体" w:cs="宋体"/>
                <w:b/>
                <w:bCs/>
                <w:kern w:val="0"/>
                <w:sz w:val="24"/>
              </w:rPr>
              <w:t>) 第1(1)项当楼面梁从属面积超过25m</w:t>
            </w:r>
            <w:r>
              <w:rPr>
                <w:rFonts w:hint="eastAsia" w:eastAsia="黑体" w:cs="宋体"/>
                <w:b/>
                <w:bCs/>
                <w:kern w:val="0"/>
                <w:sz w:val="24"/>
                <w:vertAlign w:val="superscript"/>
              </w:rPr>
              <w:t>2</w:t>
            </w:r>
            <w:r>
              <w:rPr>
                <w:rFonts w:hint="eastAsia" w:eastAsia="黑体" w:cs="宋体"/>
                <w:b/>
                <w:bCs/>
                <w:kern w:val="0"/>
                <w:sz w:val="24"/>
              </w:rPr>
              <w:t>时，</w:t>
            </w:r>
            <w:r>
              <w:rPr>
                <w:rFonts w:hint="eastAsia" w:eastAsia="黑体" w:cs="宋体"/>
                <w:b/>
                <w:bCs/>
                <w:kern w:val="0"/>
                <w:sz w:val="24"/>
                <w:bdr w:val="single" w:color="auto" w:sz="4" w:space="0"/>
              </w:rPr>
              <w:t>应取</w:t>
            </w:r>
            <w:r>
              <w:rPr>
                <w:rFonts w:hint="eastAsia" w:eastAsia="黑体" w:cs="宋体"/>
                <w:b/>
                <w:bCs/>
                <w:kern w:val="0"/>
                <w:sz w:val="24"/>
              </w:rPr>
              <w:t>0.9；</w:t>
            </w:r>
          </w:p>
          <w:p>
            <w:pPr>
              <w:widowControl/>
              <w:adjustRightInd w:val="0"/>
              <w:snapToGrid w:val="0"/>
              <w:spacing w:before="156" w:beforeLines="50" w:line="360" w:lineRule="auto"/>
              <w:ind w:firstLine="720" w:firstLineChars="299"/>
              <w:rPr>
                <w:rFonts w:eastAsia="黑体" w:cs="宋体"/>
                <w:b/>
                <w:bCs/>
                <w:kern w:val="0"/>
                <w:sz w:val="24"/>
              </w:rPr>
            </w:pPr>
            <w:r>
              <w:rPr>
                <w:rFonts w:hint="eastAsia" w:eastAsia="黑体" w:cs="宋体"/>
                <w:b/>
                <w:bCs/>
                <w:kern w:val="0"/>
                <w:sz w:val="24"/>
              </w:rPr>
              <w:t>2) 第1(2)～7项当楼面梁从属面积超过50m</w:t>
            </w:r>
            <w:r>
              <w:rPr>
                <w:rFonts w:hint="eastAsia" w:eastAsia="黑体" w:cs="宋体"/>
                <w:b/>
                <w:bCs/>
                <w:kern w:val="0"/>
                <w:sz w:val="24"/>
                <w:vertAlign w:val="superscript"/>
              </w:rPr>
              <w:t>2</w:t>
            </w:r>
            <w:r>
              <w:rPr>
                <w:rFonts w:hint="eastAsia" w:eastAsia="黑体" w:cs="宋体"/>
                <w:b/>
                <w:bCs/>
                <w:kern w:val="0"/>
                <w:sz w:val="24"/>
              </w:rPr>
              <w:t>时，</w:t>
            </w:r>
            <w:r>
              <w:rPr>
                <w:rFonts w:hint="eastAsia" w:eastAsia="黑体" w:cs="宋体"/>
                <w:b/>
                <w:bCs/>
                <w:kern w:val="0"/>
                <w:sz w:val="24"/>
                <w:bdr w:val="single" w:color="auto" w:sz="4" w:space="0"/>
              </w:rPr>
              <w:t>应取</w:t>
            </w:r>
            <w:r>
              <w:rPr>
                <w:rFonts w:hint="eastAsia" w:eastAsia="黑体" w:cs="宋体"/>
                <w:b/>
                <w:bCs/>
                <w:kern w:val="0"/>
                <w:sz w:val="24"/>
              </w:rPr>
              <w:t>0.9；</w:t>
            </w:r>
          </w:p>
          <w:p>
            <w:pPr>
              <w:widowControl/>
              <w:adjustRightInd w:val="0"/>
              <w:snapToGrid w:val="0"/>
              <w:spacing w:before="156" w:beforeLines="50" w:line="360" w:lineRule="auto"/>
              <w:ind w:firstLine="720" w:firstLineChars="299"/>
              <w:rPr>
                <w:rFonts w:eastAsia="黑体" w:cs="宋体"/>
                <w:b/>
                <w:bCs/>
                <w:kern w:val="0"/>
                <w:sz w:val="24"/>
              </w:rPr>
            </w:pPr>
            <w:r>
              <w:rPr>
                <w:rFonts w:hint="eastAsia" w:eastAsia="黑体" w:cs="宋体"/>
                <w:b/>
                <w:bCs/>
                <w:kern w:val="0"/>
                <w:sz w:val="24"/>
              </w:rPr>
              <w:t>3) 第8项对单向板楼盖的次梁和槽形板的纵肋</w:t>
            </w:r>
            <w:r>
              <w:rPr>
                <w:rFonts w:hint="eastAsia" w:eastAsia="黑体" w:cs="宋体"/>
                <w:b/>
                <w:bCs/>
                <w:kern w:val="0"/>
                <w:sz w:val="24"/>
                <w:bdr w:val="single" w:color="auto" w:sz="4" w:space="0"/>
              </w:rPr>
              <w:t>应取</w:t>
            </w:r>
            <w:r>
              <w:rPr>
                <w:rFonts w:hint="eastAsia" w:eastAsia="黑体" w:cs="宋体"/>
                <w:b/>
                <w:bCs/>
                <w:kern w:val="0"/>
                <w:sz w:val="24"/>
              </w:rPr>
              <w:t>0.8，对单向板楼盖的主梁</w:t>
            </w:r>
            <w:r>
              <w:rPr>
                <w:rFonts w:hint="eastAsia" w:eastAsia="黑体" w:cs="宋体"/>
                <w:b/>
                <w:bCs/>
                <w:kern w:val="0"/>
                <w:sz w:val="24"/>
                <w:bdr w:val="single" w:color="auto" w:sz="4" w:space="0"/>
              </w:rPr>
              <w:t>应取</w:t>
            </w:r>
            <w:r>
              <w:rPr>
                <w:rFonts w:hint="eastAsia" w:eastAsia="黑体" w:cs="宋体"/>
                <w:b/>
                <w:bCs/>
                <w:kern w:val="0"/>
                <w:sz w:val="24"/>
              </w:rPr>
              <w:t>0.6，对双向板楼盖的梁</w:t>
            </w:r>
            <w:r>
              <w:rPr>
                <w:rFonts w:hint="eastAsia" w:eastAsia="黑体" w:cs="宋体"/>
                <w:b/>
                <w:bCs/>
                <w:kern w:val="0"/>
                <w:sz w:val="24"/>
                <w:bdr w:val="single" w:color="auto" w:sz="4" w:space="0"/>
              </w:rPr>
              <w:t>应取</w:t>
            </w:r>
            <w:r>
              <w:rPr>
                <w:rFonts w:hint="eastAsia" w:eastAsia="黑体" w:cs="宋体"/>
                <w:b/>
                <w:bCs/>
                <w:kern w:val="0"/>
                <w:sz w:val="24"/>
              </w:rPr>
              <w:t>0.8；</w:t>
            </w:r>
          </w:p>
          <w:p>
            <w:pPr>
              <w:widowControl/>
              <w:adjustRightInd w:val="0"/>
              <w:snapToGrid w:val="0"/>
              <w:spacing w:before="156" w:beforeLines="50" w:line="360" w:lineRule="auto"/>
              <w:ind w:firstLine="720" w:firstLineChars="299"/>
              <w:rPr>
                <w:rFonts w:eastAsia="黑体" w:cs="宋体"/>
                <w:b/>
                <w:bCs/>
                <w:kern w:val="0"/>
                <w:sz w:val="24"/>
              </w:rPr>
            </w:pPr>
            <w:r>
              <w:rPr>
                <w:rFonts w:hint="eastAsia" w:eastAsia="黑体" w:cs="宋体"/>
                <w:b/>
                <w:bCs/>
                <w:kern w:val="0"/>
                <w:sz w:val="24"/>
              </w:rPr>
              <w:t>4) 第9～13项应采用与所属房屋类别相同的折减系数。</w:t>
            </w:r>
          </w:p>
          <w:p>
            <w:pPr>
              <w:widowControl/>
              <w:adjustRightInd w:val="0"/>
              <w:snapToGrid w:val="0"/>
              <w:spacing w:before="156" w:beforeLines="50" w:line="360" w:lineRule="auto"/>
              <w:ind w:firstLine="495"/>
              <w:rPr>
                <w:rFonts w:eastAsia="黑体" w:cs="宋体"/>
                <w:b/>
                <w:bCs/>
                <w:kern w:val="0"/>
                <w:sz w:val="24"/>
              </w:rPr>
            </w:pPr>
            <w:r>
              <w:rPr>
                <w:rFonts w:hint="eastAsia" w:eastAsia="黑体" w:cs="宋体"/>
                <w:b/>
                <w:bCs/>
                <w:kern w:val="0"/>
                <w:sz w:val="24"/>
              </w:rPr>
              <w:t>2 设计墙、柱和基础时：</w:t>
            </w:r>
          </w:p>
          <w:p>
            <w:pPr>
              <w:widowControl/>
              <w:adjustRightInd w:val="0"/>
              <w:snapToGrid w:val="0"/>
              <w:spacing w:before="156" w:beforeLines="50" w:line="360" w:lineRule="auto"/>
              <w:ind w:firstLine="735"/>
              <w:rPr>
                <w:rFonts w:eastAsia="黑体" w:cs="宋体"/>
                <w:b/>
                <w:bCs/>
                <w:kern w:val="0"/>
                <w:sz w:val="24"/>
              </w:rPr>
            </w:pPr>
            <w:r>
              <w:rPr>
                <w:rFonts w:hint="eastAsia" w:eastAsia="黑体" w:cs="宋体"/>
                <w:b/>
                <w:bCs/>
                <w:kern w:val="0"/>
                <w:sz w:val="24"/>
              </w:rPr>
              <w:t>1)第1(1)项应按表5.1.2规定采用；</w:t>
            </w:r>
          </w:p>
          <w:p>
            <w:pPr>
              <w:widowControl/>
              <w:adjustRightInd w:val="0"/>
              <w:snapToGrid w:val="0"/>
              <w:spacing w:before="156" w:beforeLines="50" w:line="360" w:lineRule="auto"/>
              <w:ind w:firstLine="735"/>
              <w:rPr>
                <w:rFonts w:eastAsia="黑体" w:cs="宋体"/>
                <w:b/>
                <w:bCs/>
                <w:kern w:val="0"/>
                <w:sz w:val="24"/>
              </w:rPr>
            </w:pPr>
            <w:r>
              <w:rPr>
                <w:rFonts w:hint="eastAsia" w:eastAsia="黑体" w:cs="宋体"/>
                <w:b/>
                <w:bCs/>
                <w:kern w:val="0"/>
                <w:sz w:val="24"/>
              </w:rPr>
              <w:t>2)第1(2)～7项应采用与其楼面梁相同的折减系数；</w:t>
            </w:r>
          </w:p>
          <w:p>
            <w:pPr>
              <w:widowControl/>
              <w:adjustRightInd w:val="0"/>
              <w:snapToGrid w:val="0"/>
              <w:spacing w:before="156" w:beforeLines="50" w:line="360" w:lineRule="auto"/>
              <w:ind w:firstLine="735"/>
              <w:rPr>
                <w:rFonts w:eastAsia="黑体" w:cs="宋体"/>
                <w:b/>
                <w:bCs/>
                <w:kern w:val="0"/>
                <w:sz w:val="24"/>
              </w:rPr>
            </w:pPr>
            <w:r>
              <w:rPr>
                <w:rFonts w:hint="eastAsia" w:eastAsia="黑体" w:cs="宋体"/>
                <w:b/>
                <w:bCs/>
                <w:kern w:val="0"/>
                <w:sz w:val="24"/>
              </w:rPr>
              <w:t>3)第8项的客车，对单向板楼盖</w:t>
            </w:r>
            <w:r>
              <w:rPr>
                <w:rFonts w:hint="eastAsia" w:eastAsia="黑体" w:cs="宋体"/>
                <w:b/>
                <w:bCs/>
                <w:kern w:val="0"/>
                <w:sz w:val="24"/>
                <w:bdr w:val="single" w:color="auto" w:sz="4" w:space="0"/>
              </w:rPr>
              <w:t>应取</w:t>
            </w:r>
            <w:r>
              <w:rPr>
                <w:rFonts w:hint="eastAsia" w:eastAsia="黑体" w:cs="宋体"/>
                <w:b/>
                <w:bCs/>
                <w:kern w:val="0"/>
                <w:sz w:val="24"/>
              </w:rPr>
              <w:t>0.5，对双向板楼盖和无梁楼盖</w:t>
            </w:r>
            <w:r>
              <w:rPr>
                <w:rFonts w:hint="eastAsia" w:eastAsia="黑体" w:cs="宋体"/>
                <w:b/>
                <w:bCs/>
                <w:kern w:val="0"/>
                <w:sz w:val="24"/>
                <w:bdr w:val="single" w:color="auto" w:sz="4" w:space="0"/>
              </w:rPr>
              <w:t>应取</w:t>
            </w:r>
            <w:r>
              <w:rPr>
                <w:rFonts w:hint="eastAsia" w:eastAsia="黑体" w:cs="宋体"/>
                <w:b/>
                <w:bCs/>
                <w:kern w:val="0"/>
                <w:sz w:val="24"/>
              </w:rPr>
              <w:t>0.8；</w:t>
            </w:r>
          </w:p>
          <w:p>
            <w:pPr>
              <w:widowControl/>
              <w:adjustRightInd w:val="0"/>
              <w:snapToGrid w:val="0"/>
              <w:spacing w:before="156" w:beforeLines="50" w:line="360" w:lineRule="auto"/>
              <w:ind w:firstLine="735"/>
              <w:rPr>
                <w:rFonts w:eastAsia="黑体" w:cs="宋体"/>
                <w:bCs/>
                <w:kern w:val="0"/>
                <w:szCs w:val="21"/>
              </w:rPr>
            </w:pPr>
            <w:r>
              <w:rPr>
                <w:rFonts w:hint="eastAsia" w:eastAsia="黑体" w:cs="宋体"/>
                <w:b/>
                <w:bCs/>
                <w:kern w:val="0"/>
                <w:sz w:val="24"/>
              </w:rPr>
              <w:t>4)第9～13项应采用与所属房屋类别相同的折减系数。</w:t>
            </w:r>
            <w:r>
              <w:rPr>
                <w:rFonts w:hint="eastAsia" w:eastAsia="黑体" w:cs="宋体"/>
                <w:bCs/>
                <w:kern w:val="0"/>
                <w:sz w:val="24"/>
              </w:rPr>
              <w:br w:type="textWrapping"/>
            </w:r>
            <w:r>
              <w:rPr>
                <w:rFonts w:hint="eastAsia" w:eastAsia="黑体" w:cs="宋体"/>
                <w:b/>
                <w:bCs/>
                <w:kern w:val="0"/>
                <w:szCs w:val="21"/>
              </w:rPr>
              <w:t>注：楼面梁的从属面积应按梁两侧各延伸二分之一梁间距的范围内的实际面积确定。</w:t>
            </w:r>
          </w:p>
          <w:p>
            <w:pPr>
              <w:widowControl/>
              <w:adjustRightInd w:val="0"/>
              <w:snapToGrid w:val="0"/>
              <w:spacing w:before="156" w:beforeLines="50" w:line="360" w:lineRule="auto"/>
              <w:rPr>
                <w:rFonts w:eastAsia="黑体" w:cs="宋体"/>
                <w:bCs/>
                <w:kern w:val="0"/>
                <w:szCs w:val="21"/>
              </w:rPr>
            </w:pPr>
            <w:r>
              <w:rPr>
                <w:rFonts w:hint="eastAsia" w:eastAsia="黑体" w:cs="宋体"/>
                <w:b/>
                <w:bCs/>
                <w:kern w:val="0"/>
                <w:sz w:val="24"/>
              </w:rPr>
              <w:t>表5.1.2 活荷载按楼层的折减系数</w:t>
            </w:r>
          </w:p>
          <w:tbl>
            <w:tblPr>
              <w:tblStyle w:val="33"/>
              <w:tblW w:w="7160" w:type="dxa"/>
              <w:tblInd w:w="0" w:type="dxa"/>
              <w:tblLayout w:type="autofit"/>
              <w:tblCellMar>
                <w:top w:w="0" w:type="dxa"/>
                <w:left w:w="0" w:type="dxa"/>
                <w:bottom w:w="0" w:type="dxa"/>
                <w:right w:w="0" w:type="dxa"/>
              </w:tblCellMar>
            </w:tblPr>
            <w:tblGrid>
              <w:gridCol w:w="1803"/>
              <w:gridCol w:w="892"/>
              <w:gridCol w:w="893"/>
              <w:gridCol w:w="893"/>
              <w:gridCol w:w="893"/>
              <w:gridCol w:w="893"/>
              <w:gridCol w:w="893"/>
            </w:tblGrid>
            <w:tr>
              <w:tblPrEx>
                <w:tblCellMar>
                  <w:top w:w="0" w:type="dxa"/>
                  <w:left w:w="0" w:type="dxa"/>
                  <w:bottom w:w="0" w:type="dxa"/>
                  <w:right w:w="0" w:type="dxa"/>
                </w:tblCellMar>
              </w:tblPrEx>
              <w:tc>
                <w:tcPr>
                  <w:tcW w:w="180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墙、柱、基础计算截面以上的层数</w:t>
                  </w:r>
                </w:p>
              </w:tc>
              <w:tc>
                <w:tcPr>
                  <w:tcW w:w="892"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1</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2～3</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4～5</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6～8</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9～20</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＞20</w:t>
                  </w:r>
                </w:p>
              </w:tc>
            </w:tr>
            <w:tr>
              <w:tblPrEx>
                <w:tblCellMar>
                  <w:top w:w="0" w:type="dxa"/>
                  <w:left w:w="0" w:type="dxa"/>
                  <w:bottom w:w="0" w:type="dxa"/>
                  <w:right w:w="0" w:type="dxa"/>
                </w:tblCellMar>
              </w:tblPrEx>
              <w:trPr>
                <w:trHeight w:val="975" w:hRule="atLeast"/>
              </w:trPr>
              <w:tc>
                <w:tcPr>
                  <w:tcW w:w="180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计算截面以上各楼层活荷载总和的折减系数</w:t>
                  </w:r>
                </w:p>
              </w:tc>
              <w:tc>
                <w:tcPr>
                  <w:tcW w:w="892"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1.00</w:t>
                  </w:r>
                  <w:r>
                    <w:rPr>
                      <w:rFonts w:hint="eastAsia" w:eastAsia="黑体" w:cs="宋体"/>
                      <w:b/>
                      <w:bCs/>
                      <w:kern w:val="0"/>
                      <w:sz w:val="22"/>
                      <w:szCs w:val="22"/>
                    </w:rPr>
                    <w:br w:type="textWrapping"/>
                  </w:r>
                  <w:r>
                    <w:rPr>
                      <w:rFonts w:hint="eastAsia" w:eastAsia="黑体" w:cs="宋体"/>
                      <w:b/>
                      <w:bCs/>
                      <w:kern w:val="0"/>
                      <w:sz w:val="22"/>
                      <w:szCs w:val="22"/>
                    </w:rPr>
                    <w:t>(0.90)</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0.85</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0.70</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0.65</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0.60</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
                      <w:bCs/>
                      <w:kern w:val="0"/>
                      <w:sz w:val="22"/>
                      <w:szCs w:val="22"/>
                    </w:rPr>
                  </w:pPr>
                  <w:r>
                    <w:rPr>
                      <w:rFonts w:hint="eastAsia" w:eastAsia="黑体" w:cs="宋体"/>
                      <w:b/>
                      <w:bCs/>
                      <w:kern w:val="0"/>
                      <w:sz w:val="22"/>
                      <w:szCs w:val="22"/>
                    </w:rPr>
                    <w:t>0.55</w:t>
                  </w:r>
                </w:p>
              </w:tc>
            </w:tr>
          </w:tbl>
          <w:p>
            <w:pPr>
              <w:widowControl/>
              <w:adjustRightInd w:val="0"/>
              <w:snapToGrid w:val="0"/>
              <w:spacing w:before="156" w:beforeLines="50" w:line="360" w:lineRule="auto"/>
              <w:rPr>
                <w:rFonts w:eastAsia="黑体" w:cs="宋体"/>
                <w:b/>
                <w:bCs/>
                <w:kern w:val="0"/>
                <w:szCs w:val="21"/>
              </w:rPr>
            </w:pPr>
            <w:r>
              <w:rPr>
                <w:rFonts w:hint="eastAsia" w:eastAsia="黑体" w:cs="宋体"/>
                <w:b/>
                <w:bCs/>
                <w:kern w:val="0"/>
                <w:szCs w:val="21"/>
              </w:rPr>
              <w:t>注：当楼面梁的从属面积超过25㎡时，应采用括号内的系数。</w:t>
            </w:r>
          </w:p>
        </w:tc>
        <w:tc>
          <w:tcPr>
            <w:tcW w:w="0" w:type="auto"/>
          </w:tcPr>
          <w:p>
            <w:pPr>
              <w:widowControl/>
              <w:adjustRightInd w:val="0"/>
              <w:snapToGrid w:val="0"/>
              <w:spacing w:before="156" w:beforeLines="50" w:line="360" w:lineRule="auto"/>
              <w:rPr>
                <w:rFonts w:cs="宋体" w:eastAsiaTheme="majorEastAsia"/>
                <w:bCs/>
                <w:kern w:val="0"/>
                <w:sz w:val="24"/>
              </w:rPr>
            </w:pPr>
            <w:r>
              <w:rPr>
                <w:rFonts w:hint="eastAsia" w:cs="宋体" w:eastAsiaTheme="majorEastAsia"/>
                <w:bCs/>
                <w:kern w:val="0"/>
                <w:sz w:val="24"/>
              </w:rPr>
              <w:t>5.1.2 设计楼面梁、墙、柱及基础时，本标准表5.1.1中楼面活荷载标准值的折减系数取值不应小于下列规定：</w:t>
            </w:r>
          </w:p>
          <w:p>
            <w:pPr>
              <w:widowControl/>
              <w:adjustRightInd w:val="0"/>
              <w:snapToGrid w:val="0"/>
              <w:spacing w:before="156" w:beforeLines="50" w:line="360" w:lineRule="auto"/>
              <w:ind w:firstLine="480" w:firstLineChars="200"/>
              <w:rPr>
                <w:rFonts w:cs="宋体" w:eastAsiaTheme="majorEastAsia"/>
                <w:bCs/>
                <w:kern w:val="0"/>
                <w:sz w:val="24"/>
              </w:rPr>
            </w:pPr>
            <w:r>
              <w:rPr>
                <w:rFonts w:hint="eastAsia" w:cs="宋体" w:eastAsiaTheme="majorEastAsia"/>
                <w:bCs/>
                <w:kern w:val="0"/>
                <w:sz w:val="24"/>
              </w:rPr>
              <w:t>1 设计楼面梁时：</w:t>
            </w:r>
          </w:p>
          <w:p>
            <w:pPr>
              <w:widowControl/>
              <w:adjustRightInd w:val="0"/>
              <w:snapToGrid w:val="0"/>
              <w:spacing w:before="156" w:beforeLines="50" w:line="360" w:lineRule="auto"/>
              <w:ind w:firstLine="720" w:firstLineChars="300"/>
              <w:rPr>
                <w:rFonts w:cs="宋体" w:eastAsiaTheme="majorEastAsia"/>
                <w:bCs/>
                <w:kern w:val="0"/>
                <w:sz w:val="24"/>
              </w:rPr>
            </w:pPr>
            <w:r>
              <w:rPr>
                <w:rFonts w:hint="eastAsia" w:cs="宋体" w:eastAsiaTheme="majorEastAsia"/>
                <w:bCs/>
                <w:kern w:val="0"/>
                <w:sz w:val="24"/>
              </w:rPr>
              <w:t>1) 第1(1)项当楼面梁从属面积超过25m</w:t>
            </w:r>
            <w:r>
              <w:rPr>
                <w:rFonts w:hint="eastAsia" w:cs="宋体" w:eastAsiaTheme="majorEastAsia"/>
                <w:bCs/>
                <w:kern w:val="0"/>
                <w:sz w:val="24"/>
                <w:vertAlign w:val="superscript"/>
              </w:rPr>
              <w:t>2</w:t>
            </w:r>
            <w:r>
              <w:rPr>
                <w:rFonts w:hint="eastAsia" w:cs="宋体" w:eastAsiaTheme="majorEastAsia"/>
                <w:bCs/>
                <w:kern w:val="0"/>
                <w:sz w:val="24"/>
              </w:rPr>
              <w:t>时，</w:t>
            </w:r>
            <w:r>
              <w:rPr>
                <w:rFonts w:hint="eastAsia" w:cs="宋体" w:eastAsiaTheme="majorEastAsia"/>
                <w:bCs/>
                <w:kern w:val="0"/>
                <w:sz w:val="24"/>
                <w:u w:val="single"/>
              </w:rPr>
              <w:t>不应小于</w:t>
            </w:r>
            <w:r>
              <w:rPr>
                <w:rFonts w:hint="eastAsia" w:cs="宋体" w:eastAsiaTheme="majorEastAsia"/>
                <w:bCs/>
                <w:kern w:val="0"/>
                <w:sz w:val="24"/>
              </w:rPr>
              <w:t>0.9；</w:t>
            </w:r>
          </w:p>
          <w:p>
            <w:pPr>
              <w:widowControl/>
              <w:adjustRightInd w:val="0"/>
              <w:snapToGrid w:val="0"/>
              <w:spacing w:before="156" w:beforeLines="50" w:line="360" w:lineRule="auto"/>
              <w:ind w:firstLine="720" w:firstLineChars="300"/>
              <w:rPr>
                <w:rFonts w:cs="宋体" w:eastAsiaTheme="majorEastAsia"/>
                <w:bCs/>
                <w:kern w:val="0"/>
                <w:sz w:val="24"/>
              </w:rPr>
            </w:pPr>
            <w:r>
              <w:rPr>
                <w:rFonts w:hint="eastAsia" w:cs="宋体" w:eastAsiaTheme="majorEastAsia"/>
                <w:bCs/>
                <w:kern w:val="0"/>
                <w:sz w:val="24"/>
              </w:rPr>
              <w:t>2) 第1(2)～7项当楼面梁从属面积超过50m</w:t>
            </w:r>
            <w:r>
              <w:rPr>
                <w:rFonts w:hint="eastAsia" w:cs="宋体" w:eastAsiaTheme="majorEastAsia"/>
                <w:bCs/>
                <w:kern w:val="0"/>
                <w:sz w:val="24"/>
                <w:vertAlign w:val="superscript"/>
              </w:rPr>
              <w:t>2</w:t>
            </w:r>
            <w:r>
              <w:rPr>
                <w:rFonts w:hint="eastAsia" w:cs="宋体" w:eastAsiaTheme="majorEastAsia"/>
                <w:bCs/>
                <w:kern w:val="0"/>
                <w:sz w:val="24"/>
              </w:rPr>
              <w:t>时，</w:t>
            </w:r>
            <w:r>
              <w:rPr>
                <w:rFonts w:hint="eastAsia" w:cs="宋体" w:eastAsiaTheme="majorEastAsia"/>
                <w:bCs/>
                <w:kern w:val="0"/>
                <w:sz w:val="24"/>
                <w:u w:val="single"/>
              </w:rPr>
              <w:t>不应小于</w:t>
            </w:r>
            <w:r>
              <w:rPr>
                <w:rFonts w:hint="eastAsia" w:cs="宋体" w:eastAsiaTheme="majorEastAsia"/>
                <w:bCs/>
                <w:kern w:val="0"/>
                <w:sz w:val="24"/>
              </w:rPr>
              <w:t>0.9；</w:t>
            </w:r>
          </w:p>
          <w:p>
            <w:pPr>
              <w:widowControl/>
              <w:adjustRightInd w:val="0"/>
              <w:snapToGrid w:val="0"/>
              <w:spacing w:before="156" w:beforeLines="50" w:line="360" w:lineRule="auto"/>
              <w:ind w:firstLine="720" w:firstLineChars="300"/>
              <w:rPr>
                <w:rFonts w:cs="宋体" w:eastAsiaTheme="majorEastAsia"/>
                <w:bCs/>
                <w:kern w:val="0"/>
                <w:sz w:val="24"/>
              </w:rPr>
            </w:pPr>
            <w:r>
              <w:rPr>
                <w:rFonts w:hint="eastAsia" w:cs="宋体" w:eastAsiaTheme="majorEastAsia"/>
                <w:bCs/>
                <w:kern w:val="0"/>
                <w:sz w:val="24"/>
              </w:rPr>
              <w:t>3) 第8项对单向板楼盖的次梁和槽形板的纵肋</w:t>
            </w:r>
            <w:r>
              <w:rPr>
                <w:rFonts w:hint="eastAsia" w:cs="宋体" w:eastAsiaTheme="majorEastAsia"/>
                <w:bCs/>
                <w:kern w:val="0"/>
                <w:sz w:val="24"/>
                <w:u w:val="single"/>
              </w:rPr>
              <w:t>不应小于</w:t>
            </w:r>
            <w:r>
              <w:rPr>
                <w:rFonts w:hint="eastAsia" w:cs="宋体" w:eastAsiaTheme="majorEastAsia"/>
                <w:bCs/>
                <w:kern w:val="0"/>
                <w:sz w:val="24"/>
              </w:rPr>
              <w:t>0.8，对单向板楼盖的主梁</w:t>
            </w:r>
            <w:r>
              <w:rPr>
                <w:rFonts w:hint="eastAsia" w:cs="宋体" w:eastAsiaTheme="majorEastAsia"/>
                <w:bCs/>
                <w:kern w:val="0"/>
                <w:sz w:val="24"/>
                <w:u w:val="single"/>
              </w:rPr>
              <w:t>不应小于</w:t>
            </w:r>
            <w:r>
              <w:rPr>
                <w:rFonts w:hint="eastAsia" w:cs="宋体" w:eastAsiaTheme="majorEastAsia"/>
                <w:bCs/>
                <w:kern w:val="0"/>
                <w:sz w:val="24"/>
              </w:rPr>
              <w:t>0.6，对双向板楼盖的梁</w:t>
            </w:r>
            <w:r>
              <w:rPr>
                <w:rFonts w:hint="eastAsia" w:cs="宋体" w:eastAsiaTheme="majorEastAsia"/>
                <w:bCs/>
                <w:kern w:val="0"/>
                <w:sz w:val="24"/>
                <w:u w:val="single"/>
              </w:rPr>
              <w:t>不应小于</w:t>
            </w:r>
            <w:r>
              <w:rPr>
                <w:rFonts w:hint="eastAsia" w:cs="宋体" w:eastAsiaTheme="majorEastAsia"/>
                <w:bCs/>
                <w:kern w:val="0"/>
                <w:sz w:val="24"/>
              </w:rPr>
              <w:t>0.8；</w:t>
            </w:r>
          </w:p>
          <w:p>
            <w:pPr>
              <w:widowControl/>
              <w:adjustRightInd w:val="0"/>
              <w:snapToGrid w:val="0"/>
              <w:spacing w:before="156" w:beforeLines="50" w:line="360" w:lineRule="auto"/>
              <w:ind w:firstLine="720" w:firstLineChars="300"/>
              <w:rPr>
                <w:rFonts w:cs="宋体" w:eastAsiaTheme="majorEastAsia"/>
                <w:bCs/>
                <w:kern w:val="0"/>
                <w:sz w:val="24"/>
              </w:rPr>
            </w:pPr>
            <w:r>
              <w:rPr>
                <w:rFonts w:hint="eastAsia" w:cs="宋体" w:eastAsiaTheme="majorEastAsia"/>
                <w:bCs/>
                <w:kern w:val="0"/>
                <w:sz w:val="24"/>
              </w:rPr>
              <w:t>4) 第9～13项应采用与所属房屋类别相同的折减系数。</w:t>
            </w:r>
          </w:p>
          <w:p>
            <w:pPr>
              <w:widowControl/>
              <w:adjustRightInd w:val="0"/>
              <w:snapToGrid w:val="0"/>
              <w:spacing w:before="156" w:beforeLines="50" w:line="360" w:lineRule="auto"/>
              <w:ind w:firstLine="480"/>
              <w:rPr>
                <w:rFonts w:cs="宋体" w:eastAsiaTheme="majorEastAsia"/>
                <w:bCs/>
                <w:kern w:val="0"/>
                <w:sz w:val="24"/>
              </w:rPr>
            </w:pPr>
            <w:r>
              <w:rPr>
                <w:rFonts w:hint="eastAsia" w:cs="宋体" w:eastAsiaTheme="majorEastAsia"/>
                <w:bCs/>
                <w:kern w:val="0"/>
                <w:sz w:val="24"/>
              </w:rPr>
              <w:t>2 设计墙、柱和基础时：</w:t>
            </w:r>
          </w:p>
          <w:p>
            <w:pPr>
              <w:widowControl/>
              <w:adjustRightInd w:val="0"/>
              <w:snapToGrid w:val="0"/>
              <w:spacing w:before="156" w:beforeLines="50" w:line="360" w:lineRule="auto"/>
              <w:ind w:firstLine="720"/>
              <w:rPr>
                <w:rFonts w:cs="宋体" w:eastAsiaTheme="majorEastAsia"/>
                <w:bCs/>
                <w:kern w:val="0"/>
                <w:sz w:val="24"/>
              </w:rPr>
            </w:pPr>
            <w:r>
              <w:rPr>
                <w:rFonts w:hint="eastAsia" w:cs="宋体" w:eastAsiaTheme="majorEastAsia"/>
                <w:bCs/>
                <w:kern w:val="0"/>
                <w:sz w:val="24"/>
              </w:rPr>
              <w:t>1)第1(1)项应按表5.1.2规定采用；</w:t>
            </w:r>
          </w:p>
          <w:p>
            <w:pPr>
              <w:widowControl/>
              <w:adjustRightInd w:val="0"/>
              <w:snapToGrid w:val="0"/>
              <w:spacing w:before="156" w:beforeLines="50" w:line="360" w:lineRule="auto"/>
              <w:ind w:firstLine="720"/>
              <w:rPr>
                <w:rFonts w:cs="宋体" w:eastAsiaTheme="majorEastAsia"/>
                <w:bCs/>
                <w:kern w:val="0"/>
                <w:sz w:val="24"/>
              </w:rPr>
            </w:pPr>
            <w:r>
              <w:rPr>
                <w:rFonts w:hint="eastAsia" w:cs="宋体" w:eastAsiaTheme="majorEastAsia"/>
                <w:bCs/>
                <w:kern w:val="0"/>
                <w:sz w:val="24"/>
              </w:rPr>
              <w:t>2)第1(2)～7项应采用与其楼面梁相同的折减系数；</w:t>
            </w:r>
          </w:p>
          <w:p>
            <w:pPr>
              <w:widowControl/>
              <w:adjustRightInd w:val="0"/>
              <w:snapToGrid w:val="0"/>
              <w:spacing w:before="156" w:beforeLines="50" w:line="360" w:lineRule="auto"/>
              <w:ind w:firstLine="720"/>
              <w:rPr>
                <w:rFonts w:cs="宋体" w:eastAsiaTheme="majorEastAsia"/>
                <w:bCs/>
                <w:kern w:val="0"/>
                <w:sz w:val="24"/>
              </w:rPr>
            </w:pPr>
            <w:r>
              <w:rPr>
                <w:rFonts w:hint="eastAsia" w:cs="宋体" w:eastAsiaTheme="majorEastAsia"/>
                <w:bCs/>
                <w:kern w:val="0"/>
                <w:sz w:val="24"/>
              </w:rPr>
              <w:t>3)第8项的客车，对单向板楼盖</w:t>
            </w:r>
            <w:r>
              <w:rPr>
                <w:rFonts w:hint="eastAsia" w:cs="宋体" w:eastAsiaTheme="majorEastAsia"/>
                <w:bCs/>
                <w:kern w:val="0"/>
                <w:sz w:val="24"/>
                <w:u w:val="single"/>
              </w:rPr>
              <w:t>不应小于</w:t>
            </w:r>
            <w:r>
              <w:rPr>
                <w:rFonts w:hint="eastAsia" w:cs="宋体" w:eastAsiaTheme="majorEastAsia"/>
                <w:bCs/>
                <w:kern w:val="0"/>
                <w:sz w:val="24"/>
              </w:rPr>
              <w:t>0.5，对双向板楼盖和无梁楼盖</w:t>
            </w:r>
            <w:r>
              <w:rPr>
                <w:rFonts w:hint="eastAsia" w:cs="宋体" w:eastAsiaTheme="majorEastAsia"/>
                <w:bCs/>
                <w:kern w:val="0"/>
                <w:sz w:val="24"/>
                <w:u w:val="single"/>
              </w:rPr>
              <w:t>不应小于</w:t>
            </w:r>
            <w:r>
              <w:rPr>
                <w:rFonts w:hint="eastAsia" w:cs="宋体" w:eastAsiaTheme="majorEastAsia"/>
                <w:bCs/>
                <w:kern w:val="0"/>
                <w:sz w:val="24"/>
              </w:rPr>
              <w:t>0.8；</w:t>
            </w:r>
          </w:p>
          <w:p>
            <w:pPr>
              <w:widowControl/>
              <w:adjustRightInd w:val="0"/>
              <w:snapToGrid w:val="0"/>
              <w:spacing w:before="156" w:beforeLines="50" w:line="360" w:lineRule="auto"/>
              <w:ind w:firstLine="720"/>
              <w:rPr>
                <w:rFonts w:cs="宋体" w:eastAsiaTheme="majorEastAsia"/>
                <w:bCs/>
                <w:kern w:val="0"/>
                <w:szCs w:val="21"/>
              </w:rPr>
            </w:pPr>
            <w:r>
              <w:rPr>
                <w:rFonts w:hint="eastAsia" w:cs="宋体" w:eastAsiaTheme="majorEastAsia"/>
                <w:bCs/>
                <w:kern w:val="0"/>
                <w:sz w:val="24"/>
              </w:rPr>
              <w:t>4)第9～13项应采用与所属房屋类别相同的折减系数。</w:t>
            </w:r>
            <w:r>
              <w:rPr>
                <w:rFonts w:hint="eastAsia" w:cs="宋体" w:eastAsiaTheme="majorEastAsia"/>
                <w:bCs/>
                <w:kern w:val="0"/>
                <w:sz w:val="24"/>
              </w:rPr>
              <w:br w:type="textWrapping"/>
            </w:r>
            <w:r>
              <w:rPr>
                <w:rFonts w:hint="eastAsia" w:cs="宋体" w:eastAsiaTheme="majorEastAsia"/>
                <w:bCs/>
                <w:kern w:val="0"/>
                <w:szCs w:val="21"/>
              </w:rPr>
              <w:t>注：楼面梁的从属面积应按梁两侧各延伸二分之一梁间距的范围内的实际面积确定。</w:t>
            </w:r>
          </w:p>
          <w:p>
            <w:pPr>
              <w:widowControl/>
              <w:adjustRightInd w:val="0"/>
              <w:snapToGrid w:val="0"/>
              <w:spacing w:before="156" w:beforeLines="50" w:line="360" w:lineRule="auto"/>
              <w:rPr>
                <w:rFonts w:cs="宋体" w:eastAsiaTheme="majorEastAsia"/>
                <w:bCs/>
                <w:kern w:val="0"/>
                <w:szCs w:val="21"/>
              </w:rPr>
            </w:pPr>
            <w:r>
              <w:rPr>
                <w:rFonts w:hint="eastAsia" w:cs="宋体" w:eastAsiaTheme="majorEastAsia"/>
                <w:bCs/>
                <w:kern w:val="0"/>
                <w:sz w:val="24"/>
              </w:rPr>
              <w:t>表5.1.2 活荷载按楼层的折减系数</w:t>
            </w:r>
          </w:p>
          <w:tbl>
            <w:tblPr>
              <w:tblStyle w:val="33"/>
              <w:tblW w:w="7160" w:type="dxa"/>
              <w:tblInd w:w="0" w:type="dxa"/>
              <w:tblLayout w:type="autofit"/>
              <w:tblCellMar>
                <w:top w:w="0" w:type="dxa"/>
                <w:left w:w="0" w:type="dxa"/>
                <w:bottom w:w="0" w:type="dxa"/>
                <w:right w:w="0" w:type="dxa"/>
              </w:tblCellMar>
            </w:tblPr>
            <w:tblGrid>
              <w:gridCol w:w="1805"/>
              <w:gridCol w:w="892"/>
              <w:gridCol w:w="893"/>
              <w:gridCol w:w="892"/>
              <w:gridCol w:w="893"/>
              <w:gridCol w:w="892"/>
              <w:gridCol w:w="893"/>
            </w:tblGrid>
            <w:tr>
              <w:tblPrEx>
                <w:tblCellMar>
                  <w:top w:w="0" w:type="dxa"/>
                  <w:left w:w="0" w:type="dxa"/>
                  <w:bottom w:w="0" w:type="dxa"/>
                  <w:right w:w="0" w:type="dxa"/>
                </w:tblCellMar>
              </w:tblPrEx>
              <w:tc>
                <w:tcPr>
                  <w:tcW w:w="1805"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墙、柱、基础计算截面以上的层数</w:t>
                  </w:r>
                </w:p>
              </w:tc>
              <w:tc>
                <w:tcPr>
                  <w:tcW w:w="892"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1</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2～3</w:t>
                  </w:r>
                </w:p>
              </w:tc>
              <w:tc>
                <w:tcPr>
                  <w:tcW w:w="892"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4～5</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6～8</w:t>
                  </w:r>
                </w:p>
              </w:tc>
              <w:tc>
                <w:tcPr>
                  <w:tcW w:w="892"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9～20</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＞20</w:t>
                  </w:r>
                </w:p>
              </w:tc>
            </w:tr>
            <w:tr>
              <w:tblPrEx>
                <w:tblCellMar>
                  <w:top w:w="0" w:type="dxa"/>
                  <w:left w:w="0" w:type="dxa"/>
                  <w:bottom w:w="0" w:type="dxa"/>
                  <w:right w:w="0" w:type="dxa"/>
                </w:tblCellMar>
              </w:tblPrEx>
              <w:trPr>
                <w:trHeight w:val="975" w:hRule="atLeast"/>
              </w:trPr>
              <w:tc>
                <w:tcPr>
                  <w:tcW w:w="1805"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计算截面以上各楼层活荷载总和的折减系数</w:t>
                  </w:r>
                </w:p>
              </w:tc>
              <w:tc>
                <w:tcPr>
                  <w:tcW w:w="892"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1.00</w:t>
                  </w:r>
                  <w:r>
                    <w:rPr>
                      <w:rFonts w:hint="eastAsia" w:cs="宋体" w:eastAsiaTheme="majorEastAsia"/>
                      <w:bCs/>
                      <w:kern w:val="0"/>
                      <w:sz w:val="22"/>
                      <w:szCs w:val="22"/>
                    </w:rPr>
                    <w:br w:type="textWrapping"/>
                  </w:r>
                  <w:r>
                    <w:rPr>
                      <w:rFonts w:hint="eastAsia" w:cs="宋体" w:eastAsiaTheme="majorEastAsia"/>
                      <w:bCs/>
                      <w:kern w:val="0"/>
                      <w:sz w:val="22"/>
                      <w:szCs w:val="22"/>
                    </w:rPr>
                    <w:t>(0.90)</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0.85</w:t>
                  </w:r>
                </w:p>
              </w:tc>
              <w:tc>
                <w:tcPr>
                  <w:tcW w:w="892"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0.70</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0.65</w:t>
                  </w:r>
                </w:p>
              </w:tc>
              <w:tc>
                <w:tcPr>
                  <w:tcW w:w="892"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0.60</w:t>
                  </w:r>
                </w:p>
              </w:tc>
              <w:tc>
                <w:tcPr>
                  <w:tcW w:w="893"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0.55</w:t>
                  </w:r>
                </w:p>
              </w:tc>
            </w:tr>
          </w:tbl>
          <w:p>
            <w:pPr>
              <w:adjustRightInd w:val="0"/>
              <w:snapToGrid w:val="0"/>
              <w:spacing w:line="360" w:lineRule="auto"/>
              <w:rPr>
                <w:rFonts w:eastAsiaTheme="minorEastAsia"/>
                <w:sz w:val="24"/>
              </w:rPr>
            </w:pPr>
            <w:r>
              <w:rPr>
                <w:rFonts w:hint="eastAsia" w:cs="宋体" w:eastAsiaTheme="majorEastAsia"/>
                <w:bCs/>
                <w:kern w:val="0"/>
                <w:szCs w:val="21"/>
              </w:rPr>
              <w:t>注：当楼面梁的从属面积超过25㎡时，应采用括号内的系数。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黑体"/>
                <w:sz w:val="24"/>
              </w:rPr>
            </w:pPr>
            <w:r>
              <w:rPr>
                <w:rFonts w:eastAsia="黑体"/>
                <w:b/>
                <w:bCs/>
                <w:sz w:val="24"/>
              </w:rPr>
              <w:t xml:space="preserve">5.3 </w:t>
            </w:r>
            <w:r>
              <w:rPr>
                <w:rFonts w:hint="eastAsia" w:eastAsia="黑体"/>
                <w:b/>
                <w:bCs/>
                <w:sz w:val="24"/>
              </w:rPr>
              <w:t>屋面活荷载</w:t>
            </w:r>
          </w:p>
        </w:tc>
        <w:tc>
          <w:tcPr>
            <w:tcW w:w="0" w:type="auto"/>
            <w:vAlign w:val="center"/>
          </w:tcPr>
          <w:p>
            <w:pPr>
              <w:adjustRightInd w:val="0"/>
              <w:snapToGrid w:val="0"/>
              <w:spacing w:line="360" w:lineRule="auto"/>
              <w:jc w:val="center"/>
              <w:rPr>
                <w:rFonts w:eastAsiaTheme="minorEastAsia"/>
                <w:sz w:val="24"/>
              </w:rPr>
            </w:pPr>
            <w:r>
              <w:rPr>
                <w:rFonts w:eastAsia="黑体"/>
                <w:b/>
                <w:bCs/>
                <w:sz w:val="24"/>
              </w:rPr>
              <w:t xml:space="preserve">5.3 </w:t>
            </w:r>
            <w:r>
              <w:rPr>
                <w:rFonts w:hint="eastAsia" w:eastAsia="黑体"/>
                <w:b/>
                <w:bCs/>
                <w:sz w:val="24"/>
              </w:rPr>
              <w:t>屋面活荷载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widowControl/>
              <w:adjustRightInd w:val="0"/>
              <w:snapToGrid w:val="0"/>
              <w:spacing w:line="360" w:lineRule="auto"/>
              <w:rPr>
                <w:rFonts w:eastAsia="黑体" w:cs="宋体"/>
                <w:b/>
                <w:bCs/>
                <w:kern w:val="0"/>
                <w:sz w:val="24"/>
              </w:rPr>
            </w:pPr>
            <w:r>
              <w:rPr>
                <w:rFonts w:hint="eastAsia" w:eastAsia="黑体" w:cs="宋体"/>
                <w:b/>
                <w:bCs/>
                <w:kern w:val="0"/>
                <w:sz w:val="24"/>
              </w:rPr>
              <w:t>5.3.1 房屋建筑的屋面，其水平投影面上的屋面均布活荷载的标准值及其组合值、频遇值和准永久值系数的取值，不应小于表5.3.1的规定。</w:t>
            </w:r>
          </w:p>
          <w:p>
            <w:pPr>
              <w:widowControl/>
              <w:adjustRightInd w:val="0"/>
              <w:snapToGrid w:val="0"/>
              <w:spacing w:line="360" w:lineRule="auto"/>
              <w:rPr>
                <w:rFonts w:eastAsia="黑体" w:cs="宋体"/>
                <w:b/>
                <w:bCs/>
                <w:kern w:val="0"/>
                <w:sz w:val="24"/>
              </w:rPr>
            </w:pPr>
            <w:r>
              <w:rPr>
                <w:rFonts w:hint="eastAsia" w:eastAsia="黑体" w:cs="宋体"/>
                <w:b/>
                <w:bCs/>
                <w:kern w:val="0"/>
                <w:sz w:val="24"/>
              </w:rPr>
              <w:t>表5.3.1 屋面均布活荷载标准值及其组合值、频遇值和准永久值系数</w:t>
            </w:r>
          </w:p>
          <w:tbl>
            <w:tblPr>
              <w:tblStyle w:val="33"/>
              <w:tblW w:w="0" w:type="auto"/>
              <w:jc w:val="center"/>
              <w:tblLayout w:type="autofit"/>
              <w:tblCellMar>
                <w:top w:w="0" w:type="dxa"/>
                <w:left w:w="0" w:type="dxa"/>
                <w:bottom w:w="0" w:type="dxa"/>
                <w:right w:w="0" w:type="dxa"/>
              </w:tblCellMar>
            </w:tblPr>
            <w:tblGrid>
              <w:gridCol w:w="1134"/>
              <w:gridCol w:w="1134"/>
              <w:gridCol w:w="1134"/>
              <w:gridCol w:w="1134"/>
              <w:gridCol w:w="1134"/>
              <w:gridCol w:w="1134"/>
            </w:tblGrid>
            <w:tr>
              <w:tblPrEx>
                <w:tblCellMar>
                  <w:top w:w="0" w:type="dxa"/>
                  <w:left w:w="0" w:type="dxa"/>
                  <w:bottom w:w="0" w:type="dxa"/>
                  <w:right w:w="0" w:type="dxa"/>
                </w:tblCellMar>
              </w:tblPrEx>
              <w:trPr>
                <w:jc w:val="center"/>
              </w:trPr>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项次</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类 别</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标准值</w:t>
                  </w:r>
                  <w:r>
                    <w:rPr>
                      <w:rFonts w:hint="eastAsia" w:eastAsia="黑体" w:cs="宋体"/>
                      <w:bCs/>
                      <w:kern w:val="0"/>
                      <w:sz w:val="22"/>
                      <w:szCs w:val="22"/>
                    </w:rPr>
                    <w:br w:type="textWrapping"/>
                  </w:r>
                  <w:r>
                    <w:rPr>
                      <w:rFonts w:hint="eastAsia" w:eastAsia="黑体"/>
                      <w:bCs/>
                      <w:kern w:val="0"/>
                      <w:sz w:val="22"/>
                      <w:szCs w:val="22"/>
                    </w:rPr>
                    <w:t>kN／m</w:t>
                  </w:r>
                  <w:r>
                    <w:rPr>
                      <w:rFonts w:hint="eastAsia" w:eastAsia="黑体"/>
                      <w:bCs/>
                      <w:kern w:val="0"/>
                      <w:sz w:val="22"/>
                      <w:szCs w:val="22"/>
                      <w:vertAlign w:val="superscript"/>
                    </w:rPr>
                    <w:t>2</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组合值系数</w:t>
                  </w:r>
                  <w:r>
                    <w:rPr>
                      <w:rFonts w:hint="eastAsia" w:eastAsia="黑体" w:cs="宋体"/>
                      <w:bCs/>
                      <w:kern w:val="0"/>
                      <w:sz w:val="22"/>
                      <w:szCs w:val="22"/>
                    </w:rPr>
                    <w:br w:type="textWrapping"/>
                  </w:r>
                  <w:r>
                    <w:rPr>
                      <w:rFonts w:hint="eastAsia" w:eastAsia="黑体"/>
                      <w:bCs/>
                      <w:i/>
                      <w:kern w:val="0"/>
                      <w:sz w:val="22"/>
                      <w:szCs w:val="22"/>
                    </w:rPr>
                    <w:t>Ψ</w:t>
                  </w:r>
                  <w:r>
                    <w:rPr>
                      <w:rFonts w:hint="eastAsia" w:eastAsia="黑体"/>
                      <w:bCs/>
                      <w:kern w:val="0"/>
                      <w:sz w:val="22"/>
                      <w:szCs w:val="22"/>
                      <w:vertAlign w:val="subscript"/>
                    </w:rPr>
                    <w:t>c</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频遇值系数</w:t>
                  </w:r>
                  <w:r>
                    <w:rPr>
                      <w:rFonts w:hint="eastAsia" w:eastAsia="黑体"/>
                      <w:bCs/>
                      <w:i/>
                      <w:kern w:val="0"/>
                      <w:sz w:val="22"/>
                      <w:szCs w:val="22"/>
                    </w:rPr>
                    <w:t>Ψ</w:t>
                  </w:r>
                  <w:r>
                    <w:rPr>
                      <w:rFonts w:hint="eastAsia" w:eastAsia="黑体"/>
                      <w:bCs/>
                      <w:kern w:val="0"/>
                      <w:sz w:val="22"/>
                      <w:szCs w:val="22"/>
                      <w:vertAlign w:val="subscript"/>
                    </w:rPr>
                    <w:t>f</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准永久值系数</w:t>
                  </w:r>
                  <w:r>
                    <w:rPr>
                      <w:rFonts w:hint="eastAsia" w:eastAsia="黑体"/>
                      <w:bCs/>
                      <w:i/>
                      <w:kern w:val="0"/>
                      <w:sz w:val="22"/>
                      <w:szCs w:val="22"/>
                    </w:rPr>
                    <w:t>Ψ</w:t>
                  </w:r>
                  <w:r>
                    <w:rPr>
                      <w:rFonts w:hint="eastAsia" w:eastAsia="黑体"/>
                      <w:bCs/>
                      <w:kern w:val="0"/>
                      <w:sz w:val="22"/>
                      <w:szCs w:val="22"/>
                      <w:vertAlign w:val="subscript"/>
                    </w:rPr>
                    <w:t>q</w:t>
                  </w:r>
                </w:p>
              </w:tc>
            </w:tr>
            <w:tr>
              <w:tblPrEx>
                <w:tblCellMar>
                  <w:top w:w="0" w:type="dxa"/>
                  <w:left w:w="0" w:type="dxa"/>
                  <w:bottom w:w="0" w:type="dxa"/>
                  <w:right w:w="0" w:type="dxa"/>
                </w:tblCellMar>
              </w:tblPrEx>
              <w:trPr>
                <w:jc w:val="center"/>
              </w:trPr>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1</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不上人的屋面</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0.5</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0.7</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0.5</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w:t>
                  </w:r>
                </w:p>
              </w:tc>
            </w:tr>
            <w:tr>
              <w:tblPrEx>
                <w:tblCellMar>
                  <w:top w:w="0" w:type="dxa"/>
                  <w:left w:w="0" w:type="dxa"/>
                  <w:bottom w:w="0" w:type="dxa"/>
                  <w:right w:w="0" w:type="dxa"/>
                </w:tblCellMar>
              </w:tblPrEx>
              <w:trPr>
                <w:jc w:val="center"/>
              </w:trPr>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2</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上人的屋面</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2.0</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0.7</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0.5</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0.4</w:t>
                  </w:r>
                </w:p>
              </w:tc>
            </w:tr>
            <w:tr>
              <w:tblPrEx>
                <w:tblCellMar>
                  <w:top w:w="0" w:type="dxa"/>
                  <w:left w:w="0" w:type="dxa"/>
                  <w:bottom w:w="0" w:type="dxa"/>
                  <w:right w:w="0" w:type="dxa"/>
                </w:tblCellMar>
              </w:tblPrEx>
              <w:trPr>
                <w:jc w:val="center"/>
              </w:trPr>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3</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屋顶花园</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3.0</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0.7</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0.6</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0.5</w:t>
                  </w:r>
                </w:p>
              </w:tc>
            </w:tr>
            <w:tr>
              <w:tblPrEx>
                <w:tblCellMar>
                  <w:top w:w="0" w:type="dxa"/>
                  <w:left w:w="0" w:type="dxa"/>
                  <w:bottom w:w="0" w:type="dxa"/>
                  <w:right w:w="0" w:type="dxa"/>
                </w:tblCellMar>
              </w:tblPrEx>
              <w:trPr>
                <w:jc w:val="center"/>
              </w:trPr>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4</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屋顶运动场地</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bdr w:val="single" w:color="auto" w:sz="4" w:space="0"/>
                    </w:rPr>
                    <w:t>3.0</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0.7</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0.6</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eastAsia="黑体" w:cs="宋体"/>
                      <w:bCs/>
                      <w:kern w:val="0"/>
                      <w:sz w:val="22"/>
                      <w:szCs w:val="22"/>
                    </w:rPr>
                  </w:pPr>
                  <w:r>
                    <w:rPr>
                      <w:rFonts w:hint="eastAsia" w:eastAsia="黑体" w:cs="宋体"/>
                      <w:bCs/>
                      <w:kern w:val="0"/>
                      <w:sz w:val="22"/>
                      <w:szCs w:val="22"/>
                    </w:rPr>
                    <w:t>0.4</w:t>
                  </w:r>
                </w:p>
              </w:tc>
            </w:tr>
          </w:tbl>
          <w:p>
            <w:pPr>
              <w:widowControl/>
              <w:adjustRightInd w:val="0"/>
              <w:snapToGrid w:val="0"/>
              <w:spacing w:before="156" w:beforeLines="50" w:line="360" w:lineRule="auto"/>
              <w:ind w:left="1067" w:leftChars="170" w:hanging="710" w:hangingChars="323"/>
              <w:rPr>
                <w:rFonts w:eastAsia="黑体" w:cs="宋体"/>
                <w:bCs/>
                <w:kern w:val="0"/>
                <w:sz w:val="22"/>
                <w:szCs w:val="22"/>
              </w:rPr>
            </w:pPr>
            <w:r>
              <w:rPr>
                <w:rFonts w:hint="eastAsia" w:eastAsia="黑体" w:cs="宋体"/>
                <w:bCs/>
                <w:kern w:val="0"/>
                <w:sz w:val="22"/>
                <w:szCs w:val="22"/>
              </w:rPr>
              <w:t>注：1 不上人的屋面，当施工或维修荷载较大时，应按实际情况采用；</w:t>
            </w:r>
            <w:r>
              <w:rPr>
                <w:rFonts w:hint="eastAsia" w:eastAsia="黑体" w:cs="宋体"/>
                <w:bCs/>
                <w:kern w:val="0"/>
                <w:sz w:val="22"/>
                <w:szCs w:val="22"/>
                <w:bdr w:val="single" w:color="auto" w:sz="4" w:space="0"/>
              </w:rPr>
              <w:t>对不同类型的结构应按有关设计规范的规定采用，但不得低于O.3kN/m</w:t>
            </w:r>
            <w:r>
              <w:rPr>
                <w:rFonts w:hint="eastAsia" w:eastAsia="黑体" w:cs="宋体"/>
                <w:bCs/>
                <w:kern w:val="0"/>
                <w:sz w:val="22"/>
                <w:szCs w:val="22"/>
                <w:bdr w:val="single" w:color="auto" w:sz="4" w:space="0"/>
                <w:vertAlign w:val="superscript"/>
              </w:rPr>
              <w:t>2</w:t>
            </w:r>
            <w:r>
              <w:rPr>
                <w:rFonts w:hint="eastAsia" w:eastAsia="黑体" w:cs="宋体"/>
                <w:bCs/>
                <w:kern w:val="0"/>
                <w:sz w:val="22"/>
                <w:szCs w:val="22"/>
                <w:bdr w:val="single" w:color="auto" w:sz="4" w:space="0"/>
              </w:rPr>
              <w:t>；</w:t>
            </w:r>
          </w:p>
          <w:p>
            <w:pPr>
              <w:widowControl/>
              <w:adjustRightInd w:val="0"/>
              <w:snapToGrid w:val="0"/>
              <w:spacing w:before="156" w:beforeLines="50" w:line="360" w:lineRule="auto"/>
              <w:ind w:left="626" w:leftChars="298" w:firstLine="220" w:firstLineChars="100"/>
              <w:rPr>
                <w:rFonts w:eastAsia="黑体" w:cs="宋体"/>
                <w:bCs/>
                <w:kern w:val="0"/>
                <w:sz w:val="22"/>
                <w:szCs w:val="22"/>
              </w:rPr>
            </w:pPr>
            <w:r>
              <w:rPr>
                <w:rFonts w:hint="eastAsia" w:eastAsia="黑体" w:cs="宋体"/>
                <w:bCs/>
                <w:kern w:val="0"/>
                <w:sz w:val="22"/>
                <w:szCs w:val="22"/>
              </w:rPr>
              <w:t>2 当上人的屋面兼作其他用途时，应按相应楼面活荷载采用；</w:t>
            </w:r>
          </w:p>
          <w:p>
            <w:pPr>
              <w:widowControl/>
              <w:adjustRightInd w:val="0"/>
              <w:snapToGrid w:val="0"/>
              <w:spacing w:before="156" w:beforeLines="50" w:line="360" w:lineRule="auto"/>
              <w:ind w:left="1064" w:leftChars="402" w:hanging="220" w:hangingChars="100"/>
              <w:rPr>
                <w:rFonts w:eastAsia="黑体" w:cs="宋体"/>
                <w:bCs/>
                <w:kern w:val="0"/>
                <w:sz w:val="22"/>
                <w:szCs w:val="22"/>
              </w:rPr>
            </w:pPr>
            <w:r>
              <w:rPr>
                <w:rFonts w:hint="eastAsia" w:eastAsia="黑体" w:cs="宋体"/>
                <w:bCs/>
                <w:kern w:val="0"/>
                <w:sz w:val="22"/>
                <w:szCs w:val="22"/>
              </w:rPr>
              <w:t>3 对于因屋面排水不畅、堵塞等引起的积水荷载，应采取构造措施加以防止；必要时，</w:t>
            </w:r>
            <w:r>
              <w:rPr>
                <w:rFonts w:hint="eastAsia" w:eastAsia="黑体" w:cs="宋体"/>
                <w:bCs/>
                <w:kern w:val="0"/>
                <w:sz w:val="22"/>
                <w:szCs w:val="22"/>
                <w:bdr w:val="single" w:color="auto" w:sz="4" w:space="0"/>
              </w:rPr>
              <w:t>应按积水的可能深度</w:t>
            </w:r>
            <w:r>
              <w:rPr>
                <w:rFonts w:hint="eastAsia" w:eastAsia="黑体" w:cs="宋体"/>
                <w:bCs/>
                <w:kern w:val="0"/>
                <w:sz w:val="22"/>
                <w:szCs w:val="22"/>
              </w:rPr>
              <w:t>确定屋面活荷载；</w:t>
            </w:r>
          </w:p>
          <w:p>
            <w:pPr>
              <w:widowControl/>
              <w:adjustRightInd w:val="0"/>
              <w:snapToGrid w:val="0"/>
              <w:spacing w:before="156" w:beforeLines="50" w:line="360" w:lineRule="auto"/>
              <w:ind w:left="626" w:leftChars="298" w:firstLine="220" w:firstLineChars="100"/>
              <w:rPr>
                <w:rFonts w:eastAsia="黑体" w:cs="宋体"/>
                <w:bCs/>
                <w:kern w:val="0"/>
                <w:sz w:val="22"/>
                <w:szCs w:val="22"/>
              </w:rPr>
            </w:pPr>
            <w:r>
              <w:rPr>
                <w:rFonts w:hint="eastAsia" w:eastAsia="黑体" w:cs="宋体"/>
                <w:bCs/>
                <w:kern w:val="0"/>
                <w:sz w:val="22"/>
                <w:szCs w:val="22"/>
              </w:rPr>
              <w:t>4 屋顶花园活荷载不应包括花圃土石等材料自重。</w:t>
            </w:r>
          </w:p>
        </w:tc>
        <w:tc>
          <w:tcPr>
            <w:tcW w:w="0" w:type="auto"/>
          </w:tcPr>
          <w:p>
            <w:pPr>
              <w:widowControl/>
              <w:adjustRightInd w:val="0"/>
              <w:snapToGrid w:val="0"/>
              <w:spacing w:line="360" w:lineRule="auto"/>
              <w:rPr>
                <w:rFonts w:cs="宋体" w:eastAsiaTheme="majorEastAsia"/>
                <w:bCs/>
                <w:kern w:val="0"/>
                <w:sz w:val="24"/>
              </w:rPr>
            </w:pPr>
            <w:r>
              <w:rPr>
                <w:rFonts w:hint="eastAsia" w:cs="宋体" w:eastAsiaTheme="majorEastAsia"/>
                <w:bCs/>
                <w:kern w:val="0"/>
                <w:sz w:val="24"/>
              </w:rPr>
              <w:t>5.3.1 房屋建筑的屋面，其水平投影面上的屋面均布活荷载的标准值及其组合值、频遇值和准永久值系数的取值，不应小于表5.3.1的规定。</w:t>
            </w:r>
          </w:p>
          <w:p>
            <w:pPr>
              <w:widowControl/>
              <w:adjustRightInd w:val="0"/>
              <w:snapToGrid w:val="0"/>
              <w:spacing w:line="360" w:lineRule="auto"/>
              <w:rPr>
                <w:rFonts w:cs="宋体" w:eastAsiaTheme="majorEastAsia"/>
                <w:bCs/>
                <w:kern w:val="0"/>
                <w:sz w:val="24"/>
              </w:rPr>
            </w:pPr>
            <w:r>
              <w:rPr>
                <w:rFonts w:hint="eastAsia" w:cs="宋体" w:eastAsiaTheme="majorEastAsia"/>
                <w:bCs/>
                <w:kern w:val="0"/>
                <w:sz w:val="24"/>
              </w:rPr>
              <w:t>表5.3.1 屋面均布活荷载标准值及其组合值、频遇值和准永久值系数</w:t>
            </w:r>
          </w:p>
          <w:tbl>
            <w:tblPr>
              <w:tblStyle w:val="33"/>
              <w:tblW w:w="0" w:type="auto"/>
              <w:jc w:val="center"/>
              <w:tblLayout w:type="autofit"/>
              <w:tblCellMar>
                <w:top w:w="0" w:type="dxa"/>
                <w:left w:w="0" w:type="dxa"/>
                <w:bottom w:w="0" w:type="dxa"/>
                <w:right w:w="0" w:type="dxa"/>
              </w:tblCellMar>
            </w:tblPr>
            <w:tblGrid>
              <w:gridCol w:w="1134"/>
              <w:gridCol w:w="1134"/>
              <w:gridCol w:w="1134"/>
              <w:gridCol w:w="1134"/>
              <w:gridCol w:w="1134"/>
              <w:gridCol w:w="1134"/>
            </w:tblGrid>
            <w:tr>
              <w:tblPrEx>
                <w:tblCellMar>
                  <w:top w:w="0" w:type="dxa"/>
                  <w:left w:w="0" w:type="dxa"/>
                  <w:bottom w:w="0" w:type="dxa"/>
                  <w:right w:w="0" w:type="dxa"/>
                </w:tblCellMar>
              </w:tblPrEx>
              <w:trPr>
                <w:jc w:val="center"/>
              </w:trPr>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项次</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类 别</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标准值</w:t>
                  </w:r>
                  <w:r>
                    <w:rPr>
                      <w:rFonts w:hint="eastAsia" w:cs="宋体" w:eastAsiaTheme="majorEastAsia"/>
                      <w:bCs/>
                      <w:kern w:val="0"/>
                      <w:sz w:val="22"/>
                      <w:szCs w:val="22"/>
                    </w:rPr>
                    <w:br w:type="textWrapping"/>
                  </w:r>
                  <w:r>
                    <w:rPr>
                      <w:rFonts w:hint="eastAsia" w:eastAsiaTheme="majorEastAsia"/>
                      <w:bCs/>
                      <w:kern w:val="0"/>
                      <w:sz w:val="22"/>
                      <w:szCs w:val="22"/>
                    </w:rPr>
                    <w:t>kN／m</w:t>
                  </w:r>
                  <w:r>
                    <w:rPr>
                      <w:rFonts w:hint="eastAsia" w:eastAsiaTheme="majorEastAsia"/>
                      <w:bCs/>
                      <w:kern w:val="0"/>
                      <w:sz w:val="22"/>
                      <w:szCs w:val="22"/>
                      <w:vertAlign w:val="superscript"/>
                    </w:rPr>
                    <w:t>2</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组合值系数</w:t>
                  </w:r>
                  <w:r>
                    <w:rPr>
                      <w:rFonts w:hint="eastAsia" w:cs="宋体" w:eastAsiaTheme="majorEastAsia"/>
                      <w:bCs/>
                      <w:kern w:val="0"/>
                      <w:sz w:val="22"/>
                      <w:szCs w:val="22"/>
                    </w:rPr>
                    <w:br w:type="textWrapping"/>
                  </w:r>
                  <w:r>
                    <w:rPr>
                      <w:rFonts w:hint="eastAsia" w:eastAsiaTheme="majorEastAsia"/>
                      <w:bCs/>
                      <w:i/>
                      <w:kern w:val="0"/>
                      <w:sz w:val="22"/>
                      <w:szCs w:val="22"/>
                    </w:rPr>
                    <w:t>Ψ</w:t>
                  </w:r>
                  <w:r>
                    <w:rPr>
                      <w:rFonts w:hint="eastAsia" w:eastAsiaTheme="majorEastAsia"/>
                      <w:bCs/>
                      <w:kern w:val="0"/>
                      <w:sz w:val="22"/>
                      <w:szCs w:val="22"/>
                      <w:vertAlign w:val="subscript"/>
                    </w:rPr>
                    <w:t>c</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频遇值系数</w:t>
                  </w:r>
                  <w:r>
                    <w:rPr>
                      <w:rFonts w:hint="eastAsia" w:eastAsiaTheme="majorEastAsia"/>
                      <w:bCs/>
                      <w:i/>
                      <w:kern w:val="0"/>
                      <w:sz w:val="22"/>
                      <w:szCs w:val="22"/>
                    </w:rPr>
                    <w:t>Ψ</w:t>
                  </w:r>
                  <w:r>
                    <w:rPr>
                      <w:rFonts w:hint="eastAsia" w:eastAsiaTheme="majorEastAsia"/>
                      <w:bCs/>
                      <w:kern w:val="0"/>
                      <w:sz w:val="22"/>
                      <w:szCs w:val="22"/>
                      <w:vertAlign w:val="subscript"/>
                    </w:rPr>
                    <w:t>f</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准永久值系数</w:t>
                  </w:r>
                  <w:r>
                    <w:rPr>
                      <w:rFonts w:hint="eastAsia" w:eastAsiaTheme="majorEastAsia"/>
                      <w:bCs/>
                      <w:i/>
                      <w:kern w:val="0"/>
                      <w:sz w:val="22"/>
                      <w:szCs w:val="22"/>
                    </w:rPr>
                    <w:t>Ψ</w:t>
                  </w:r>
                  <w:r>
                    <w:rPr>
                      <w:rFonts w:hint="eastAsia" w:eastAsiaTheme="majorEastAsia"/>
                      <w:bCs/>
                      <w:kern w:val="0"/>
                      <w:sz w:val="22"/>
                      <w:szCs w:val="22"/>
                      <w:vertAlign w:val="subscript"/>
                    </w:rPr>
                    <w:t>q</w:t>
                  </w:r>
                </w:p>
              </w:tc>
            </w:tr>
            <w:tr>
              <w:tblPrEx>
                <w:tblCellMar>
                  <w:top w:w="0" w:type="dxa"/>
                  <w:left w:w="0" w:type="dxa"/>
                  <w:bottom w:w="0" w:type="dxa"/>
                  <w:right w:w="0" w:type="dxa"/>
                </w:tblCellMar>
              </w:tblPrEx>
              <w:trPr>
                <w:jc w:val="center"/>
              </w:trPr>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1</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不上人的屋面</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0.5</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0.7</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0.5</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w:t>
                  </w:r>
                </w:p>
              </w:tc>
            </w:tr>
            <w:tr>
              <w:tblPrEx>
                <w:tblCellMar>
                  <w:top w:w="0" w:type="dxa"/>
                  <w:left w:w="0" w:type="dxa"/>
                  <w:bottom w:w="0" w:type="dxa"/>
                  <w:right w:w="0" w:type="dxa"/>
                </w:tblCellMar>
              </w:tblPrEx>
              <w:trPr>
                <w:jc w:val="center"/>
              </w:trPr>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2</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上人的屋面</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2.0</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0.7</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0.5</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0.4</w:t>
                  </w:r>
                </w:p>
              </w:tc>
            </w:tr>
            <w:tr>
              <w:tblPrEx>
                <w:tblCellMar>
                  <w:top w:w="0" w:type="dxa"/>
                  <w:left w:w="0" w:type="dxa"/>
                  <w:bottom w:w="0" w:type="dxa"/>
                  <w:right w:w="0" w:type="dxa"/>
                </w:tblCellMar>
              </w:tblPrEx>
              <w:trPr>
                <w:jc w:val="center"/>
              </w:trPr>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3</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屋顶花园</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3.0</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0.7</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0.6</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0.5</w:t>
                  </w:r>
                </w:p>
              </w:tc>
            </w:tr>
            <w:tr>
              <w:tblPrEx>
                <w:tblCellMar>
                  <w:top w:w="0" w:type="dxa"/>
                  <w:left w:w="0" w:type="dxa"/>
                  <w:bottom w:w="0" w:type="dxa"/>
                  <w:right w:w="0" w:type="dxa"/>
                </w:tblCellMar>
              </w:tblPrEx>
              <w:trPr>
                <w:jc w:val="center"/>
              </w:trPr>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4</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屋顶运动场地</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u w:val="single"/>
                    </w:rPr>
                  </w:pPr>
                  <w:r>
                    <w:rPr>
                      <w:rFonts w:cs="宋体" w:eastAsiaTheme="majorEastAsia"/>
                      <w:bCs/>
                      <w:kern w:val="0"/>
                      <w:sz w:val="22"/>
                      <w:szCs w:val="22"/>
                      <w:u w:val="single"/>
                    </w:rPr>
                    <w:t>4.5</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0.7</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0.6</w:t>
                  </w:r>
                </w:p>
              </w:tc>
              <w:tc>
                <w:tcPr>
                  <w:tcW w:w="1134" w:type="dxa"/>
                  <w:tcBorders>
                    <w:top w:val="single" w:color="333333" w:sz="6" w:space="0"/>
                    <w:left w:val="single" w:color="333333" w:sz="6" w:space="0"/>
                    <w:bottom w:val="single" w:color="333333" w:sz="6" w:space="0"/>
                    <w:right w:val="single" w:color="333333" w:sz="6" w:space="0"/>
                  </w:tcBorders>
                  <w:vAlign w:val="center"/>
                </w:tcPr>
                <w:p>
                  <w:pPr>
                    <w:widowControl/>
                    <w:adjustRightInd w:val="0"/>
                    <w:snapToGrid w:val="0"/>
                    <w:spacing w:line="360" w:lineRule="auto"/>
                    <w:rPr>
                      <w:rFonts w:cs="宋体" w:eastAsiaTheme="majorEastAsia"/>
                      <w:bCs/>
                      <w:kern w:val="0"/>
                      <w:sz w:val="22"/>
                      <w:szCs w:val="22"/>
                    </w:rPr>
                  </w:pPr>
                  <w:r>
                    <w:rPr>
                      <w:rFonts w:hint="eastAsia" w:cs="宋体" w:eastAsiaTheme="majorEastAsia"/>
                      <w:bCs/>
                      <w:kern w:val="0"/>
                      <w:sz w:val="22"/>
                      <w:szCs w:val="22"/>
                    </w:rPr>
                    <w:t>0.4</w:t>
                  </w:r>
                </w:p>
              </w:tc>
            </w:tr>
          </w:tbl>
          <w:p>
            <w:pPr>
              <w:widowControl/>
              <w:adjustRightInd w:val="0"/>
              <w:snapToGrid w:val="0"/>
              <w:spacing w:before="156" w:beforeLines="50" w:line="360" w:lineRule="auto"/>
              <w:ind w:left="1067" w:leftChars="170" w:hanging="710" w:hangingChars="323"/>
              <w:rPr>
                <w:rFonts w:cs="宋体" w:eastAsiaTheme="majorEastAsia"/>
                <w:bCs/>
                <w:kern w:val="0"/>
                <w:sz w:val="22"/>
                <w:szCs w:val="22"/>
              </w:rPr>
            </w:pPr>
            <w:r>
              <w:rPr>
                <w:rFonts w:hint="eastAsia" w:cs="宋体" w:eastAsiaTheme="majorEastAsia"/>
                <w:bCs/>
                <w:kern w:val="0"/>
                <w:sz w:val="22"/>
                <w:szCs w:val="22"/>
              </w:rPr>
              <w:t>注：1 不上人的屋面，当施工或维修荷载较大时，应按实际情况采用；</w:t>
            </w:r>
            <w:r>
              <w:rPr>
                <w:rFonts w:cs="宋体" w:eastAsiaTheme="majorEastAsia"/>
                <w:bCs/>
                <w:kern w:val="0"/>
                <w:sz w:val="22"/>
                <w:szCs w:val="22"/>
              </w:rPr>
              <w:t xml:space="preserve"> </w:t>
            </w:r>
          </w:p>
          <w:p>
            <w:pPr>
              <w:widowControl/>
              <w:adjustRightInd w:val="0"/>
              <w:snapToGrid w:val="0"/>
              <w:spacing w:before="156" w:beforeLines="50" w:line="360" w:lineRule="auto"/>
              <w:ind w:left="626" w:leftChars="298" w:firstLine="220" w:firstLineChars="100"/>
              <w:rPr>
                <w:rFonts w:cs="宋体" w:eastAsiaTheme="majorEastAsia"/>
                <w:bCs/>
                <w:kern w:val="0"/>
                <w:sz w:val="22"/>
                <w:szCs w:val="22"/>
              </w:rPr>
            </w:pPr>
            <w:r>
              <w:rPr>
                <w:rFonts w:hint="eastAsia" w:cs="宋体" w:eastAsiaTheme="majorEastAsia"/>
                <w:bCs/>
                <w:kern w:val="0"/>
                <w:sz w:val="22"/>
                <w:szCs w:val="22"/>
              </w:rPr>
              <w:t>2 当上人的屋面兼作其他用途时，应按相应楼面活荷载采用；</w:t>
            </w:r>
          </w:p>
          <w:p>
            <w:pPr>
              <w:widowControl/>
              <w:adjustRightInd w:val="0"/>
              <w:snapToGrid w:val="0"/>
              <w:spacing w:before="156" w:beforeLines="50" w:line="360" w:lineRule="auto"/>
              <w:ind w:left="1064" w:leftChars="402" w:hanging="220" w:hangingChars="100"/>
              <w:rPr>
                <w:rFonts w:cs="宋体" w:eastAsiaTheme="majorEastAsia"/>
                <w:bCs/>
                <w:kern w:val="0"/>
                <w:sz w:val="22"/>
                <w:szCs w:val="22"/>
              </w:rPr>
            </w:pPr>
            <w:r>
              <w:rPr>
                <w:rFonts w:hint="eastAsia" w:cs="宋体" w:eastAsiaTheme="majorEastAsia"/>
                <w:bCs/>
                <w:kern w:val="0"/>
                <w:sz w:val="22"/>
                <w:szCs w:val="22"/>
              </w:rPr>
              <w:t>3 对于因屋面排水不畅、堵塞等引起的积水荷载，应采取构造措施加以防止；必要时，可按5</w:t>
            </w:r>
            <w:r>
              <w:rPr>
                <w:rFonts w:cs="宋体" w:eastAsiaTheme="majorEastAsia"/>
                <w:bCs/>
                <w:kern w:val="0"/>
                <w:sz w:val="22"/>
                <w:szCs w:val="22"/>
              </w:rPr>
              <w:t>.3.1</w:t>
            </w:r>
            <w:r>
              <w:rPr>
                <w:rFonts w:hint="eastAsia" w:cs="宋体" w:eastAsiaTheme="majorEastAsia"/>
                <w:bCs/>
                <w:kern w:val="0"/>
                <w:sz w:val="22"/>
                <w:szCs w:val="22"/>
              </w:rPr>
              <w:t>A的规定确定屋面活荷载；</w:t>
            </w:r>
          </w:p>
          <w:p>
            <w:pPr>
              <w:adjustRightInd w:val="0"/>
              <w:snapToGrid w:val="0"/>
              <w:spacing w:line="360" w:lineRule="auto"/>
              <w:ind w:firstLine="880"/>
              <w:rPr>
                <w:rFonts w:eastAsiaTheme="majorEastAsia"/>
                <w:sz w:val="24"/>
              </w:rPr>
            </w:pPr>
            <w:r>
              <w:rPr>
                <w:rFonts w:hint="eastAsia" w:cs="宋体" w:eastAsiaTheme="majorEastAsia"/>
                <w:bCs/>
                <w:kern w:val="0"/>
                <w:sz w:val="22"/>
                <w:szCs w:val="22"/>
              </w:rPr>
              <w:t>4 屋顶花园活荷载不应包括花圃土石等材料自重。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widowControl/>
              <w:adjustRightInd w:val="0"/>
              <w:snapToGrid w:val="0"/>
              <w:spacing w:line="360" w:lineRule="auto"/>
              <w:rPr>
                <w:rFonts w:eastAsia="黑体" w:cs="宋体"/>
                <w:b/>
                <w:bCs/>
                <w:kern w:val="0"/>
                <w:sz w:val="24"/>
              </w:rPr>
            </w:pPr>
          </w:p>
        </w:tc>
        <w:tc>
          <w:tcPr>
            <w:tcW w:w="0" w:type="auto"/>
          </w:tcPr>
          <w:p>
            <w:pPr>
              <w:widowControl/>
              <w:adjustRightInd w:val="0"/>
              <w:snapToGrid w:val="0"/>
              <w:spacing w:line="360" w:lineRule="auto"/>
              <w:rPr>
                <w:rFonts w:cs="宋体" w:eastAsiaTheme="majorEastAsia"/>
                <w:bCs/>
                <w:kern w:val="0"/>
                <w:sz w:val="24"/>
              </w:rPr>
            </w:pPr>
            <w:r>
              <w:rPr>
                <w:rFonts w:hint="eastAsia" w:cs="宋体" w:eastAsiaTheme="majorEastAsia"/>
                <w:bCs/>
                <w:kern w:val="0"/>
                <w:sz w:val="24"/>
              </w:rPr>
              <w:t>5</w:t>
            </w:r>
            <w:r>
              <w:rPr>
                <w:rFonts w:cs="宋体" w:eastAsiaTheme="majorEastAsia"/>
                <w:bCs/>
                <w:kern w:val="0"/>
                <w:sz w:val="24"/>
              </w:rPr>
              <w:t>.3.1</w:t>
            </w:r>
            <w:r>
              <w:rPr>
                <w:rFonts w:hint="eastAsia" w:cs="宋体" w:eastAsiaTheme="majorEastAsia"/>
                <w:bCs/>
                <w:kern w:val="0"/>
                <w:sz w:val="24"/>
              </w:rPr>
              <w:t>A</w:t>
            </w:r>
            <w:r>
              <w:rPr>
                <w:rFonts w:cs="宋体" w:eastAsiaTheme="majorEastAsia"/>
                <w:bCs/>
                <w:kern w:val="0"/>
                <w:sz w:val="24"/>
              </w:rPr>
              <w:t xml:space="preserve"> </w:t>
            </w:r>
            <w:r>
              <w:rPr>
                <w:rFonts w:hint="eastAsia" w:cs="宋体" w:eastAsiaTheme="majorEastAsia"/>
                <w:bCs/>
                <w:kern w:val="0"/>
                <w:sz w:val="24"/>
                <w:u w:val="single"/>
              </w:rPr>
              <w:t>屋面积水荷载，可根据屋面边界条件可能形成的静态水深、排水形成的动态水深和屋面变形造成的最大形变水深综合确定。外形复杂的屋面，可针对极限降雨情况下屋面排水情况开展专项研究确定积水荷载。当积水荷载小于屋面均布活荷载时，可不考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0" w:type="auto"/>
          </w:tcPr>
          <w:p>
            <w:pPr>
              <w:widowControl/>
              <w:adjustRightInd w:val="0"/>
              <w:snapToGrid w:val="0"/>
              <w:spacing w:line="360" w:lineRule="auto"/>
              <w:rPr>
                <w:rFonts w:eastAsiaTheme="minorEastAsia"/>
                <w:sz w:val="24"/>
              </w:rPr>
            </w:pPr>
            <w:r>
              <w:rPr>
                <w:rFonts w:hint="eastAsia" w:cs="宋体"/>
                <w:kern w:val="0"/>
                <w:sz w:val="24"/>
              </w:rPr>
              <w:t xml:space="preserve">5.3.3 </w:t>
            </w:r>
            <w:r>
              <w:rPr>
                <w:rFonts w:hint="eastAsia" w:cs="宋体"/>
                <w:bCs/>
                <w:kern w:val="0"/>
                <w:sz w:val="24"/>
              </w:rPr>
              <w:t>不上人的屋面均布活荷载，可不与雪荷载</w:t>
            </w:r>
            <w:r>
              <w:rPr>
                <w:rFonts w:hint="eastAsia" w:cs="宋体"/>
                <w:bCs/>
                <w:kern w:val="0"/>
                <w:sz w:val="24"/>
                <w:bdr w:val="single" w:color="auto" w:sz="4" w:space="0"/>
              </w:rPr>
              <w:t>和风荷载同时</w:t>
            </w:r>
            <w:r>
              <w:rPr>
                <w:rFonts w:hint="eastAsia" w:cs="宋体"/>
                <w:bCs/>
                <w:kern w:val="0"/>
                <w:sz w:val="24"/>
              </w:rPr>
              <w:t>组合。</w:t>
            </w:r>
          </w:p>
        </w:tc>
        <w:tc>
          <w:tcPr>
            <w:tcW w:w="0" w:type="auto"/>
          </w:tcPr>
          <w:p>
            <w:pPr>
              <w:adjustRightInd w:val="0"/>
              <w:snapToGrid w:val="0"/>
              <w:spacing w:line="360" w:lineRule="auto"/>
              <w:rPr>
                <w:rFonts w:eastAsiaTheme="minorEastAsia"/>
                <w:sz w:val="24"/>
              </w:rPr>
            </w:pPr>
            <w:r>
              <w:rPr>
                <w:rFonts w:hint="eastAsia" w:cs="宋体"/>
                <w:kern w:val="0"/>
                <w:sz w:val="24"/>
              </w:rPr>
              <w:t xml:space="preserve">5.3.3 </w:t>
            </w:r>
            <w:r>
              <w:rPr>
                <w:rFonts w:hint="eastAsia" w:cs="宋体"/>
                <w:bCs/>
                <w:kern w:val="0"/>
                <w:sz w:val="24"/>
              </w:rPr>
              <w:t>不上人的屋面均布活荷载，可不与雪荷载</w:t>
            </w:r>
            <w:r>
              <w:rPr>
                <w:rFonts w:hint="eastAsia" w:cs="宋体"/>
                <w:bCs/>
                <w:kern w:val="0"/>
                <w:sz w:val="24"/>
                <w:u w:val="single"/>
              </w:rPr>
              <w:t>进行</w:t>
            </w:r>
            <w:r>
              <w:rPr>
                <w:rFonts w:hint="eastAsia" w:cs="宋体"/>
                <w:bCs/>
                <w:kern w:val="0"/>
                <w:sz w:val="24"/>
              </w:rPr>
              <w:t>组合。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sz w:val="24"/>
              </w:rPr>
            </w:pPr>
            <w:r>
              <w:rPr>
                <w:rFonts w:hint="eastAsia" w:eastAsiaTheme="minorEastAsia"/>
                <w:b/>
                <w:bCs/>
                <w:sz w:val="24"/>
              </w:rPr>
              <w:t>5.5 施工和检修荷载及栏杆荷载</w:t>
            </w:r>
          </w:p>
        </w:tc>
        <w:tc>
          <w:tcPr>
            <w:tcW w:w="0" w:type="auto"/>
            <w:vAlign w:val="center"/>
          </w:tcPr>
          <w:p>
            <w:pPr>
              <w:adjustRightInd w:val="0"/>
              <w:snapToGrid w:val="0"/>
              <w:spacing w:line="360" w:lineRule="auto"/>
              <w:jc w:val="center"/>
              <w:rPr>
                <w:rFonts w:eastAsiaTheme="minorEastAsia"/>
                <w:sz w:val="24"/>
              </w:rPr>
            </w:pPr>
            <w:r>
              <w:rPr>
                <w:rFonts w:hint="eastAsia" w:eastAsiaTheme="minorEastAsia"/>
                <w:b/>
                <w:bCs/>
                <w:sz w:val="24"/>
              </w:rPr>
              <w:t>5.5 施工和检修</w:t>
            </w:r>
            <w:r>
              <w:rPr>
                <w:rFonts w:hint="eastAsia" w:eastAsiaTheme="minorEastAsia"/>
                <w:b/>
                <w:bCs/>
                <w:sz w:val="24"/>
                <w:u w:val="single"/>
              </w:rPr>
              <w:t>活</w:t>
            </w:r>
            <w:r>
              <w:rPr>
                <w:rFonts w:hint="eastAsia" w:eastAsiaTheme="minorEastAsia"/>
                <w:b/>
                <w:bCs/>
                <w:sz w:val="24"/>
              </w:rPr>
              <w:t>荷载及栏杆荷载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widowControl/>
              <w:adjustRightInd w:val="0"/>
              <w:snapToGrid w:val="0"/>
              <w:spacing w:line="360" w:lineRule="auto"/>
              <w:rPr>
                <w:rFonts w:eastAsia="黑体" w:cs="宋体"/>
                <w:b/>
                <w:bCs/>
                <w:kern w:val="0"/>
                <w:sz w:val="24"/>
              </w:rPr>
            </w:pPr>
            <w:r>
              <w:rPr>
                <w:rFonts w:hint="eastAsia" w:eastAsia="黑体" w:cs="宋体"/>
                <w:b/>
                <w:bCs/>
                <w:kern w:val="0"/>
                <w:sz w:val="24"/>
              </w:rPr>
              <w:t>5.5.1施工和检修荷载应按下列规定采用：</w:t>
            </w:r>
          </w:p>
          <w:p>
            <w:pPr>
              <w:widowControl/>
              <w:adjustRightInd w:val="0"/>
              <w:snapToGrid w:val="0"/>
              <w:spacing w:line="360" w:lineRule="auto"/>
              <w:rPr>
                <w:rFonts w:eastAsia="黑体" w:cs="宋体"/>
                <w:b/>
                <w:bCs/>
                <w:kern w:val="0"/>
                <w:sz w:val="24"/>
              </w:rPr>
            </w:pPr>
            <w:r>
              <w:rPr>
                <w:rFonts w:hint="eastAsia" w:eastAsia="黑体" w:cs="宋体"/>
                <w:b/>
                <w:bCs/>
                <w:kern w:val="0"/>
                <w:sz w:val="24"/>
              </w:rPr>
              <w:t>1 设计屋面板、檩条、钢筋混凝土挑檐</w:t>
            </w:r>
            <w:r>
              <w:rPr>
                <w:rFonts w:hint="eastAsia" w:eastAsia="黑体" w:cs="宋体"/>
                <w:b/>
                <w:bCs/>
                <w:kern w:val="0"/>
                <w:sz w:val="24"/>
                <w:bdr w:val="single" w:color="auto" w:sz="4" w:space="0"/>
              </w:rPr>
              <w:t>、</w:t>
            </w:r>
            <w:r>
              <w:rPr>
                <w:rFonts w:hint="eastAsia" w:eastAsia="黑体" w:cs="宋体"/>
                <w:b/>
                <w:bCs/>
                <w:kern w:val="0"/>
                <w:sz w:val="24"/>
              </w:rPr>
              <w:t>悬挑雨篷</w:t>
            </w:r>
            <w:r>
              <w:rPr>
                <w:rFonts w:hint="eastAsia" w:eastAsia="黑体" w:cs="宋体"/>
                <w:b/>
                <w:bCs/>
                <w:kern w:val="0"/>
                <w:sz w:val="24"/>
                <w:bdr w:val="single" w:color="auto" w:sz="4" w:space="0"/>
              </w:rPr>
              <w:t>和预制小梁</w:t>
            </w:r>
            <w:r>
              <w:rPr>
                <w:rFonts w:hint="eastAsia" w:eastAsia="黑体" w:cs="宋体"/>
                <w:b/>
                <w:bCs/>
                <w:kern w:val="0"/>
                <w:sz w:val="24"/>
              </w:rPr>
              <w:t>时，施工或检修集中荷载(人和小工具的自重)不应小于1.0kN，并应在最不利位置处进行验算；</w:t>
            </w:r>
          </w:p>
          <w:p>
            <w:pPr>
              <w:widowControl/>
              <w:adjustRightInd w:val="0"/>
              <w:snapToGrid w:val="0"/>
              <w:spacing w:before="156" w:beforeLines="50" w:line="360" w:lineRule="auto"/>
              <w:rPr>
                <w:rFonts w:eastAsia="黑体" w:cs="宋体"/>
                <w:b/>
                <w:bCs/>
                <w:kern w:val="0"/>
                <w:sz w:val="24"/>
              </w:rPr>
            </w:pPr>
            <w:r>
              <w:rPr>
                <w:rFonts w:hint="eastAsia" w:eastAsia="黑体" w:cs="宋体"/>
                <w:b/>
                <w:bCs/>
                <w:kern w:val="0"/>
                <w:sz w:val="24"/>
              </w:rPr>
              <w:t>2 对于轻型构件或较宽的构件，应按实际情况验算，或应加垫板、支撑等临时设施；</w:t>
            </w:r>
          </w:p>
          <w:p>
            <w:pPr>
              <w:widowControl/>
              <w:adjustRightInd w:val="0"/>
              <w:snapToGrid w:val="0"/>
              <w:spacing w:before="156" w:beforeLines="50" w:line="360" w:lineRule="auto"/>
              <w:rPr>
                <w:rFonts w:eastAsia="黑体" w:cs="宋体"/>
                <w:bCs/>
                <w:kern w:val="0"/>
                <w:sz w:val="24"/>
              </w:rPr>
            </w:pPr>
            <w:r>
              <w:rPr>
                <w:rFonts w:hint="eastAsia" w:eastAsia="黑体" w:cs="宋体"/>
                <w:b/>
                <w:bCs/>
                <w:kern w:val="0"/>
                <w:sz w:val="24"/>
              </w:rPr>
              <w:t>3 计算挑檐、悬挑雨篷的承载力时，应沿板宽每隔</w:t>
            </w:r>
            <w:r>
              <w:rPr>
                <w:rFonts w:hint="eastAsia" w:eastAsia="黑体"/>
                <w:b/>
                <w:bCs/>
                <w:kern w:val="0"/>
                <w:sz w:val="24"/>
              </w:rPr>
              <w:t>1.0</w:t>
            </w:r>
            <w:r>
              <w:rPr>
                <w:rFonts w:eastAsia="黑体"/>
                <w:b/>
                <w:bCs/>
                <w:kern w:val="0"/>
                <w:sz w:val="24"/>
              </w:rPr>
              <w:t>m</w:t>
            </w:r>
            <w:r>
              <w:rPr>
                <w:rFonts w:hint="eastAsia" w:eastAsia="黑体" w:cs="宋体"/>
                <w:b/>
                <w:bCs/>
                <w:kern w:val="0"/>
                <w:sz w:val="24"/>
              </w:rPr>
              <w:t>取一个集中荷载；在验算挑檐、悬挑雨篷的倾覆时，应沿板宽每隔</w:t>
            </w:r>
            <w:r>
              <w:rPr>
                <w:rFonts w:eastAsia="黑体"/>
                <w:b/>
                <w:bCs/>
                <w:kern w:val="0"/>
                <w:sz w:val="24"/>
              </w:rPr>
              <w:t>2.5～</w:t>
            </w:r>
            <w:r>
              <w:rPr>
                <w:rFonts w:hint="eastAsia" w:eastAsia="黑体"/>
                <w:b/>
                <w:bCs/>
                <w:kern w:val="0"/>
                <w:sz w:val="24"/>
              </w:rPr>
              <w:t>3.0</w:t>
            </w:r>
            <w:r>
              <w:rPr>
                <w:rFonts w:eastAsia="黑体"/>
                <w:b/>
                <w:bCs/>
                <w:kern w:val="0"/>
                <w:sz w:val="24"/>
              </w:rPr>
              <w:t>m</w:t>
            </w:r>
            <w:r>
              <w:rPr>
                <w:rFonts w:hint="eastAsia" w:eastAsia="黑体" w:cs="宋体"/>
                <w:b/>
                <w:bCs/>
                <w:kern w:val="0"/>
                <w:sz w:val="24"/>
              </w:rPr>
              <w:t>取一个集中荷载。</w:t>
            </w:r>
          </w:p>
        </w:tc>
        <w:tc>
          <w:tcPr>
            <w:tcW w:w="0" w:type="auto"/>
          </w:tcPr>
          <w:p>
            <w:pPr>
              <w:adjustRightInd w:val="0"/>
              <w:snapToGrid w:val="0"/>
              <w:spacing w:line="360" w:lineRule="auto"/>
              <w:rPr>
                <w:rFonts w:eastAsiaTheme="minorEastAsia"/>
                <w:sz w:val="24"/>
              </w:rPr>
            </w:pPr>
            <w:r>
              <w:rPr>
                <w:rFonts w:hint="eastAsia" w:eastAsiaTheme="minorEastAsia"/>
                <w:sz w:val="24"/>
              </w:rPr>
              <w:t>5.5.1施工和检修</w:t>
            </w:r>
            <w:r>
              <w:rPr>
                <w:rFonts w:hint="eastAsia" w:eastAsiaTheme="minorEastAsia"/>
                <w:sz w:val="24"/>
                <w:u w:val="single"/>
              </w:rPr>
              <w:t>活</w:t>
            </w:r>
            <w:r>
              <w:rPr>
                <w:rFonts w:hint="eastAsia" w:eastAsiaTheme="minorEastAsia"/>
                <w:sz w:val="24"/>
              </w:rPr>
              <w:t>荷载应按下列规定采用：</w:t>
            </w:r>
          </w:p>
          <w:p>
            <w:pPr>
              <w:adjustRightInd w:val="0"/>
              <w:snapToGrid w:val="0"/>
              <w:spacing w:line="360" w:lineRule="auto"/>
              <w:ind w:firstLine="480" w:firstLineChars="200"/>
              <w:rPr>
                <w:rFonts w:eastAsiaTheme="minorEastAsia"/>
                <w:sz w:val="24"/>
              </w:rPr>
            </w:pPr>
            <w:r>
              <w:rPr>
                <w:rFonts w:hint="eastAsia" w:eastAsiaTheme="minorEastAsia"/>
                <w:sz w:val="24"/>
              </w:rPr>
              <w:t>1 设计屋面板、檩条、钢筋混凝土挑檐</w:t>
            </w:r>
            <w:r>
              <w:rPr>
                <w:rFonts w:hint="eastAsia" w:eastAsiaTheme="minorEastAsia"/>
                <w:sz w:val="24"/>
                <w:u w:val="single"/>
              </w:rPr>
              <w:t>和</w:t>
            </w:r>
            <w:r>
              <w:rPr>
                <w:rFonts w:hint="eastAsia" w:eastAsiaTheme="minorEastAsia"/>
                <w:sz w:val="24"/>
              </w:rPr>
              <w:t>悬挑雨篷时，施工或检修集中荷载(人和小工具的自重)不应小于1.0kN，并应在最不利位置处进行验算；</w:t>
            </w:r>
          </w:p>
          <w:p>
            <w:pPr>
              <w:adjustRightInd w:val="0"/>
              <w:snapToGrid w:val="0"/>
              <w:spacing w:line="360" w:lineRule="auto"/>
              <w:ind w:firstLine="480" w:firstLineChars="200"/>
              <w:rPr>
                <w:rFonts w:eastAsiaTheme="minorEastAsia"/>
                <w:sz w:val="24"/>
              </w:rPr>
            </w:pPr>
            <w:r>
              <w:rPr>
                <w:rFonts w:hint="eastAsia" w:eastAsiaTheme="minorEastAsia"/>
                <w:sz w:val="24"/>
              </w:rPr>
              <w:t>2 对于轻型构件或较宽的构件，应按实际情况验算，或应加垫板、支撑等临时设施；</w:t>
            </w:r>
          </w:p>
          <w:p>
            <w:pPr>
              <w:adjustRightInd w:val="0"/>
              <w:snapToGrid w:val="0"/>
              <w:spacing w:line="360" w:lineRule="auto"/>
              <w:ind w:firstLine="480" w:firstLineChars="200"/>
              <w:rPr>
                <w:rFonts w:eastAsiaTheme="minorEastAsia"/>
                <w:sz w:val="24"/>
              </w:rPr>
            </w:pPr>
            <w:r>
              <w:rPr>
                <w:rFonts w:hint="eastAsia" w:eastAsiaTheme="minorEastAsia"/>
                <w:sz w:val="24"/>
              </w:rPr>
              <w:t>3 计算挑檐、悬挑雨篷的承载力时，应沿板宽每隔1.0m取一个集中荷载；在验算挑檐、悬挑雨篷的倾覆时，应沿板宽每隔2.5～3.0m取一个集中荷载。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widowControl/>
              <w:adjustRightInd w:val="0"/>
              <w:snapToGrid w:val="0"/>
              <w:spacing w:line="360" w:lineRule="auto"/>
              <w:rPr>
                <w:rFonts w:eastAsia="黑体" w:cs="宋体"/>
                <w:b/>
                <w:bCs/>
                <w:kern w:val="0"/>
                <w:sz w:val="24"/>
              </w:rPr>
            </w:pPr>
          </w:p>
        </w:tc>
        <w:tc>
          <w:tcPr>
            <w:tcW w:w="0" w:type="auto"/>
          </w:tcPr>
          <w:p>
            <w:pPr>
              <w:adjustRightInd w:val="0"/>
              <w:snapToGrid w:val="0"/>
              <w:spacing w:line="360" w:lineRule="auto"/>
              <w:rPr>
                <w:rFonts w:eastAsiaTheme="minorEastAsia"/>
                <w:sz w:val="24"/>
              </w:rPr>
            </w:pPr>
            <w:r>
              <w:rPr>
                <w:rFonts w:hint="eastAsia" w:eastAsiaTheme="minorEastAsia"/>
                <w:sz w:val="24"/>
              </w:rPr>
              <w:t xml:space="preserve">5.5.1A </w:t>
            </w:r>
            <w:r>
              <w:rPr>
                <w:rFonts w:hint="eastAsia" w:eastAsiaTheme="minorEastAsia"/>
                <w:sz w:val="24"/>
                <w:u w:val="single"/>
              </w:rPr>
              <w:t>地下室顶板施工活荷载标准值不应小于5.0 kN／m2，当有临时堆积荷载以及有重型车辆通过时，施工组织设计中应按实际荷载验算并采取相应措施。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widowControl/>
              <w:adjustRightInd w:val="0"/>
              <w:snapToGrid w:val="0"/>
              <w:spacing w:line="360" w:lineRule="auto"/>
              <w:rPr>
                <w:rFonts w:eastAsia="黑体" w:cs="宋体"/>
                <w:b/>
                <w:bCs/>
                <w:kern w:val="0"/>
                <w:sz w:val="24"/>
              </w:rPr>
            </w:pPr>
            <w:r>
              <w:rPr>
                <w:rFonts w:hint="eastAsia" w:eastAsia="黑体" w:cs="宋体"/>
                <w:b/>
                <w:bCs/>
                <w:kern w:val="0"/>
                <w:sz w:val="24"/>
              </w:rPr>
              <w:t>5.5.2 楼梯、看台、阳台和上人屋面等的栏杆活荷载标准值，不应小于下列规定：</w:t>
            </w:r>
          </w:p>
          <w:p>
            <w:pPr>
              <w:widowControl/>
              <w:adjustRightInd w:val="0"/>
              <w:snapToGrid w:val="0"/>
              <w:spacing w:before="156" w:beforeLines="50" w:line="360" w:lineRule="auto"/>
              <w:rPr>
                <w:rFonts w:eastAsia="黑体" w:cs="宋体"/>
                <w:b/>
                <w:bCs/>
                <w:kern w:val="0"/>
                <w:sz w:val="24"/>
              </w:rPr>
            </w:pPr>
            <w:r>
              <w:rPr>
                <w:rFonts w:hint="eastAsia" w:eastAsia="黑体" w:cs="宋体"/>
                <w:b/>
                <w:bCs/>
                <w:kern w:val="0"/>
                <w:sz w:val="24"/>
              </w:rPr>
              <w:t>1 住宅、宿舍、办公楼、旅馆、医院、托儿所、幼儿园，栏杆顶部的水平荷载应取1.0 kN／m；</w:t>
            </w:r>
          </w:p>
          <w:p>
            <w:pPr>
              <w:widowControl/>
              <w:adjustRightInd w:val="0"/>
              <w:snapToGrid w:val="0"/>
              <w:spacing w:before="156" w:beforeLines="50" w:line="360" w:lineRule="auto"/>
              <w:rPr>
                <w:rFonts w:eastAsiaTheme="minorEastAsia"/>
                <w:sz w:val="24"/>
              </w:rPr>
            </w:pPr>
            <w:r>
              <w:rPr>
                <w:rFonts w:hint="eastAsia" w:eastAsia="黑体" w:cs="宋体"/>
                <w:b/>
                <w:bCs/>
                <w:kern w:val="0"/>
                <w:sz w:val="24"/>
              </w:rPr>
              <w:t>2 学校、食堂、剧场、电影院、车站、礼堂、展览馆或体育场，栏杆顶部的水平荷载应取1.0 kN／m，竖向荷载应取1.2 kN/m，水平荷载与竖向荷载应分别考虑。</w:t>
            </w:r>
          </w:p>
        </w:tc>
        <w:tc>
          <w:tcPr>
            <w:tcW w:w="0" w:type="auto"/>
          </w:tcPr>
          <w:p>
            <w:pPr>
              <w:adjustRightInd w:val="0"/>
              <w:snapToGrid w:val="0"/>
              <w:spacing w:line="360" w:lineRule="auto"/>
              <w:rPr>
                <w:rFonts w:eastAsiaTheme="minorEastAsia"/>
                <w:sz w:val="24"/>
              </w:rPr>
            </w:pPr>
            <w:r>
              <w:rPr>
                <w:rFonts w:hint="eastAsia" w:eastAsiaTheme="minorEastAsia"/>
                <w:sz w:val="24"/>
              </w:rPr>
              <w:t>5.5.2 楼梯、看台、阳台和上人屋面等的栏杆活荷载标准值，不应小于下列规定：</w:t>
            </w:r>
          </w:p>
          <w:p>
            <w:pPr>
              <w:adjustRightInd w:val="0"/>
              <w:snapToGrid w:val="0"/>
              <w:spacing w:line="360" w:lineRule="auto"/>
              <w:rPr>
                <w:rFonts w:eastAsiaTheme="minorEastAsia"/>
                <w:sz w:val="24"/>
              </w:rPr>
            </w:pPr>
            <w:r>
              <w:rPr>
                <w:rFonts w:hint="eastAsia" w:eastAsiaTheme="minorEastAsia"/>
                <w:sz w:val="24"/>
              </w:rPr>
              <w:t>1 住宅、宿舍、办公楼、旅馆、医院、托儿所、幼儿园，栏杆顶部的水平荷载应取1.0 kN／m；</w:t>
            </w:r>
          </w:p>
          <w:p>
            <w:pPr>
              <w:adjustRightInd w:val="0"/>
              <w:snapToGrid w:val="0"/>
              <w:spacing w:line="360" w:lineRule="auto"/>
              <w:rPr>
                <w:rFonts w:eastAsiaTheme="minorEastAsia"/>
                <w:sz w:val="24"/>
              </w:rPr>
            </w:pPr>
            <w:r>
              <w:rPr>
                <w:rFonts w:hint="eastAsia" w:eastAsiaTheme="minorEastAsia"/>
                <w:sz w:val="24"/>
              </w:rPr>
              <w:t xml:space="preserve">2 </w:t>
            </w:r>
            <w:r>
              <w:rPr>
                <w:rFonts w:hint="eastAsia" w:eastAsiaTheme="minorEastAsia"/>
                <w:sz w:val="24"/>
                <w:u w:val="single"/>
              </w:rPr>
              <w:t>高等</w:t>
            </w:r>
            <w:r>
              <w:rPr>
                <w:rFonts w:hint="eastAsia" w:eastAsiaTheme="minorEastAsia"/>
                <w:sz w:val="24"/>
              </w:rPr>
              <w:t>学校、食堂、剧场、电影院、车站、礼堂、展览馆或体育场，栏杆顶部的水平荷载应取1.0 kN／m，竖向荷载应取1.2 kN/m，水平荷载与竖向荷载应分别考虑。</w:t>
            </w:r>
          </w:p>
          <w:p>
            <w:pPr>
              <w:adjustRightInd w:val="0"/>
              <w:snapToGrid w:val="0"/>
              <w:spacing w:line="360" w:lineRule="auto"/>
              <w:rPr>
                <w:rFonts w:eastAsiaTheme="minorEastAsia"/>
                <w:sz w:val="24"/>
                <w:u w:val="single"/>
              </w:rPr>
            </w:pPr>
            <w:r>
              <w:rPr>
                <w:rFonts w:hint="eastAsia" w:eastAsiaTheme="minorEastAsia"/>
                <w:sz w:val="24"/>
                <w:u w:val="single"/>
              </w:rPr>
              <w:t>3中小学校的上人屋面、外廊、楼梯、平台、阳台等临空部位的防护栏杆，其顶部的水平荷载应取1.5 kN/m，竖向荷载应取1.2 kN/m，水平荷载与竖向荷载应分别考虑。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sz w:val="24"/>
              </w:rPr>
            </w:pPr>
            <w:r>
              <w:rPr>
                <w:rFonts w:eastAsiaTheme="minorEastAsia"/>
                <w:b/>
                <w:bCs/>
                <w:sz w:val="24"/>
              </w:rPr>
              <w:t xml:space="preserve">7 </w:t>
            </w:r>
            <w:r>
              <w:rPr>
                <w:rFonts w:hint="eastAsia" w:eastAsiaTheme="minorEastAsia"/>
                <w:b/>
                <w:bCs/>
                <w:sz w:val="24"/>
              </w:rPr>
              <w:t>雪荷载</w:t>
            </w:r>
          </w:p>
        </w:tc>
        <w:tc>
          <w:tcPr>
            <w:tcW w:w="0" w:type="auto"/>
            <w:vAlign w:val="center"/>
          </w:tcPr>
          <w:p>
            <w:pPr>
              <w:adjustRightInd w:val="0"/>
              <w:snapToGrid w:val="0"/>
              <w:spacing w:line="360" w:lineRule="auto"/>
              <w:jc w:val="center"/>
              <w:rPr>
                <w:rFonts w:eastAsiaTheme="minorEastAsia"/>
                <w:sz w:val="24"/>
                <w:u w:val="single"/>
              </w:rPr>
            </w:pPr>
            <w:r>
              <w:rPr>
                <w:rFonts w:eastAsiaTheme="minorEastAsia"/>
                <w:b/>
                <w:bCs/>
                <w:sz w:val="24"/>
              </w:rPr>
              <w:t xml:space="preserve">7 </w:t>
            </w:r>
            <w:r>
              <w:rPr>
                <w:rFonts w:hint="eastAsia" w:eastAsiaTheme="minorEastAsia"/>
                <w:b/>
                <w:bCs/>
                <w:sz w:val="24"/>
              </w:rPr>
              <w:t>雪荷载</w:t>
            </w:r>
            <w:r>
              <w:rPr>
                <w:rFonts w:hint="eastAsia" w:eastAsiaTheme="minorEastAsia"/>
                <w:b/>
                <w:bCs/>
                <w:sz w:val="24"/>
                <w:u w:val="single"/>
              </w:rPr>
              <w:t>和覆冰荷载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sz w:val="24"/>
              </w:rPr>
            </w:pPr>
            <w:r>
              <w:rPr>
                <w:rFonts w:eastAsiaTheme="minorEastAsia"/>
                <w:b/>
                <w:bCs/>
                <w:sz w:val="24"/>
              </w:rPr>
              <w:t xml:space="preserve">7.1 </w:t>
            </w:r>
            <w:r>
              <w:rPr>
                <w:rFonts w:hint="eastAsia" w:eastAsiaTheme="minorEastAsia"/>
                <w:b/>
                <w:bCs/>
                <w:sz w:val="24"/>
              </w:rPr>
              <w:t>雪荷载标准值及基本雪压</w:t>
            </w:r>
          </w:p>
        </w:tc>
        <w:tc>
          <w:tcPr>
            <w:tcW w:w="0" w:type="auto"/>
            <w:vAlign w:val="center"/>
          </w:tcPr>
          <w:p>
            <w:pPr>
              <w:adjustRightInd w:val="0"/>
              <w:snapToGrid w:val="0"/>
              <w:spacing w:line="360" w:lineRule="auto"/>
              <w:jc w:val="center"/>
              <w:rPr>
                <w:rFonts w:eastAsiaTheme="minorEastAsia"/>
                <w:sz w:val="24"/>
                <w:u w:val="single"/>
              </w:rPr>
            </w:pPr>
            <w:r>
              <w:rPr>
                <w:rFonts w:eastAsiaTheme="minorEastAsia"/>
                <w:b/>
                <w:bCs/>
                <w:sz w:val="24"/>
              </w:rPr>
              <w:t xml:space="preserve">7.1 </w:t>
            </w:r>
            <w:r>
              <w:rPr>
                <w:rFonts w:hint="eastAsia" w:eastAsiaTheme="minorEastAsia"/>
                <w:b/>
                <w:bCs/>
                <w:sz w:val="24"/>
              </w:rPr>
              <w:t>雪荷载标准值及基本雪压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utoSpaceDE w:val="0"/>
              <w:autoSpaceDN w:val="0"/>
              <w:adjustRightInd w:val="0"/>
              <w:snapToGrid w:val="0"/>
              <w:spacing w:line="360" w:lineRule="auto"/>
              <w:rPr>
                <w:rFonts w:eastAsiaTheme="minorEastAsia"/>
                <w:sz w:val="24"/>
              </w:rPr>
            </w:pPr>
            <w:r>
              <w:rPr>
                <w:rFonts w:hint="eastAsia" w:eastAsia="黑体" w:cs="宋体"/>
                <w:b/>
                <w:bCs/>
                <w:kern w:val="0"/>
                <w:sz w:val="24"/>
                <w:lang w:val="zh-CN"/>
              </w:rPr>
              <w:t>7.1.2 基本雪压应按本标准附录E中附表E.5给出的50年重现期的雪压采用；对雪荷载敏感的结构，</w:t>
            </w:r>
            <w:r>
              <w:rPr>
                <w:rFonts w:hint="eastAsia" w:eastAsia="黑体" w:cs="宋体"/>
                <w:b/>
                <w:bCs/>
                <w:kern w:val="0"/>
                <w:sz w:val="24"/>
                <w:bdr w:val="single" w:color="auto" w:sz="4" w:space="0"/>
                <w:lang w:val="zh-CN"/>
              </w:rPr>
              <w:t>应采用100年重现期的雪压</w:t>
            </w:r>
            <w:r>
              <w:rPr>
                <w:rFonts w:hint="eastAsia" w:eastAsia="黑体" w:cs="宋体"/>
                <w:b/>
                <w:bCs/>
                <w:kern w:val="0"/>
                <w:sz w:val="24"/>
                <w:lang w:val="zh-CN"/>
              </w:rPr>
              <w:t>。</w:t>
            </w:r>
          </w:p>
        </w:tc>
        <w:tc>
          <w:tcPr>
            <w:tcW w:w="0" w:type="auto"/>
          </w:tcPr>
          <w:p>
            <w:pPr>
              <w:adjustRightInd w:val="0"/>
              <w:snapToGrid w:val="0"/>
              <w:spacing w:line="360" w:lineRule="auto"/>
              <w:rPr>
                <w:rFonts w:eastAsiaTheme="minorEastAsia"/>
                <w:sz w:val="24"/>
              </w:rPr>
            </w:pPr>
            <w:r>
              <w:rPr>
                <w:rFonts w:hint="eastAsia" w:eastAsiaTheme="minorEastAsia"/>
                <w:sz w:val="24"/>
              </w:rPr>
              <w:t>7.1.2 基本雪压应按本标准附录E中附表E.5给出的50年重现期的雪压采用；对雪荷载敏感的结构，</w:t>
            </w:r>
            <w:r>
              <w:rPr>
                <w:rFonts w:hint="eastAsia" w:eastAsiaTheme="minorEastAsia"/>
                <w:sz w:val="24"/>
                <w:u w:val="single"/>
              </w:rPr>
              <w:t>应按照100年重现期雪压和基本雪压的比值，提高其雪荷载取值</w:t>
            </w:r>
            <w:r>
              <w:rPr>
                <w:rFonts w:hint="eastAsia" w:eastAsiaTheme="minor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pStyle w:val="3"/>
              <w:adjustRightInd w:val="0"/>
              <w:snapToGrid w:val="0"/>
              <w:spacing w:before="0" w:after="0" w:line="360" w:lineRule="auto"/>
              <w:jc w:val="center"/>
              <w:outlineLvl w:val="1"/>
              <w:rPr>
                <w:rFonts w:ascii="Times New Roman" w:hAnsi="Times New Roman" w:eastAsiaTheme="minorEastAsia"/>
                <w:sz w:val="24"/>
              </w:rPr>
            </w:pPr>
            <w:bookmarkStart w:id="8" w:name="_Toc303670336"/>
            <w:bookmarkStart w:id="9" w:name="_Toc270343007"/>
            <w:bookmarkStart w:id="10" w:name="_Toc296496293"/>
            <w:r>
              <w:rPr>
                <w:rFonts w:ascii="Times New Roman" w:hAnsi="Times New Roman" w:eastAsiaTheme="minorEastAsia"/>
                <w:sz w:val="24"/>
                <w:szCs w:val="24"/>
              </w:rPr>
              <w:t xml:space="preserve">7.2 </w:t>
            </w:r>
            <w:r>
              <w:rPr>
                <w:rFonts w:hint="eastAsia" w:ascii="Times New Roman" w:hAnsi="Times New Roman" w:eastAsiaTheme="minorEastAsia"/>
                <w:sz w:val="24"/>
                <w:szCs w:val="24"/>
              </w:rPr>
              <w:t>屋面积雪分布系数</w:t>
            </w:r>
            <w:bookmarkEnd w:id="8"/>
            <w:bookmarkEnd w:id="9"/>
            <w:bookmarkEnd w:id="10"/>
          </w:p>
        </w:tc>
        <w:tc>
          <w:tcPr>
            <w:tcW w:w="0" w:type="auto"/>
            <w:vAlign w:val="center"/>
          </w:tcPr>
          <w:p>
            <w:pPr>
              <w:adjustRightInd w:val="0"/>
              <w:snapToGrid w:val="0"/>
              <w:spacing w:line="360" w:lineRule="auto"/>
              <w:jc w:val="center"/>
              <w:rPr>
                <w:rFonts w:eastAsiaTheme="minorEastAsia"/>
                <w:b/>
                <w:sz w:val="24"/>
                <w:u w:val="single"/>
              </w:rPr>
            </w:pPr>
            <w:r>
              <w:rPr>
                <w:rFonts w:eastAsiaTheme="minorEastAsia"/>
                <w:b/>
                <w:sz w:val="24"/>
              </w:rPr>
              <w:t xml:space="preserve">7.2 </w:t>
            </w:r>
            <w:r>
              <w:rPr>
                <w:rFonts w:hint="eastAsia" w:eastAsiaTheme="minorEastAsia"/>
                <w:b/>
                <w:sz w:val="24"/>
              </w:rPr>
              <w:t>屋面积雪分布系数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6" w:hRule="atLeast"/>
          <w:jc w:val="center"/>
        </w:trPr>
        <w:tc>
          <w:tcPr>
            <w:tcW w:w="0" w:type="auto"/>
          </w:tcPr>
          <w:p>
            <w:pPr>
              <w:autoSpaceDE w:val="0"/>
              <w:autoSpaceDN w:val="0"/>
              <w:adjustRightInd w:val="0"/>
              <w:snapToGrid w:val="0"/>
              <w:spacing w:line="360" w:lineRule="auto"/>
              <w:rPr>
                <w:kern w:val="0"/>
                <w:sz w:val="24"/>
              </w:rPr>
            </w:pPr>
            <w:r>
              <w:rPr>
                <w:rFonts w:cs="宋体"/>
                <w:kern w:val="0"/>
                <w:sz w:val="24"/>
                <w:lang w:val="zh-CN"/>
              </w:rPr>
              <w:t xml:space="preserve">7.2.1 </w:t>
            </w:r>
            <w:r>
              <w:rPr>
                <w:rFonts w:hint="eastAsia" w:cs="宋体"/>
                <w:kern w:val="0"/>
                <w:sz w:val="24"/>
                <w:lang w:val="zh-CN"/>
              </w:rPr>
              <w:t>屋面积雪分布系数应根据不同类别的屋面形式，按表</w:t>
            </w:r>
            <w:r>
              <w:rPr>
                <w:rFonts w:cs="宋体"/>
                <w:kern w:val="0"/>
                <w:sz w:val="24"/>
                <w:lang w:val="zh-CN"/>
              </w:rPr>
              <w:t>7.2.1</w:t>
            </w:r>
            <w:r>
              <w:rPr>
                <w:rFonts w:hint="eastAsia" w:cs="宋体"/>
                <w:kern w:val="0"/>
                <w:sz w:val="24"/>
                <w:lang w:val="zh-CN"/>
              </w:rPr>
              <w:t>采用。</w:t>
            </w:r>
          </w:p>
          <w:p>
            <w:pPr>
              <w:autoSpaceDE w:val="0"/>
              <w:autoSpaceDN w:val="0"/>
              <w:adjustRightInd w:val="0"/>
              <w:snapToGrid w:val="0"/>
              <w:spacing w:line="360" w:lineRule="auto"/>
              <w:jc w:val="center"/>
              <w:rPr>
                <w:kern w:val="0"/>
                <w:sz w:val="24"/>
                <w:szCs w:val="28"/>
              </w:rPr>
            </w:pPr>
            <w:r>
              <w:rPr>
                <w:rFonts w:hint="eastAsia"/>
                <w:kern w:val="0"/>
                <w:sz w:val="24"/>
                <w:szCs w:val="28"/>
              </w:rPr>
              <w:t>表7.2.1 屋面积雪分布系数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912"/>
              <w:gridCol w:w="5111"/>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autoSpaceDE w:val="0"/>
                    <w:autoSpaceDN w:val="0"/>
                    <w:adjustRightInd w:val="0"/>
                    <w:snapToGrid w:val="0"/>
                    <w:rPr>
                      <w:kern w:val="0"/>
                      <w:sz w:val="24"/>
                    </w:rPr>
                  </w:pPr>
                  <w:r>
                    <w:rPr>
                      <w:rFonts w:hint="eastAsia"/>
                      <w:kern w:val="0"/>
                      <w:sz w:val="24"/>
                    </w:rPr>
                    <w:t>项次</w:t>
                  </w:r>
                </w:p>
              </w:tc>
              <w:tc>
                <w:tcPr>
                  <w:tcW w:w="564" w:type="pct"/>
                  <w:vAlign w:val="center"/>
                </w:tcPr>
                <w:p>
                  <w:pPr>
                    <w:autoSpaceDE w:val="0"/>
                    <w:autoSpaceDN w:val="0"/>
                    <w:adjustRightInd w:val="0"/>
                    <w:snapToGrid w:val="0"/>
                    <w:rPr>
                      <w:kern w:val="0"/>
                      <w:sz w:val="24"/>
                    </w:rPr>
                  </w:pPr>
                  <w:r>
                    <w:rPr>
                      <w:rFonts w:hint="eastAsia"/>
                      <w:kern w:val="0"/>
                      <w:sz w:val="24"/>
                    </w:rPr>
                    <w:t>类别</w:t>
                  </w:r>
                </w:p>
              </w:tc>
              <w:tc>
                <w:tcPr>
                  <w:tcW w:w="3162" w:type="pct"/>
                  <w:vAlign w:val="center"/>
                </w:tcPr>
                <w:p>
                  <w:pPr>
                    <w:autoSpaceDE w:val="0"/>
                    <w:autoSpaceDN w:val="0"/>
                    <w:adjustRightInd w:val="0"/>
                    <w:snapToGrid w:val="0"/>
                    <w:rPr>
                      <w:kern w:val="0"/>
                      <w:sz w:val="24"/>
                    </w:rPr>
                  </w:pPr>
                  <w:r>
                    <w:rPr>
                      <w:rFonts w:hint="eastAsia"/>
                      <w:kern w:val="0"/>
                      <w:sz w:val="24"/>
                    </w:rPr>
                    <w:t>屋面形式及积雪分布系数</w:t>
                  </w:r>
                  <w:r>
                    <w:rPr>
                      <w:i/>
                      <w:kern w:val="0"/>
                      <w:sz w:val="24"/>
                    </w:rPr>
                    <w:t></w:t>
                  </w:r>
                  <w:r>
                    <w:rPr>
                      <w:rFonts w:hint="eastAsia"/>
                      <w:kern w:val="0"/>
                      <w:sz w:val="24"/>
                      <w:vertAlign w:val="subscript"/>
                    </w:rPr>
                    <w:t>r</w:t>
                  </w:r>
                </w:p>
              </w:tc>
              <w:tc>
                <w:tcPr>
                  <w:tcW w:w="987" w:type="pct"/>
                  <w:vAlign w:val="center"/>
                </w:tcPr>
                <w:p>
                  <w:pPr>
                    <w:autoSpaceDE w:val="0"/>
                    <w:autoSpaceDN w:val="0"/>
                    <w:adjustRightInd w:val="0"/>
                    <w:snapToGrid w:val="0"/>
                    <w:rPr>
                      <w:kern w:val="0"/>
                      <w:sz w:val="24"/>
                    </w:rPr>
                  </w:pPr>
                  <w:r>
                    <w:rPr>
                      <w:rFonts w:hint="eastAsia"/>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autoSpaceDE w:val="0"/>
                    <w:autoSpaceDN w:val="0"/>
                    <w:adjustRightInd w:val="0"/>
                    <w:snapToGrid w:val="0"/>
                    <w:rPr>
                      <w:kern w:val="0"/>
                      <w:sz w:val="28"/>
                      <w:szCs w:val="28"/>
                    </w:rPr>
                  </w:pPr>
                  <w:r>
                    <w:rPr>
                      <w:rFonts w:hint="eastAsia"/>
                      <w:kern w:val="0"/>
                      <w:sz w:val="28"/>
                      <w:szCs w:val="28"/>
                    </w:rPr>
                    <w:t>2</w:t>
                  </w:r>
                </w:p>
              </w:tc>
              <w:tc>
                <w:tcPr>
                  <w:tcW w:w="564" w:type="pct"/>
                  <w:vAlign w:val="center"/>
                </w:tcPr>
                <w:p>
                  <w:pPr>
                    <w:autoSpaceDE w:val="0"/>
                    <w:autoSpaceDN w:val="0"/>
                    <w:adjustRightInd w:val="0"/>
                    <w:snapToGrid w:val="0"/>
                    <w:rPr>
                      <w:kern w:val="0"/>
                      <w:sz w:val="24"/>
                    </w:rPr>
                  </w:pPr>
                  <w:r>
                    <w:rPr>
                      <w:rFonts w:hint="eastAsia"/>
                      <w:kern w:val="0"/>
                      <w:sz w:val="24"/>
                    </w:rPr>
                    <w:t>单跨双坡屋面</w:t>
                  </w:r>
                </w:p>
              </w:tc>
              <w:tc>
                <w:tcPr>
                  <w:tcW w:w="3162" w:type="pct"/>
                </w:tcPr>
                <w:p>
                  <w:pPr>
                    <w:autoSpaceDE w:val="0"/>
                    <w:autoSpaceDN w:val="0"/>
                    <w:adjustRightInd w:val="0"/>
                    <w:snapToGrid w:val="0"/>
                  </w:pPr>
                  <w:r>
                    <w:rPr>
                      <w:bdr w:val="single" w:color="auto" w:sz="4" w:space="0"/>
                    </w:rPr>
                    <w:object>
                      <v:shape id="_x0000_i1066" o:spt="75" type="#_x0000_t75" style="height:97.25pt;width:215.7pt;" o:ole="t" filled="f" o:preferrelative="t" stroked="f" coordsize="21600,21600">
                        <v:path/>
                        <v:fill on="f" focussize="0,0"/>
                        <v:stroke on="f" joinstyle="miter"/>
                        <v:imagedata r:id="rId67" o:title=""/>
                        <o:lock v:ext="edit" aspectratio="t"/>
                        <w10:wrap type="none"/>
                        <w10:anchorlock/>
                      </v:shape>
                      <o:OLEObject Type="Embed" ProgID="AutoCAD.Drawing.16" ShapeID="_x0000_i1066" DrawAspect="Content" ObjectID="_1468075766" r:id="rId66">
                        <o:LockedField>false</o:LockedField>
                      </o:OLEObject>
                    </w:object>
                  </w:r>
                </w:p>
                <w:p>
                  <w:pPr>
                    <w:autoSpaceDE w:val="0"/>
                    <w:autoSpaceDN w:val="0"/>
                    <w:adjustRightInd w:val="0"/>
                    <w:snapToGrid w:val="0"/>
                    <w:rPr>
                      <w:kern w:val="0"/>
                      <w:sz w:val="24"/>
                    </w:rPr>
                  </w:pPr>
                </w:p>
              </w:tc>
              <w:tc>
                <w:tcPr>
                  <w:tcW w:w="987" w:type="pct"/>
                  <w:vAlign w:val="center"/>
                </w:tcPr>
                <w:p>
                  <w:pPr>
                    <w:autoSpaceDE w:val="0"/>
                    <w:autoSpaceDN w:val="0"/>
                    <w:adjustRightInd w:val="0"/>
                    <w:snapToGrid w:val="0"/>
                    <w:rPr>
                      <w:kern w:val="0"/>
                      <w:sz w:val="24"/>
                    </w:rPr>
                  </w:pPr>
                  <w:r>
                    <w:rPr>
                      <w:i/>
                      <w:kern w:val="0"/>
                      <w:sz w:val="24"/>
                    </w:rPr>
                    <w:t></w:t>
                  </w:r>
                  <w:r>
                    <w:rPr>
                      <w:kern w:val="0"/>
                      <w:sz w:val="24"/>
                      <w:vertAlign w:val="subscript"/>
                    </w:rPr>
                    <w:t>r</w:t>
                  </w:r>
                  <w:r>
                    <w:rPr>
                      <w:rFonts w:hint="eastAsia"/>
                      <w:kern w:val="0"/>
                      <w:sz w:val="24"/>
                    </w:rPr>
                    <w:t>按第1项规定采用</w:t>
                  </w:r>
                </w:p>
                <w:p>
                  <w:pPr>
                    <w:autoSpaceDE w:val="0"/>
                    <w:autoSpaceDN w:val="0"/>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autoSpaceDE w:val="0"/>
                    <w:autoSpaceDN w:val="0"/>
                    <w:adjustRightInd w:val="0"/>
                    <w:snapToGrid w:val="0"/>
                    <w:rPr>
                      <w:kern w:val="0"/>
                      <w:sz w:val="28"/>
                      <w:szCs w:val="28"/>
                    </w:rPr>
                  </w:pPr>
                  <w:r>
                    <w:rPr>
                      <w:rFonts w:hint="eastAsia"/>
                      <w:kern w:val="0"/>
                      <w:sz w:val="28"/>
                      <w:szCs w:val="28"/>
                    </w:rPr>
                    <w:t>7</w:t>
                  </w:r>
                </w:p>
              </w:tc>
              <w:tc>
                <w:tcPr>
                  <w:tcW w:w="564" w:type="pct"/>
                  <w:vAlign w:val="center"/>
                </w:tcPr>
                <w:p>
                  <w:pPr>
                    <w:autoSpaceDE w:val="0"/>
                    <w:autoSpaceDN w:val="0"/>
                    <w:adjustRightInd w:val="0"/>
                    <w:snapToGrid w:val="0"/>
                    <w:rPr>
                      <w:kern w:val="0"/>
                      <w:sz w:val="28"/>
                      <w:szCs w:val="28"/>
                    </w:rPr>
                  </w:pPr>
                  <w:r>
                    <w:rPr>
                      <w:rFonts w:hint="eastAsia"/>
                      <w:kern w:val="0"/>
                      <w:sz w:val="24"/>
                    </w:rPr>
                    <w:t>双跨双坡或拱形屋面</w:t>
                  </w:r>
                </w:p>
              </w:tc>
              <w:tc>
                <w:tcPr>
                  <w:tcW w:w="3162" w:type="pct"/>
                </w:tcPr>
                <w:p>
                  <w:pPr>
                    <w:autoSpaceDE w:val="0"/>
                    <w:autoSpaceDN w:val="0"/>
                    <w:adjustRightInd w:val="0"/>
                    <w:snapToGrid w:val="0"/>
                  </w:pPr>
                  <w:r>
                    <w:rPr>
                      <w:bdr w:val="single" w:color="auto" w:sz="4" w:space="0"/>
                    </w:rPr>
                    <w:object>
                      <v:shape id="_x0000_i1067" o:spt="75" type="#_x0000_t75" style="height:125.5pt;width:218.85pt;" o:ole="t" filled="f" o:preferrelative="t" stroked="f" coordsize="21600,21600">
                        <v:path/>
                        <v:fill on="f" focussize="0,0"/>
                        <v:stroke on="f" joinstyle="miter"/>
                        <v:imagedata r:id="rId69" cropleft="3729f" croptop="6055f" cropright="15255f" o:title=""/>
                        <o:lock v:ext="edit" aspectratio="t"/>
                        <w10:wrap type="none"/>
                        <w10:anchorlock/>
                      </v:shape>
                      <o:OLEObject Type="Embed" ProgID="AutoCAD.Drawing.16" ShapeID="_x0000_i1067" DrawAspect="Content" ObjectID="_1468075767" r:id="rId68">
                        <o:LockedField>false</o:LockedField>
                      </o:OLEObject>
                    </w:object>
                  </w:r>
                </w:p>
                <w:p>
                  <w:pPr>
                    <w:autoSpaceDE w:val="0"/>
                    <w:autoSpaceDN w:val="0"/>
                    <w:adjustRightInd w:val="0"/>
                    <w:snapToGrid w:val="0"/>
                  </w:pPr>
                </w:p>
                <w:p>
                  <w:pPr>
                    <w:autoSpaceDE w:val="0"/>
                    <w:autoSpaceDN w:val="0"/>
                    <w:adjustRightInd w:val="0"/>
                    <w:snapToGrid w:val="0"/>
                  </w:pPr>
                </w:p>
              </w:tc>
              <w:tc>
                <w:tcPr>
                  <w:tcW w:w="987" w:type="pct"/>
                  <w:vAlign w:val="center"/>
                </w:tcPr>
                <w:p>
                  <w:pPr>
                    <w:autoSpaceDE w:val="0"/>
                    <w:autoSpaceDN w:val="0"/>
                    <w:adjustRightInd w:val="0"/>
                    <w:snapToGrid w:val="0"/>
                    <w:rPr>
                      <w:kern w:val="0"/>
                      <w:sz w:val="24"/>
                    </w:rPr>
                  </w:pPr>
                  <w:r>
                    <w:rPr>
                      <w:i/>
                      <w:kern w:val="0"/>
                      <w:sz w:val="24"/>
                    </w:rPr>
                    <w:t></w:t>
                  </w:r>
                  <w:r>
                    <w:rPr>
                      <w:kern w:val="0"/>
                      <w:sz w:val="24"/>
                      <w:vertAlign w:val="subscript"/>
                    </w:rPr>
                    <w:t>r</w:t>
                  </w:r>
                  <w:r>
                    <w:rPr>
                      <w:rFonts w:hint="eastAsia"/>
                      <w:kern w:val="0"/>
                      <w:sz w:val="24"/>
                    </w:rPr>
                    <w:t>按第1或3项规定采用</w:t>
                  </w:r>
                </w:p>
                <w:p>
                  <w:pPr>
                    <w:autoSpaceDE w:val="0"/>
                    <w:autoSpaceDN w:val="0"/>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kern w:val="0"/>
                      <w:sz w:val="28"/>
                      <w:szCs w:val="28"/>
                    </w:rPr>
                  </w:pPr>
                  <w:r>
                    <w:rPr>
                      <w:rFonts w:hint="eastAsia"/>
                      <w:kern w:val="0"/>
                      <w:sz w:val="28"/>
                      <w:szCs w:val="28"/>
                    </w:rPr>
                    <w:t>9</w:t>
                  </w:r>
                </w:p>
              </w:tc>
              <w:tc>
                <w:tcPr>
                  <w:tcW w:w="56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kern w:val="0"/>
                      <w:sz w:val="24"/>
                    </w:rPr>
                  </w:pPr>
                  <w:r>
                    <w:rPr>
                      <w:rFonts w:hint="eastAsia"/>
                      <w:kern w:val="0"/>
                      <w:sz w:val="24"/>
                    </w:rPr>
                    <w:t>有女儿墙及其它突起物的屋面</w:t>
                  </w:r>
                </w:p>
              </w:tc>
              <w:tc>
                <w:tcPr>
                  <w:tcW w:w="3162" w:type="pct"/>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pPr>
                  <w:r>
                    <w:object>
                      <v:shape id="_x0000_i1068" o:spt="75" type="#_x0000_t75" style="height:122.95pt;width:163.45pt;" o:ole="t" filled="f" o:preferrelative="t" stroked="f" coordsize="21600,21600">
                        <v:path/>
                        <v:fill on="f" focussize="0,0"/>
                        <v:stroke on="f" joinstyle="miter"/>
                        <v:imagedata r:id="rId71" cropleft="7814f" cropright="17636f" o:title=""/>
                        <o:lock v:ext="edit" aspectratio="t"/>
                        <w10:wrap type="none"/>
                        <w10:anchorlock/>
                      </v:shape>
                      <o:OLEObject Type="Embed" ProgID="AutoCAD.Drawing.16" ShapeID="_x0000_i1068" DrawAspect="Content" ObjectID="_1468075768" r:id="rId70">
                        <o:LockedField>false</o:LockedField>
                      </o:OLEObject>
                    </w:object>
                  </w:r>
                </w:p>
                <w:p>
                  <w:pPr>
                    <w:autoSpaceDE w:val="0"/>
                    <w:autoSpaceDN w:val="0"/>
                    <w:adjustRightInd w:val="0"/>
                    <w:snapToGrid w:val="0"/>
                    <w:rPr>
                      <w:sz w:val="24"/>
                    </w:rPr>
                  </w:pPr>
                  <w:r>
                    <w:rPr>
                      <w:rFonts w:hint="eastAsia"/>
                      <w:i/>
                      <w:sz w:val="24"/>
                    </w:rPr>
                    <w:t xml:space="preserve">a </w:t>
                  </w:r>
                  <w:r>
                    <w:rPr>
                      <w:rFonts w:hint="eastAsia"/>
                      <w:sz w:val="24"/>
                    </w:rPr>
                    <w:t>= 2</w:t>
                  </w:r>
                  <w:r>
                    <w:rPr>
                      <w:rFonts w:hint="eastAsia"/>
                      <w:i/>
                      <w:sz w:val="24"/>
                    </w:rPr>
                    <w:t>h</w:t>
                  </w:r>
                  <w:r>
                    <w:rPr>
                      <w:rFonts w:hint="eastAsia"/>
                      <w:sz w:val="24"/>
                    </w:rPr>
                    <w:t xml:space="preserve"> </w:t>
                  </w:r>
                </w:p>
                <w:p>
                  <w:pPr>
                    <w:autoSpaceDE w:val="0"/>
                    <w:autoSpaceDN w:val="0"/>
                    <w:adjustRightInd w:val="0"/>
                    <w:snapToGrid w:val="0"/>
                  </w:pPr>
                  <w:r>
                    <w:rPr>
                      <w:i/>
                      <w:sz w:val="24"/>
                    </w:rPr>
                    <w:t></w:t>
                  </w:r>
                  <w:r>
                    <w:rPr>
                      <w:rFonts w:hint="eastAsia"/>
                      <w:sz w:val="24"/>
                      <w:vertAlign w:val="subscript"/>
                    </w:rPr>
                    <w:t>r,m</w:t>
                  </w:r>
                  <w:r>
                    <w:rPr>
                      <w:rFonts w:hint="eastAsia"/>
                      <w:sz w:val="24"/>
                    </w:rPr>
                    <w:t>=</w:t>
                  </w:r>
                  <w:r>
                    <w:rPr>
                      <w:rFonts w:hint="eastAsia"/>
                      <w:sz w:val="24"/>
                      <w:bdr w:val="single" w:color="auto" w:sz="4" w:space="0"/>
                    </w:rPr>
                    <w:t>1.5</w:t>
                  </w:r>
                  <w:r>
                    <w:rPr>
                      <w:rFonts w:hint="eastAsia"/>
                      <w:i/>
                      <w:sz w:val="24"/>
                      <w:bdr w:val="single" w:color="auto" w:sz="4" w:space="0"/>
                    </w:rPr>
                    <w:t>h</w:t>
                  </w:r>
                  <w:r>
                    <w:rPr>
                      <w:rFonts w:hint="eastAsia"/>
                      <w:sz w:val="24"/>
                      <w:bdr w:val="single" w:color="auto" w:sz="4" w:space="0"/>
                    </w:rPr>
                    <w:t>/</w:t>
                  </w:r>
                  <w:r>
                    <w:rPr>
                      <w:rFonts w:hint="eastAsia"/>
                      <w:i/>
                      <w:sz w:val="24"/>
                      <w:bdr w:val="single" w:color="auto" w:sz="4" w:space="0"/>
                    </w:rPr>
                    <w:t>s</w:t>
                  </w:r>
                  <w:r>
                    <w:rPr>
                      <w:rFonts w:hint="eastAsia"/>
                      <w:sz w:val="24"/>
                      <w:bdr w:val="single" w:color="auto" w:sz="4" w:space="0"/>
                      <w:vertAlign w:val="subscript"/>
                    </w:rPr>
                    <w:t>0</w:t>
                  </w:r>
                  <w:r>
                    <w:rPr>
                      <w:rFonts w:hint="eastAsia"/>
                      <w:sz w:val="24"/>
                    </w:rPr>
                    <w:t xml:space="preserve"> （1.0</w:t>
                  </w:r>
                  <w:r>
                    <w:rPr>
                      <w:rFonts w:hint="eastAsia"/>
                      <w:sz w:val="22"/>
                    </w:rPr>
                    <w:t>≤</w:t>
                  </w:r>
                  <w:r>
                    <w:rPr>
                      <w:i/>
                      <w:sz w:val="24"/>
                    </w:rPr>
                    <w:t></w:t>
                  </w:r>
                  <w:r>
                    <w:rPr>
                      <w:rFonts w:hint="eastAsia"/>
                      <w:sz w:val="24"/>
                      <w:vertAlign w:val="subscript"/>
                    </w:rPr>
                    <w:t>r,m</w:t>
                  </w:r>
                  <w:r>
                    <w:rPr>
                      <w:rFonts w:hint="eastAsia"/>
                      <w:sz w:val="22"/>
                    </w:rPr>
                    <w:t>≤</w:t>
                  </w:r>
                  <w:r>
                    <w:rPr>
                      <w:rFonts w:hint="eastAsia"/>
                      <w:sz w:val="24"/>
                    </w:rPr>
                    <w:t>2.0）</w:t>
                  </w:r>
                </w:p>
              </w:tc>
              <w:tc>
                <w:tcPr>
                  <w:tcW w:w="9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pPr>
                  <w:r>
                    <w:rPr>
                      <w:rFonts w:hint="eastAsia"/>
                    </w:rPr>
                    <w:t>-</w:t>
                  </w:r>
                  <w:r>
                    <w:t>-</w:t>
                  </w:r>
                </w:p>
              </w:tc>
            </w:tr>
          </w:tbl>
          <w:p>
            <w:pPr>
              <w:adjustRightInd w:val="0"/>
              <w:snapToGrid w:val="0"/>
              <w:spacing w:line="360" w:lineRule="auto"/>
              <w:rPr>
                <w:rFonts w:eastAsiaTheme="minorEastAsia"/>
                <w:sz w:val="24"/>
              </w:rPr>
            </w:pPr>
          </w:p>
        </w:tc>
        <w:tc>
          <w:tcPr>
            <w:tcW w:w="0" w:type="auto"/>
          </w:tcPr>
          <w:p>
            <w:pPr>
              <w:autoSpaceDE w:val="0"/>
              <w:autoSpaceDN w:val="0"/>
              <w:adjustRightInd w:val="0"/>
              <w:snapToGrid w:val="0"/>
              <w:spacing w:line="360" w:lineRule="auto"/>
              <w:rPr>
                <w:kern w:val="0"/>
                <w:sz w:val="24"/>
              </w:rPr>
            </w:pPr>
            <w:r>
              <w:rPr>
                <w:rFonts w:cs="宋体"/>
                <w:kern w:val="0"/>
                <w:sz w:val="24"/>
                <w:lang w:val="zh-CN"/>
              </w:rPr>
              <w:t xml:space="preserve">7.2.1 </w:t>
            </w:r>
            <w:r>
              <w:rPr>
                <w:rFonts w:hint="eastAsia" w:cs="宋体"/>
                <w:kern w:val="0"/>
                <w:sz w:val="24"/>
                <w:lang w:val="zh-CN"/>
              </w:rPr>
              <w:t>屋面积雪分布系数应根据不同类别的屋面形式，按表</w:t>
            </w:r>
            <w:r>
              <w:rPr>
                <w:rFonts w:cs="宋体"/>
                <w:kern w:val="0"/>
                <w:sz w:val="24"/>
                <w:lang w:val="zh-CN"/>
              </w:rPr>
              <w:t>7.2.1</w:t>
            </w:r>
            <w:r>
              <w:rPr>
                <w:rFonts w:hint="eastAsia" w:cs="宋体"/>
                <w:kern w:val="0"/>
                <w:sz w:val="24"/>
                <w:lang w:val="zh-CN"/>
              </w:rPr>
              <w:t>采用。</w:t>
            </w:r>
          </w:p>
          <w:p>
            <w:pPr>
              <w:autoSpaceDE w:val="0"/>
              <w:autoSpaceDN w:val="0"/>
              <w:adjustRightInd w:val="0"/>
              <w:snapToGrid w:val="0"/>
              <w:spacing w:line="360" w:lineRule="auto"/>
              <w:jc w:val="center"/>
              <w:rPr>
                <w:kern w:val="0"/>
                <w:sz w:val="24"/>
                <w:szCs w:val="28"/>
              </w:rPr>
            </w:pPr>
            <w:r>
              <w:rPr>
                <w:rFonts w:eastAsia="黑体"/>
                <w:bCs/>
                <w:kern w:val="0"/>
                <w:sz w:val="24"/>
                <w:szCs w:val="28"/>
                <w:lang w:val="zh-CN"/>
              </w:rPr>
              <mc:AlternateContent>
                <mc:Choice Requires="wps">
                  <w:drawing>
                    <wp:anchor distT="45720" distB="45720" distL="114300" distR="114300" simplePos="0" relativeHeight="251665408" behindDoc="0" locked="0" layoutInCell="1" allowOverlap="1">
                      <wp:simplePos x="0" y="0"/>
                      <wp:positionH relativeFrom="column">
                        <wp:posOffset>5292090</wp:posOffset>
                      </wp:positionH>
                      <wp:positionV relativeFrom="paragraph">
                        <wp:posOffset>3106420</wp:posOffset>
                      </wp:positionV>
                      <wp:extent cx="1035050" cy="387985"/>
                      <wp:effectExtent l="0" t="0" r="12700" b="12065"/>
                      <wp:wrapNone/>
                      <wp:docPr id="205" name="文本框 205"/>
                      <wp:cNvGraphicFramePr/>
                      <a:graphic xmlns:a="http://schemas.openxmlformats.org/drawingml/2006/main">
                        <a:graphicData uri="http://schemas.microsoft.com/office/word/2010/wordprocessingShape">
                          <wps:wsp>
                            <wps:cNvSpPr txBox="1">
                              <a:spLocks noChangeArrowheads="1"/>
                            </wps:cNvSpPr>
                            <wps:spPr bwMode="auto">
                              <a:xfrm>
                                <a:off x="0" y="0"/>
                                <a:ext cx="1035169" cy="388189"/>
                              </a:xfrm>
                              <a:prstGeom prst="rect">
                                <a:avLst/>
                              </a:prstGeom>
                              <a:solidFill>
                                <a:srgbClr val="FFFFFF"/>
                              </a:solidFill>
                              <a:ln w="9525">
                                <a:solidFill>
                                  <a:srgbClr val="000000"/>
                                </a:solidFill>
                                <a:miter lim="800000"/>
                              </a:ln>
                            </wps:spPr>
                            <wps:txbx>
                              <w:txbxContent>
                                <w:p>
                                  <w:r>
                                    <w:rPr>
                                      <w:rFonts w:hint="eastAsia" w:eastAsia="黑体"/>
                                      <w:b/>
                                      <w:bCs/>
                                      <w:color w:val="0070C0"/>
                                      <w:kern w:val="0"/>
                                      <w:sz w:val="28"/>
                                      <w:szCs w:val="28"/>
                                      <w:lang w:val="zh-CN"/>
                                    </w:rPr>
                                    <w:t>（调整如下）</w:t>
                                  </w:r>
                                </w:p>
                              </w:txbxContent>
                            </wps:txbx>
                            <wps:bodyPr rot="0" vert="horz" wrap="square" lIns="0" tIns="45720" rIns="0" bIns="45720" anchor="t" anchorCtr="0">
                              <a:noAutofit/>
                            </wps:bodyPr>
                          </wps:wsp>
                        </a:graphicData>
                      </a:graphic>
                    </wp:anchor>
                  </w:drawing>
                </mc:Choice>
                <mc:Fallback>
                  <w:pict>
                    <v:shape id="_x0000_s1026" o:spid="_x0000_s1026" o:spt="202" type="#_x0000_t202" style="position:absolute;left:0pt;margin-left:416.7pt;margin-top:244.6pt;height:30.55pt;width:81.5pt;z-index:251665408;mso-width-relative:page;mso-height-relative:page;" fillcolor="#FFFFFF" filled="t" stroked="t" coordsize="21600,21600" o:gfxdata="UEsDBAoAAAAAAIdO4kAAAAAAAAAAAAAAAAAEAAAAZHJzL1BLAwQUAAAACACHTuJA3dDeztsAAAAL&#10;AQAADwAAAGRycy9kb3ducmV2LnhtbE2PwUrEMBCG74LvEEbwsrhJt92lrU33sCCI4oJV8DptxqbY&#10;JKXJdte3N570ODMf/3x/tb+YkS00+8FZCclaACPbOTXYXsL728NdDswHtApHZ0nCN3nY19dXFZbK&#10;ne0rLU3oWQyxvkQJOoSp5Nx3mgz6tZvIxtunmw2GOM49VzOeY7gZ+UaIHTc42PhB40QHTd1XczIS&#10;Fh9WySMmH83L9KQPbdeusuOzlLc3ibgHFugS/mD41Y/qUEen1p2s8myUkKdpFlEJWV5sgEWiKHZx&#10;00rYbkUKvK74/w71D1BLAwQUAAAACACHTuJAzcLOETkCAAB3BAAADgAAAGRycy9lMm9Eb2MueG1s&#10;rVTNjtMwEL4j8Q6W72zSLl26UdPV0qoIafmRFh7AcZzGwvYY222yPAC8AScu3HmuPgdjJ7uUBaQ9&#10;kIM1Mx5/M/PNTBYXvVZkL5yXYEo6OckpEYZDLc22pO/fbZ7MKfGBmZopMKKkN8LTi+XjR4vOFmIK&#10;LahaOIIgxhedLWkbgi2yzPNWaOZPwAqDlw04zQKqbpvVjnWIrlU2zfOzrANXWwdceI/W9XBJR0T3&#10;EEBoGsnFGvhOCxMGVCcUC1iSb6X1dJmybRrBw5um8SIQVVKsNKQTg6BcxTNbLlixdcy2ko8psIek&#10;cK8mzaTBoHdQaxYY2Tn5B5SW3IGHJpxw0NlQSGIEq5jk97i5bpkVqRak2ts70v3/g+Wv928dkXVJ&#10;p/mMEsM0tvzw9cvh24/D988kGpGizvoCPa8t+ob+OfQ4OKlcb6+Af/DEwKplZisunYOuFazGFCfx&#10;ZXb0dMDxEaTqXkGNkdguQALqG6cjf8gIQXRsz81de0QfCI8h89PZ5OycEo53p/P5ZH6eQrDi9rV1&#10;PrwQoEkUSuqw/Qmd7a98iNmw4tYlBvOgZL2RSiXFbauVcmTPcFQ26RvRf3NThnQlPZ9NZwMB/4TI&#10;0/c3CC0DbpCSuqTzYydlRr4iRQNZoa/6kf8K6htkzsEww7jBKLTgPlHS4fyW1H/cMScoUS8Nsh+H&#10;PQlPZ8+mqLhba3VsZYYjREkDJYO4Cmk5IiEGLrE7jUzExTYOGYw54jwmPsfdiQN/rCevX/+L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0N7O2wAAAAsBAAAPAAAAAAAAAAEAIAAAACIAAABkcnMv&#10;ZG93bnJldi54bWxQSwECFAAUAAAACACHTuJAzcLOETkCAAB3BAAADgAAAAAAAAABACAAAAAqAQAA&#10;ZHJzL2Uyb0RvYy54bWxQSwUGAAAAAAYABgBZAQAA1QUAAAAA&#10;">
                      <v:fill on="t" focussize="0,0"/>
                      <v:stroke color="#000000" miterlimit="8" joinstyle="miter"/>
                      <v:imagedata o:title=""/>
                      <o:lock v:ext="edit" aspectratio="f"/>
                      <v:textbox inset="0mm,1.27mm,0mm,1.27mm">
                        <w:txbxContent>
                          <w:p>
                            <w:r>
                              <w:rPr>
                                <w:rFonts w:hint="eastAsia" w:eastAsia="黑体"/>
                                <w:b/>
                                <w:bCs/>
                                <w:color w:val="0070C0"/>
                                <w:kern w:val="0"/>
                                <w:sz w:val="28"/>
                                <w:szCs w:val="28"/>
                                <w:lang w:val="zh-CN"/>
                              </w:rPr>
                              <w:t>（调整如下）</w:t>
                            </w:r>
                          </w:p>
                        </w:txbxContent>
                      </v:textbox>
                    </v:shape>
                  </w:pict>
                </mc:Fallback>
              </mc:AlternateContent>
            </w:r>
            <w:r>
              <w:rPr>
                <w:rFonts w:eastAsia="黑体"/>
                <w:bCs/>
                <w:kern w:val="0"/>
                <w:sz w:val="24"/>
                <w:szCs w:val="28"/>
                <w:lang w:val="zh-CN"/>
              </w:rPr>
              <mc:AlternateContent>
                <mc:Choice Requires="wps">
                  <w:drawing>
                    <wp:anchor distT="45720" distB="45720" distL="114300" distR="114300" simplePos="0" relativeHeight="251664384" behindDoc="0" locked="0" layoutInCell="1" allowOverlap="1">
                      <wp:simplePos x="0" y="0"/>
                      <wp:positionH relativeFrom="column">
                        <wp:posOffset>5291455</wp:posOffset>
                      </wp:positionH>
                      <wp:positionV relativeFrom="paragraph">
                        <wp:posOffset>1605280</wp:posOffset>
                      </wp:positionV>
                      <wp:extent cx="897255" cy="387985"/>
                      <wp:effectExtent l="0" t="0" r="17780" b="12065"/>
                      <wp:wrapNone/>
                      <wp:docPr id="20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97147" cy="388189"/>
                              </a:xfrm>
                              <a:prstGeom prst="rect">
                                <a:avLst/>
                              </a:prstGeom>
                              <a:solidFill>
                                <a:srgbClr val="FFFFFF"/>
                              </a:solidFill>
                              <a:ln w="9525">
                                <a:solidFill>
                                  <a:srgbClr val="000000"/>
                                </a:solidFill>
                                <a:miter lim="800000"/>
                              </a:ln>
                            </wps:spPr>
                            <wps:txbx>
                              <w:txbxContent>
                                <w:p>
                                  <w:r>
                                    <w:rPr>
                                      <w:rFonts w:hint="eastAsia" w:eastAsia="黑体"/>
                                      <w:b/>
                                      <w:bCs/>
                                      <w:color w:val="0070C0"/>
                                      <w:kern w:val="0"/>
                                      <w:sz w:val="28"/>
                                      <w:szCs w:val="28"/>
                                      <w:lang w:val="zh-CN"/>
                                    </w:rPr>
                                    <w:t>（不调整）</w:t>
                                  </w:r>
                                </w:p>
                              </w:txbxContent>
                            </wps:txbx>
                            <wps:bodyPr rot="0" vert="horz" wrap="square" lIns="0" tIns="45720" rIns="0" bIns="45720" anchor="t" anchorCtr="0">
                              <a:noAutofit/>
                            </wps:bodyPr>
                          </wps:wsp>
                        </a:graphicData>
                      </a:graphic>
                    </wp:anchor>
                  </w:drawing>
                </mc:Choice>
                <mc:Fallback>
                  <w:pict>
                    <v:shape id="文本框 2" o:spid="_x0000_s1026" o:spt="202" type="#_x0000_t202" style="position:absolute;left:0pt;margin-left:416.65pt;margin-top:126.4pt;height:30.55pt;width:70.65pt;z-index:251664384;mso-width-relative:page;mso-height-relative:page;" fillcolor="#FFFFFF" filled="t" stroked="t" coordsize="21600,21600" o:gfxdata="UEsDBAoAAAAAAIdO4kAAAAAAAAAAAAAAAAAEAAAAZHJzL1BLAwQUAAAACACHTuJAhGr3s9sAAAAL&#10;AQAADwAAAGRycy9kb3ducmV2LnhtbE2PUUvDMBSF3wX/Q7iCL8OlaebcatM9DARRJlgFX9Pm2hSb&#10;pDRZN/+91yd9vNyPc75T7s5uYDNOsQ9egVhmwNC3wfS+U/D+9nCzARaT9kYPwaOCb4ywqy4vSl2Y&#10;cPKvONepYxTiY6EV2JTGgvPYWnQ6LsOInn6fYXI60Tl13Ez6ROFu4HmWrbnTvacGq0fcW2y/6qNT&#10;MMe0EI9afNSH8cnum7ZZrF6elbq+Etk9sITn9AfDrz6pQ0VOTTh6E9mgYCOlJFRBfpvTBiK2d6s1&#10;sEaBFHILvCr5/w3VD1BLAwQUAAAACACHTuJAHJ+U2DgCAAB0BAAADgAAAGRycy9lMm9Eb2MueG1s&#10;rVTNjtMwEL4j8Q6W72zast1to6arpVUR0vIjLTyA6ziNhe0xtttkeQD2DThx4c5z9TkYO2kpC0h7&#10;IAdrxh5/M98348yuWq3ITjgvwRR0eDagRBgOpTSbgn54v3o2ocQHZkqmwIiC3glPr+ZPn8wam4sR&#10;1KBK4QiCGJ83tqB1CDbPMs9roZk/AysMHlbgNAvouk1WOtYgulbZaDC4yBpwpXXAhfe4u+wOaY/o&#10;HgMIVSW5WALfamFCh+qEYgEp+VpaT+ep2qoSPLytKi8CUQVFpiGtmATtdVyz+YzlG8dsLXlfAntM&#10;CQ84aSYNJj1CLVlgZOvkH1BacgceqnDGQWcdkaQIshgOHmhzWzMrEheU2tuj6P7/wfI3u3eOyLKg&#10;o8EFJYZpbPn+6/3+24/99y9kFAVqrM8x7tZiZGhfQItjk8h6ewP8oycGFjUzG3HtHDS1YCUWOIw3&#10;s5OrHY6PIOvmNZSYh20DJKC2cjqqh3oQRMfm3B2bI9pAOG5OppfD80tKOB49n0yGk2nKwPLDZet8&#10;eClAk2gU1GHvEzjb3fgQi2H5ISTm8qBkuZJKJcdt1gvlyI7hnKzS16P/FqYMaQo6HY/GHf9/QgzS&#10;9zcILQM+HyU1MjoNUqaXKyrUaRXaddvLv4byDoVz0A0wPl80anCfKWlweAvqP22ZE5SoVwbFj5Oe&#10;jPPx5Qgdd9hdn+4ywxGioIGSzlyE9DKiIAausTmVTMLFLnYV9DXiMCY9+4cTp/3UT1G/fhb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Rq97PbAAAACwEAAA8AAAAAAAAAAQAgAAAAIgAAAGRycy9k&#10;b3ducmV2LnhtbFBLAQIUABQAAAAIAIdO4kAcn5TYOAIAAHQEAAAOAAAAAAAAAAEAIAAAACoBAABk&#10;cnMvZTJvRG9jLnhtbFBLBQYAAAAABgAGAFkBAADUBQAAAAA=&#10;">
                      <v:fill on="t" focussize="0,0"/>
                      <v:stroke color="#000000" miterlimit="8" joinstyle="miter"/>
                      <v:imagedata o:title=""/>
                      <o:lock v:ext="edit" aspectratio="f"/>
                      <v:textbox inset="0mm,1.27mm,0mm,1.27mm">
                        <w:txbxContent>
                          <w:p>
                            <w:r>
                              <w:rPr>
                                <w:rFonts w:hint="eastAsia" w:eastAsia="黑体"/>
                                <w:b/>
                                <w:bCs/>
                                <w:color w:val="0070C0"/>
                                <w:kern w:val="0"/>
                                <w:sz w:val="28"/>
                                <w:szCs w:val="28"/>
                                <w:lang w:val="zh-CN"/>
                              </w:rPr>
                              <w:t>（不调整）</w:t>
                            </w:r>
                          </w:p>
                        </w:txbxContent>
                      </v:textbox>
                    </v:shape>
                  </w:pict>
                </mc:Fallback>
              </mc:AlternateContent>
            </w:r>
            <w:r>
              <w:rPr>
                <w:rFonts w:hint="eastAsia"/>
                <w:kern w:val="0"/>
                <w:sz w:val="24"/>
                <w:szCs w:val="28"/>
              </w:rPr>
              <w:t>表7.2.1 屋面积雪分布系数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534"/>
              <w:gridCol w:w="495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autoSpaceDE w:val="0"/>
                    <w:autoSpaceDN w:val="0"/>
                    <w:adjustRightInd w:val="0"/>
                    <w:snapToGrid w:val="0"/>
                    <w:rPr>
                      <w:kern w:val="0"/>
                      <w:sz w:val="24"/>
                    </w:rPr>
                  </w:pPr>
                  <w:r>
                    <w:rPr>
                      <w:rFonts w:hint="eastAsia"/>
                      <w:kern w:val="0"/>
                      <w:sz w:val="24"/>
                    </w:rPr>
                    <w:t>项次</w:t>
                  </w:r>
                </w:p>
              </w:tc>
              <w:tc>
                <w:tcPr>
                  <w:tcW w:w="564" w:type="pct"/>
                  <w:vAlign w:val="center"/>
                </w:tcPr>
                <w:p>
                  <w:pPr>
                    <w:autoSpaceDE w:val="0"/>
                    <w:autoSpaceDN w:val="0"/>
                    <w:adjustRightInd w:val="0"/>
                    <w:snapToGrid w:val="0"/>
                    <w:rPr>
                      <w:kern w:val="0"/>
                      <w:sz w:val="24"/>
                    </w:rPr>
                  </w:pPr>
                  <w:r>
                    <w:rPr>
                      <w:rFonts w:hint="eastAsia"/>
                      <w:kern w:val="0"/>
                      <w:sz w:val="24"/>
                    </w:rPr>
                    <w:t>类别</w:t>
                  </w:r>
                </w:p>
              </w:tc>
              <w:tc>
                <w:tcPr>
                  <w:tcW w:w="3162" w:type="pct"/>
                  <w:vAlign w:val="center"/>
                </w:tcPr>
                <w:p>
                  <w:pPr>
                    <w:autoSpaceDE w:val="0"/>
                    <w:autoSpaceDN w:val="0"/>
                    <w:adjustRightInd w:val="0"/>
                    <w:snapToGrid w:val="0"/>
                    <w:rPr>
                      <w:kern w:val="0"/>
                      <w:sz w:val="24"/>
                    </w:rPr>
                  </w:pPr>
                  <w:r>
                    <w:rPr>
                      <w:rFonts w:hint="eastAsia"/>
                      <w:kern w:val="0"/>
                      <w:sz w:val="24"/>
                    </w:rPr>
                    <w:t>屋面形式及积雪分布系数</w:t>
                  </w:r>
                  <w:r>
                    <w:rPr>
                      <w:i/>
                      <w:kern w:val="0"/>
                      <w:sz w:val="24"/>
                    </w:rPr>
                    <w:t></w:t>
                  </w:r>
                  <w:r>
                    <w:rPr>
                      <w:rFonts w:hint="eastAsia"/>
                      <w:kern w:val="0"/>
                      <w:sz w:val="24"/>
                      <w:vertAlign w:val="subscript"/>
                    </w:rPr>
                    <w:t>r</w:t>
                  </w:r>
                </w:p>
              </w:tc>
              <w:tc>
                <w:tcPr>
                  <w:tcW w:w="987" w:type="pct"/>
                  <w:vAlign w:val="center"/>
                </w:tcPr>
                <w:p>
                  <w:pPr>
                    <w:autoSpaceDE w:val="0"/>
                    <w:autoSpaceDN w:val="0"/>
                    <w:adjustRightInd w:val="0"/>
                    <w:snapToGrid w:val="0"/>
                    <w:rPr>
                      <w:kern w:val="0"/>
                      <w:sz w:val="24"/>
                    </w:rPr>
                  </w:pPr>
                  <w:r>
                    <w:rPr>
                      <w:rFonts w:hint="eastAsia"/>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autoSpaceDE w:val="0"/>
                    <w:autoSpaceDN w:val="0"/>
                    <w:adjustRightInd w:val="0"/>
                    <w:snapToGrid w:val="0"/>
                    <w:rPr>
                      <w:kern w:val="0"/>
                      <w:sz w:val="28"/>
                      <w:szCs w:val="28"/>
                    </w:rPr>
                  </w:pPr>
                  <w:r>
                    <w:rPr>
                      <w:rFonts w:hint="eastAsia"/>
                      <w:kern w:val="0"/>
                      <w:sz w:val="28"/>
                      <w:szCs w:val="28"/>
                    </w:rPr>
                    <w:t>2</w:t>
                  </w:r>
                </w:p>
              </w:tc>
              <w:tc>
                <w:tcPr>
                  <w:tcW w:w="564" w:type="pct"/>
                  <w:vAlign w:val="center"/>
                </w:tcPr>
                <w:p>
                  <w:pPr>
                    <w:autoSpaceDE w:val="0"/>
                    <w:autoSpaceDN w:val="0"/>
                    <w:adjustRightInd w:val="0"/>
                    <w:snapToGrid w:val="0"/>
                    <w:rPr>
                      <w:kern w:val="0"/>
                      <w:sz w:val="24"/>
                    </w:rPr>
                  </w:pPr>
                  <w:r>
                    <w:rPr>
                      <w:rFonts w:hint="eastAsia"/>
                      <w:kern w:val="0"/>
                      <w:sz w:val="24"/>
                    </w:rPr>
                    <w:t>单跨双坡屋面</w:t>
                  </w:r>
                </w:p>
              </w:tc>
              <w:tc>
                <w:tcPr>
                  <w:tcW w:w="3162" w:type="pct"/>
                </w:tcPr>
                <w:p>
                  <w:pPr>
                    <w:autoSpaceDE w:val="0"/>
                    <w:autoSpaceDN w:val="0"/>
                    <w:adjustRightInd w:val="0"/>
                    <w:snapToGrid w:val="0"/>
                  </w:pPr>
                </w:p>
                <w:p>
                  <w:pPr>
                    <w:autoSpaceDE w:val="0"/>
                    <w:autoSpaceDN w:val="0"/>
                    <w:adjustRightInd w:val="0"/>
                    <w:snapToGrid w:val="0"/>
                    <w:rPr>
                      <w:kern w:val="0"/>
                      <w:sz w:val="24"/>
                      <w:u w:val="single"/>
                    </w:rPr>
                  </w:pPr>
                  <w:r>
                    <w:rPr>
                      <w:b/>
                      <w:sz w:val="28"/>
                      <w:szCs w:val="28"/>
                      <w:u w:val="single"/>
                    </w:rPr>
                    <w:drawing>
                      <wp:inline distT="0" distB="0" distL="0" distR="0">
                        <wp:extent cx="2475230" cy="1684020"/>
                        <wp:effectExtent l="0" t="0" r="127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72"/>
                                <a:stretch>
                                  <a:fillRect/>
                                </a:stretch>
                              </pic:blipFill>
                              <pic:spPr>
                                <a:xfrm>
                                  <a:off x="0" y="0"/>
                                  <a:ext cx="2575840" cy="1752413"/>
                                </a:xfrm>
                                <a:prstGeom prst="rect">
                                  <a:avLst/>
                                </a:prstGeom>
                              </pic:spPr>
                            </pic:pic>
                          </a:graphicData>
                        </a:graphic>
                      </wp:inline>
                    </w:drawing>
                  </w:r>
                </w:p>
              </w:tc>
              <w:tc>
                <w:tcPr>
                  <w:tcW w:w="987" w:type="pct"/>
                  <w:vAlign w:val="center"/>
                </w:tcPr>
                <w:p>
                  <w:pPr>
                    <w:autoSpaceDE w:val="0"/>
                    <w:autoSpaceDN w:val="0"/>
                    <w:adjustRightInd w:val="0"/>
                    <w:snapToGrid w:val="0"/>
                    <w:rPr>
                      <w:kern w:val="0"/>
                      <w:sz w:val="24"/>
                    </w:rPr>
                  </w:pPr>
                  <w:r>
                    <w:rPr>
                      <w:i/>
                      <w:kern w:val="0"/>
                      <w:sz w:val="24"/>
                    </w:rPr>
                    <w:t></w:t>
                  </w:r>
                  <w:r>
                    <w:rPr>
                      <w:kern w:val="0"/>
                      <w:sz w:val="24"/>
                      <w:vertAlign w:val="subscript"/>
                    </w:rPr>
                    <w:t>r</w:t>
                  </w:r>
                  <w:r>
                    <w:rPr>
                      <w:rFonts w:hint="eastAsia"/>
                      <w:kern w:val="0"/>
                      <w:sz w:val="24"/>
                    </w:rPr>
                    <w:t>按第1项规定采用</w:t>
                  </w:r>
                </w:p>
                <w:p>
                  <w:pPr>
                    <w:autoSpaceDE w:val="0"/>
                    <w:autoSpaceDN w:val="0"/>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9" w:hRule="atLeast"/>
              </w:trPr>
              <w:tc>
                <w:tcPr>
                  <w:tcW w:w="287" w:type="pct"/>
                  <w:vAlign w:val="center"/>
                </w:tcPr>
                <w:p>
                  <w:pPr>
                    <w:autoSpaceDE w:val="0"/>
                    <w:autoSpaceDN w:val="0"/>
                    <w:adjustRightInd w:val="0"/>
                    <w:snapToGrid w:val="0"/>
                    <w:rPr>
                      <w:color w:val="000000" w:themeColor="text1"/>
                      <w:kern w:val="0"/>
                      <w:sz w:val="28"/>
                      <w:szCs w:val="28"/>
                      <w14:textFill>
                        <w14:solidFill>
                          <w14:schemeClr w14:val="tx1"/>
                        </w14:solidFill>
                      </w14:textFill>
                    </w:rPr>
                  </w:pPr>
                  <w:r>
                    <w:rPr>
                      <w:rFonts w:hint="eastAsia"/>
                      <w:color w:val="000000" w:themeColor="text1"/>
                      <w:kern w:val="0"/>
                      <w:sz w:val="28"/>
                      <w:szCs w:val="28"/>
                      <w14:textFill>
                        <w14:solidFill>
                          <w14:schemeClr w14:val="tx1"/>
                        </w14:solidFill>
                      </w14:textFill>
                    </w:rPr>
                    <w:t>7</w:t>
                  </w:r>
                </w:p>
              </w:tc>
              <w:tc>
                <w:tcPr>
                  <w:tcW w:w="564" w:type="pct"/>
                  <w:vAlign w:val="center"/>
                </w:tcPr>
                <w:p>
                  <w:pPr>
                    <w:autoSpaceDE w:val="0"/>
                    <w:autoSpaceDN w:val="0"/>
                    <w:adjustRightInd w:val="0"/>
                    <w:snapToGrid w:val="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双跨双坡或拱形屋面</w:t>
                  </w:r>
                </w:p>
              </w:tc>
              <w:tc>
                <w:tcPr>
                  <w:tcW w:w="3162" w:type="pct"/>
                </w:tcPr>
                <w:p>
                  <w:pPr>
                    <w:autoSpaceDE w:val="0"/>
                    <w:autoSpaceDN w:val="0"/>
                    <w:adjustRightInd w:val="0"/>
                    <w:snapToGrid w:val="0"/>
                    <w:rPr>
                      <w:color w:val="000000" w:themeColor="text1"/>
                      <w:u w:val="single"/>
                      <w14:textFill>
                        <w14:solidFill>
                          <w14:schemeClr w14:val="tx1"/>
                        </w14:solidFill>
                      </w14:textFill>
                    </w:rPr>
                  </w:pPr>
                  <w:r>
                    <w:rPr>
                      <w:b/>
                      <w:color w:val="000000" w:themeColor="text1"/>
                      <w:sz w:val="28"/>
                      <w:szCs w:val="28"/>
                      <w:u w:val="single"/>
                      <w14:textFill>
                        <w14:solidFill>
                          <w14:schemeClr w14:val="tx1"/>
                        </w14:solidFill>
                      </w14:textFill>
                    </w:rPr>
                    <w:drawing>
                      <wp:inline distT="0" distB="0" distL="0" distR="0">
                        <wp:extent cx="3006725" cy="1848485"/>
                        <wp:effectExtent l="0" t="0" r="3175"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73"/>
                                <a:stretch>
                                  <a:fillRect/>
                                </a:stretch>
                              </pic:blipFill>
                              <pic:spPr>
                                <a:xfrm>
                                  <a:off x="0" y="0"/>
                                  <a:ext cx="3023771" cy="1858716"/>
                                </a:xfrm>
                                <a:prstGeom prst="rect">
                                  <a:avLst/>
                                </a:prstGeom>
                              </pic:spPr>
                            </pic:pic>
                          </a:graphicData>
                        </a:graphic>
                      </wp:inline>
                    </w:drawing>
                  </w:r>
                </w:p>
              </w:tc>
              <w:tc>
                <w:tcPr>
                  <w:tcW w:w="987" w:type="pct"/>
                  <w:vAlign w:val="center"/>
                </w:tcPr>
                <w:p>
                  <w:pPr>
                    <w:autoSpaceDE w:val="0"/>
                    <w:autoSpaceDN w:val="0"/>
                    <w:adjustRightInd w:val="0"/>
                    <w:snapToGrid w:val="0"/>
                    <w:rPr>
                      <w:color w:val="000000" w:themeColor="text1"/>
                      <w:kern w:val="0"/>
                      <w:sz w:val="24"/>
                      <w14:textFill>
                        <w14:solidFill>
                          <w14:schemeClr w14:val="tx1"/>
                        </w14:solidFill>
                      </w14:textFill>
                    </w:rPr>
                  </w:pPr>
                  <w:r>
                    <w:rPr>
                      <w:i/>
                      <w:color w:val="000000" w:themeColor="text1"/>
                      <w:kern w:val="0"/>
                      <w:sz w:val="24"/>
                      <w14:textFill>
                        <w14:solidFill>
                          <w14:schemeClr w14:val="tx1"/>
                        </w14:solidFill>
                      </w14:textFill>
                    </w:rPr>
                    <w:t></w:t>
                  </w:r>
                  <w:r>
                    <w:rPr>
                      <w:color w:val="000000" w:themeColor="text1"/>
                      <w:kern w:val="0"/>
                      <w:sz w:val="24"/>
                      <w:vertAlign w:val="subscript"/>
                      <w14:textFill>
                        <w14:solidFill>
                          <w14:schemeClr w14:val="tx1"/>
                        </w14:solidFill>
                      </w14:textFill>
                    </w:rPr>
                    <w:t>r</w:t>
                  </w:r>
                  <w:r>
                    <w:rPr>
                      <w:rFonts w:hint="eastAsia"/>
                      <w:color w:val="000000" w:themeColor="text1"/>
                      <w:kern w:val="0"/>
                      <w:sz w:val="24"/>
                      <w14:textFill>
                        <w14:solidFill>
                          <w14:schemeClr w14:val="tx1"/>
                        </w14:solidFill>
                      </w14:textFill>
                    </w:rPr>
                    <w:t>按第1或3项规定采用</w:t>
                  </w:r>
                </w:p>
                <w:p>
                  <w:pPr>
                    <w:autoSpaceDE w:val="0"/>
                    <w:autoSpaceDN w:val="0"/>
                    <w:adjustRightInd w:val="0"/>
                    <w:snapToGrid w:val="0"/>
                    <w:rPr>
                      <w:i/>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color w:val="000000" w:themeColor="text1"/>
                      <w:kern w:val="0"/>
                      <w:sz w:val="28"/>
                      <w:szCs w:val="28"/>
                      <w14:textFill>
                        <w14:solidFill>
                          <w14:schemeClr w14:val="tx1"/>
                        </w14:solidFill>
                      </w14:textFill>
                    </w:rPr>
                  </w:pPr>
                  <w:r>
                    <w:rPr>
                      <w:rFonts w:hint="eastAsia"/>
                      <w:color w:val="000000" w:themeColor="text1"/>
                      <w:kern w:val="0"/>
                      <w:sz w:val="28"/>
                      <w:szCs w:val="28"/>
                      <w14:textFill>
                        <w14:solidFill>
                          <w14:schemeClr w14:val="tx1"/>
                        </w14:solidFill>
                      </w14:textFill>
                    </w:rPr>
                    <w:t>9</w:t>
                  </w:r>
                </w:p>
              </w:tc>
              <w:tc>
                <w:tcPr>
                  <w:tcW w:w="56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有女儿墙及其它突起物的屋面</w:t>
                  </w:r>
                </w:p>
              </w:tc>
              <w:tc>
                <w:tcPr>
                  <w:tcW w:w="3162" w:type="pct"/>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object>
                      <v:shape id="_x0000_i1069" o:spt="75" type="#_x0000_t75" style="height:122.95pt;width:163.45pt;" o:ole="t" filled="f" o:preferrelative="t" stroked="f" coordsize="21600,21600">
                        <v:path/>
                        <v:fill on="f" focussize="0,0"/>
                        <v:stroke on="f" joinstyle="miter"/>
                        <v:imagedata r:id="rId71" cropleft="7814f" cropright="17636f" o:title=""/>
                        <o:lock v:ext="edit" aspectratio="t"/>
                        <w10:wrap type="none"/>
                        <w10:anchorlock/>
                      </v:shape>
                      <o:OLEObject Type="Embed" ProgID="AutoCAD.Drawing.16" ShapeID="_x0000_i1069" DrawAspect="Content" ObjectID="_1468075769" r:id="rId74">
                        <o:LockedField>false</o:LockedField>
                      </o:OLEObject>
                    </w:object>
                  </w:r>
                </w:p>
                <w:p>
                  <w:pPr>
                    <w:autoSpaceDE w:val="0"/>
                    <w:autoSpaceDN w:val="0"/>
                    <w:adjustRightInd w:val="0"/>
                    <w:snapToGrid w:val="0"/>
                    <w:rPr>
                      <w:color w:val="000000" w:themeColor="text1"/>
                      <w:sz w:val="24"/>
                      <w14:textFill>
                        <w14:solidFill>
                          <w14:schemeClr w14:val="tx1"/>
                        </w14:solidFill>
                      </w14:textFill>
                    </w:rPr>
                  </w:pPr>
                  <w:r>
                    <w:rPr>
                      <w:rFonts w:hint="eastAsia"/>
                      <w:i/>
                      <w:color w:val="000000" w:themeColor="text1"/>
                      <w:sz w:val="24"/>
                      <w14:textFill>
                        <w14:solidFill>
                          <w14:schemeClr w14:val="tx1"/>
                        </w14:solidFill>
                      </w14:textFill>
                    </w:rPr>
                    <w:t xml:space="preserve">a </w:t>
                  </w:r>
                  <w:r>
                    <w:rPr>
                      <w:rFonts w:hint="eastAsia"/>
                      <w:color w:val="000000" w:themeColor="text1"/>
                      <w:sz w:val="24"/>
                      <w14:textFill>
                        <w14:solidFill>
                          <w14:schemeClr w14:val="tx1"/>
                        </w14:solidFill>
                      </w14:textFill>
                    </w:rPr>
                    <w:t>= 2</w:t>
                  </w:r>
                  <w:r>
                    <w:rPr>
                      <w:rFonts w:hint="eastAsia"/>
                      <w:i/>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 xml:space="preserve"> </w:t>
                  </w:r>
                </w:p>
                <w:p>
                  <w:pPr>
                    <w:autoSpaceDE w:val="0"/>
                    <w:autoSpaceDN w:val="0"/>
                    <w:adjustRightInd w:val="0"/>
                    <w:snapToGrid w:val="0"/>
                    <w:rPr>
                      <w:color w:val="000000" w:themeColor="text1"/>
                      <w:sz w:val="24"/>
                      <w14:textFill>
                        <w14:solidFill>
                          <w14:schemeClr w14:val="tx1"/>
                        </w14:solidFill>
                      </w14:textFill>
                    </w:rPr>
                  </w:pPr>
                  <w:r>
                    <w:rPr>
                      <w:i/>
                      <w:color w:val="000000" w:themeColor="text1"/>
                      <w:sz w:val="24"/>
                      <w14:textFill>
                        <w14:solidFill>
                          <w14:schemeClr w14:val="tx1"/>
                        </w14:solidFill>
                      </w14:textFill>
                    </w:rPr>
                    <w:t></w:t>
                  </w:r>
                  <w:r>
                    <w:rPr>
                      <w:rFonts w:hint="eastAsia"/>
                      <w:color w:val="000000" w:themeColor="text1"/>
                      <w:sz w:val="24"/>
                      <w:vertAlign w:val="subscript"/>
                      <w14:textFill>
                        <w14:solidFill>
                          <w14:schemeClr w14:val="tx1"/>
                        </w14:solidFill>
                      </w14:textFill>
                    </w:rPr>
                    <w:t>r,m</w:t>
                  </w:r>
                  <w:r>
                    <w:rPr>
                      <w:rFonts w:hint="eastAsia"/>
                      <w:color w:val="000000" w:themeColor="text1"/>
                      <w:sz w:val="24"/>
                      <w14:textFill>
                        <w14:solidFill>
                          <w14:schemeClr w14:val="tx1"/>
                        </w14:solidFill>
                      </w14:textFill>
                    </w:rPr>
                    <w:t>=</w:t>
                  </w:r>
                  <w:r>
                    <w:rPr>
                      <w:i/>
                      <w:iCs/>
                      <w:color w:val="000000" w:themeColor="text1"/>
                      <w:sz w:val="24"/>
                      <w:u w:val="single"/>
                      <w14:textFill>
                        <w14:solidFill>
                          <w14:schemeClr w14:val="tx1"/>
                        </w14:solidFill>
                      </w14:textFill>
                    </w:rPr>
                    <w:t></w:t>
                  </w:r>
                  <w:r>
                    <w:rPr>
                      <w:rFonts w:hint="eastAsia"/>
                      <w:i/>
                      <w:color w:val="000000" w:themeColor="text1"/>
                      <w:sz w:val="24"/>
                      <w:u w:val="single"/>
                      <w14:textFill>
                        <w14:solidFill>
                          <w14:schemeClr w14:val="tx1"/>
                        </w14:solidFill>
                      </w14:textFill>
                    </w:rPr>
                    <w:t>h</w:t>
                  </w:r>
                  <w:r>
                    <w:rPr>
                      <w:rFonts w:hint="eastAsia"/>
                      <w:color w:val="000000" w:themeColor="text1"/>
                      <w:sz w:val="24"/>
                      <w:u w:val="single"/>
                      <w14:textFill>
                        <w14:solidFill>
                          <w14:schemeClr w14:val="tx1"/>
                        </w14:solidFill>
                      </w14:textFill>
                    </w:rPr>
                    <w:t>/</w:t>
                  </w:r>
                  <w:r>
                    <w:rPr>
                      <w:rFonts w:hint="eastAsia"/>
                      <w:i/>
                      <w:color w:val="000000" w:themeColor="text1"/>
                      <w:sz w:val="24"/>
                      <w:u w:val="single"/>
                      <w14:textFill>
                        <w14:solidFill>
                          <w14:schemeClr w14:val="tx1"/>
                        </w14:solidFill>
                      </w14:textFill>
                    </w:rPr>
                    <w:t>s</w:t>
                  </w:r>
                  <w:r>
                    <w:rPr>
                      <w:rFonts w:hint="eastAsia"/>
                      <w:color w:val="000000" w:themeColor="text1"/>
                      <w:sz w:val="24"/>
                      <w:u w:val="single"/>
                      <w:vertAlign w:val="subscript"/>
                      <w14:textFill>
                        <w14:solidFill>
                          <w14:schemeClr w14:val="tx1"/>
                        </w14:solidFill>
                      </w14:textFill>
                    </w:rPr>
                    <w:t>0</w:t>
                  </w:r>
                  <w:r>
                    <w:rPr>
                      <w:rFonts w:hint="eastAsia"/>
                      <w:color w:val="000000" w:themeColor="text1"/>
                      <w:sz w:val="24"/>
                      <w14:textFill>
                        <w14:solidFill>
                          <w14:schemeClr w14:val="tx1"/>
                        </w14:solidFill>
                      </w14:textFill>
                    </w:rPr>
                    <w:t xml:space="preserve"> （1.0</w:t>
                  </w:r>
                  <w:r>
                    <w:rPr>
                      <w:rFonts w:hint="eastAsia"/>
                      <w:color w:val="000000" w:themeColor="text1"/>
                      <w:sz w:val="22"/>
                      <w14:textFill>
                        <w14:solidFill>
                          <w14:schemeClr w14:val="tx1"/>
                        </w14:solidFill>
                      </w14:textFill>
                    </w:rPr>
                    <w:t>≤</w:t>
                  </w:r>
                  <w:r>
                    <w:rPr>
                      <w:i/>
                      <w:color w:val="000000" w:themeColor="text1"/>
                      <w:sz w:val="24"/>
                      <w14:textFill>
                        <w14:solidFill>
                          <w14:schemeClr w14:val="tx1"/>
                        </w14:solidFill>
                      </w14:textFill>
                    </w:rPr>
                    <w:t></w:t>
                  </w:r>
                  <w:r>
                    <w:rPr>
                      <w:rFonts w:hint="eastAsia"/>
                      <w:color w:val="000000" w:themeColor="text1"/>
                      <w:sz w:val="24"/>
                      <w:vertAlign w:val="subscript"/>
                      <w14:textFill>
                        <w14:solidFill>
                          <w14:schemeClr w14:val="tx1"/>
                        </w14:solidFill>
                      </w14:textFill>
                    </w:rPr>
                    <w:t>r,m</w:t>
                  </w:r>
                  <w:r>
                    <w:rPr>
                      <w:rFonts w:hint="eastAsia"/>
                      <w:color w:val="000000" w:themeColor="text1"/>
                      <w:sz w:val="22"/>
                      <w14:textFill>
                        <w14:solidFill>
                          <w14:schemeClr w14:val="tx1"/>
                        </w14:solidFill>
                      </w14:textFill>
                    </w:rPr>
                    <w:t>≤</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.0）</w:t>
                  </w:r>
                </w:p>
                <w:p>
                  <w:pPr>
                    <w:autoSpaceDE w:val="0"/>
                    <w:autoSpaceDN w:val="0"/>
                    <w:adjustRightInd w:val="0"/>
                    <w:snapToGrid w:val="0"/>
                    <w:rPr>
                      <w:b/>
                      <w:bCs/>
                      <w:color w:val="000000" w:themeColor="text1"/>
                      <w14:textFill>
                        <w14:solidFill>
                          <w14:schemeClr w14:val="tx1"/>
                        </w14:solidFill>
                      </w14:textFill>
                    </w:rPr>
                  </w:pPr>
                  <w:r>
                    <w:rPr>
                      <w:bCs/>
                      <w:i/>
                      <w:iCs/>
                      <w:color w:val="000000" w:themeColor="text1"/>
                      <w:sz w:val="24"/>
                      <w:u w:val="single"/>
                      <w14:textFill>
                        <w14:solidFill>
                          <w14:schemeClr w14:val="tx1"/>
                        </w14:solidFill>
                      </w14:textFill>
                    </w:rPr>
                    <w:t></w:t>
                  </w:r>
                  <w:r>
                    <w:rPr>
                      <w:rFonts w:hint="eastAsia"/>
                      <w:bCs/>
                      <w:color w:val="000000" w:themeColor="text1"/>
                      <w:u w:val="single"/>
                      <w14:textFill>
                        <w14:solidFill>
                          <w14:schemeClr w14:val="tx1"/>
                        </w14:solidFill>
                      </w14:textFill>
                    </w:rPr>
                    <w:t>为雪的重度（k</w:t>
                  </w:r>
                  <w:r>
                    <w:rPr>
                      <w:bCs/>
                      <w:color w:val="000000" w:themeColor="text1"/>
                      <w:u w:val="single"/>
                      <w14:textFill>
                        <w14:solidFill>
                          <w14:schemeClr w14:val="tx1"/>
                        </w14:solidFill>
                      </w14:textFill>
                    </w:rPr>
                    <w:t>N/m</w:t>
                  </w:r>
                  <w:r>
                    <w:rPr>
                      <w:bCs/>
                      <w:color w:val="000000" w:themeColor="text1"/>
                      <w:u w:val="single"/>
                      <w:vertAlign w:val="superscript"/>
                      <w14:textFill>
                        <w14:solidFill>
                          <w14:schemeClr w14:val="tx1"/>
                        </w14:solidFill>
                      </w14:textFill>
                    </w:rPr>
                    <w:t>3</w:t>
                  </w:r>
                  <w:r>
                    <w:rPr>
                      <w:rFonts w:hint="eastAsia"/>
                      <w:bCs/>
                      <w:color w:val="000000" w:themeColor="text1"/>
                      <w:u w:val="single"/>
                      <w14:textFill>
                        <w14:solidFill>
                          <w14:schemeClr w14:val="tx1"/>
                        </w14:solidFill>
                      </w14:textFill>
                    </w:rPr>
                    <w:t>），可取1</w:t>
                  </w:r>
                  <w:r>
                    <w:rPr>
                      <w:bCs/>
                      <w:color w:val="000000" w:themeColor="text1"/>
                      <w:u w:val="single"/>
                      <w14:textFill>
                        <w14:solidFill>
                          <w14:schemeClr w14:val="tx1"/>
                        </w14:solidFill>
                      </w14:textFill>
                    </w:rPr>
                    <w:t>.5</w:t>
                  </w:r>
                </w:p>
              </w:tc>
              <w:tc>
                <w:tcPr>
                  <w:tcW w:w="9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pPr>
                  <w:r>
                    <w:rPr>
                      <w:rFonts w:hint="eastAsia"/>
                    </w:rPr>
                    <w:t>-</w:t>
                  </w:r>
                  <w:r>
                    <w:t>-</w:t>
                  </w:r>
                </w:p>
              </w:tc>
            </w:tr>
          </w:tbl>
          <w:p>
            <w:pPr>
              <w:adjustRightInd w:val="0"/>
              <w:snapToGrid w:val="0"/>
              <w:spacing w:line="360" w:lineRule="auto"/>
              <w:rPr>
                <w:rFonts w:eastAsiaTheme="minorEastAsia"/>
                <w:sz w:val="24"/>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rPr>
                <w:rFonts w:eastAsiaTheme="minorEastAsia"/>
                <w:sz w:val="24"/>
              </w:rPr>
            </w:pPr>
          </w:p>
        </w:tc>
        <w:tc>
          <w:tcPr>
            <w:tcW w:w="0" w:type="auto"/>
          </w:tcPr>
          <w:p>
            <w:pPr>
              <w:adjustRightInd w:val="0"/>
              <w:snapToGrid w:val="0"/>
              <w:spacing w:line="360" w:lineRule="auto"/>
              <w:rPr>
                <w:rFonts w:eastAsiaTheme="minorEastAsia"/>
                <w:sz w:val="24"/>
                <w:u w:val="single"/>
              </w:rPr>
            </w:pPr>
            <w:r>
              <w:rPr>
                <w:rFonts w:hint="eastAsia" w:eastAsiaTheme="minorEastAsia"/>
                <w:sz w:val="24"/>
              </w:rPr>
              <w:t xml:space="preserve">7.2.3 </w:t>
            </w:r>
            <w:r>
              <w:rPr>
                <w:rFonts w:hint="eastAsia" w:eastAsiaTheme="minorEastAsia"/>
                <w:sz w:val="24"/>
                <w:u w:val="single"/>
              </w:rPr>
              <w:t xml:space="preserve">当考虑周边环境对屋面积雪分布的有利影响而对积雪分布系数进行调整时，调整系数不应低于0.90。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rPr>
                <w:rFonts w:eastAsiaTheme="minorEastAsia"/>
                <w:sz w:val="24"/>
              </w:rPr>
            </w:pPr>
          </w:p>
        </w:tc>
        <w:tc>
          <w:tcPr>
            <w:tcW w:w="0" w:type="auto"/>
          </w:tcPr>
          <w:p>
            <w:pPr>
              <w:adjustRightInd w:val="0"/>
              <w:snapToGrid w:val="0"/>
              <w:spacing w:line="360" w:lineRule="auto"/>
              <w:rPr>
                <w:rFonts w:eastAsiaTheme="minorEastAsia"/>
                <w:sz w:val="24"/>
                <w:u w:val="single"/>
              </w:rPr>
            </w:pPr>
            <w:r>
              <w:rPr>
                <w:rFonts w:hint="eastAsia" w:eastAsiaTheme="minorEastAsia"/>
                <w:sz w:val="24"/>
              </w:rPr>
              <w:t xml:space="preserve">7.2.4 </w:t>
            </w:r>
            <w:r>
              <w:rPr>
                <w:rFonts w:hint="eastAsia" w:eastAsiaTheme="minorEastAsia"/>
                <w:sz w:val="24"/>
                <w:u w:val="single"/>
              </w:rPr>
              <w:t>对外形复杂且无可靠的雪荷载设计取值依据的屋面结构，应进行风雪试验或专门研究。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sz w:val="24"/>
              </w:rPr>
            </w:pPr>
          </w:p>
        </w:tc>
        <w:tc>
          <w:tcPr>
            <w:tcW w:w="0" w:type="auto"/>
            <w:vAlign w:val="center"/>
          </w:tcPr>
          <w:p>
            <w:pPr>
              <w:adjustRightInd w:val="0"/>
              <w:snapToGrid w:val="0"/>
              <w:spacing w:line="360" w:lineRule="auto"/>
              <w:jc w:val="center"/>
              <w:rPr>
                <w:rFonts w:eastAsiaTheme="minorEastAsia"/>
                <w:sz w:val="24"/>
                <w:u w:val="single"/>
              </w:rPr>
            </w:pPr>
            <w:r>
              <w:rPr>
                <w:rFonts w:hint="eastAsia" w:eastAsiaTheme="minorEastAsia"/>
                <w:b/>
                <w:bCs/>
                <w:sz w:val="24"/>
              </w:rPr>
              <w:t>7</w:t>
            </w:r>
            <w:r>
              <w:rPr>
                <w:rFonts w:eastAsiaTheme="minorEastAsia"/>
                <w:b/>
                <w:bCs/>
                <w:sz w:val="24"/>
              </w:rPr>
              <w:t xml:space="preserve">.3 </w:t>
            </w:r>
            <w:r>
              <w:rPr>
                <w:rFonts w:hint="eastAsia" w:eastAsiaTheme="minorEastAsia"/>
                <w:b/>
                <w:bCs/>
                <w:sz w:val="24"/>
                <w:u w:val="single"/>
              </w:rPr>
              <w:t>覆冰荷载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rPr>
                <w:rFonts w:eastAsiaTheme="minorEastAsia"/>
                <w:sz w:val="24"/>
              </w:rPr>
            </w:pPr>
          </w:p>
        </w:tc>
        <w:tc>
          <w:tcPr>
            <w:tcW w:w="0" w:type="auto"/>
          </w:tcPr>
          <w:p>
            <w:pPr>
              <w:adjustRightInd w:val="0"/>
              <w:snapToGrid w:val="0"/>
              <w:spacing w:line="360" w:lineRule="auto"/>
              <w:rPr>
                <w:rFonts w:eastAsiaTheme="minorEastAsia"/>
                <w:sz w:val="24"/>
                <w:u w:val="single"/>
              </w:rPr>
            </w:pPr>
            <w:r>
              <w:rPr>
                <w:rFonts w:hint="eastAsia" w:eastAsiaTheme="minorEastAsia"/>
                <w:sz w:val="24"/>
              </w:rPr>
              <w:t xml:space="preserve">7.3.1 </w:t>
            </w:r>
            <w:r>
              <w:rPr>
                <w:rFonts w:hint="eastAsia" w:eastAsiaTheme="minorEastAsia"/>
                <w:sz w:val="24"/>
                <w:u w:val="single"/>
              </w:rPr>
              <w:t>计算结构覆冰荷载时，应根据覆冰厚度及覆冰的物理特性确定其荷载值。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rPr>
                <w:rFonts w:eastAsiaTheme="minorEastAsia"/>
                <w:sz w:val="24"/>
              </w:rPr>
            </w:pPr>
          </w:p>
        </w:tc>
        <w:tc>
          <w:tcPr>
            <w:tcW w:w="0" w:type="auto"/>
          </w:tcPr>
          <w:p>
            <w:pPr>
              <w:adjustRightInd w:val="0"/>
              <w:snapToGrid w:val="0"/>
              <w:spacing w:line="360" w:lineRule="auto"/>
              <w:rPr>
                <w:rFonts w:eastAsiaTheme="minorEastAsia"/>
                <w:sz w:val="24"/>
                <w:u w:val="single"/>
              </w:rPr>
            </w:pPr>
            <w:r>
              <w:rPr>
                <w:rFonts w:hint="eastAsia" w:eastAsiaTheme="minorEastAsia"/>
                <w:sz w:val="24"/>
              </w:rPr>
              <w:t xml:space="preserve">7.3.2 </w:t>
            </w:r>
            <w:r>
              <w:rPr>
                <w:rFonts w:hint="eastAsia" w:eastAsiaTheme="minorEastAsia"/>
                <w:sz w:val="24"/>
                <w:u w:val="single"/>
              </w:rPr>
              <w:t>计算有覆冰结构的风荷载时，应考虑覆冰造成的挡风面积增加和阻力系数变化的不利影响，并应评估覆冰造成的动力效应。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rPr>
                <w:rFonts w:eastAsiaTheme="minorEastAsia"/>
                <w:sz w:val="24"/>
              </w:rPr>
            </w:pPr>
          </w:p>
        </w:tc>
        <w:tc>
          <w:tcPr>
            <w:tcW w:w="0" w:type="auto"/>
          </w:tcPr>
          <w:p>
            <w:pPr>
              <w:adjustRightInd w:val="0"/>
              <w:snapToGrid w:val="0"/>
              <w:spacing w:line="360" w:lineRule="auto"/>
              <w:rPr>
                <w:rFonts w:eastAsiaTheme="minorEastAsia"/>
                <w:sz w:val="24"/>
                <w:u w:val="single"/>
              </w:rPr>
            </w:pPr>
            <w:r>
              <w:rPr>
                <w:rFonts w:hint="eastAsia" w:eastAsiaTheme="minorEastAsia"/>
                <w:sz w:val="24"/>
              </w:rPr>
              <w:t xml:space="preserve">7.3.3 </w:t>
            </w:r>
            <w:r>
              <w:rPr>
                <w:rFonts w:hint="eastAsia" w:eastAsiaTheme="minorEastAsia"/>
                <w:sz w:val="24"/>
                <w:u w:val="single"/>
              </w:rPr>
              <w:t>当下方可能有行人经过时，应对覆冰坠落风险进行评价并采取相应措施。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sz w:val="24"/>
              </w:rPr>
            </w:pPr>
            <w:bookmarkStart w:id="11" w:name="_Toc294966911"/>
            <w:bookmarkStart w:id="12" w:name="_Toc303670337"/>
            <w:bookmarkStart w:id="13" w:name="_Toc296496294"/>
            <w:r>
              <w:rPr>
                <w:rFonts w:eastAsiaTheme="minorEastAsia"/>
                <w:b/>
                <w:bCs/>
                <w:sz w:val="24"/>
              </w:rPr>
              <w:t xml:space="preserve">8 </w:t>
            </w:r>
            <w:r>
              <w:rPr>
                <w:rFonts w:hint="eastAsia" w:eastAsiaTheme="minorEastAsia"/>
                <w:b/>
                <w:bCs/>
                <w:sz w:val="24"/>
              </w:rPr>
              <w:t>风</w:t>
            </w:r>
            <w:r>
              <w:rPr>
                <w:rFonts w:eastAsiaTheme="minorEastAsia"/>
                <w:b/>
                <w:bCs/>
                <w:sz w:val="24"/>
              </w:rPr>
              <w:t xml:space="preserve"> </w:t>
            </w:r>
            <w:r>
              <w:rPr>
                <w:rFonts w:hint="eastAsia" w:eastAsiaTheme="minorEastAsia"/>
                <w:b/>
                <w:bCs/>
                <w:sz w:val="24"/>
              </w:rPr>
              <w:t>荷</w:t>
            </w:r>
            <w:r>
              <w:rPr>
                <w:rFonts w:eastAsiaTheme="minorEastAsia"/>
                <w:b/>
                <w:bCs/>
                <w:sz w:val="24"/>
              </w:rPr>
              <w:t xml:space="preserve"> </w:t>
            </w:r>
            <w:r>
              <w:rPr>
                <w:rFonts w:hint="eastAsia" w:eastAsiaTheme="minorEastAsia"/>
                <w:b/>
                <w:bCs/>
                <w:sz w:val="24"/>
              </w:rPr>
              <w:t>载</w:t>
            </w:r>
            <w:bookmarkEnd w:id="11"/>
            <w:bookmarkEnd w:id="12"/>
            <w:bookmarkEnd w:id="13"/>
          </w:p>
        </w:tc>
        <w:tc>
          <w:tcPr>
            <w:tcW w:w="0" w:type="auto"/>
            <w:vAlign w:val="center"/>
          </w:tcPr>
          <w:p>
            <w:pPr>
              <w:adjustRightInd w:val="0"/>
              <w:snapToGrid w:val="0"/>
              <w:spacing w:line="360" w:lineRule="auto"/>
              <w:ind w:firstLine="482" w:firstLineChars="200"/>
              <w:jc w:val="center"/>
              <w:rPr>
                <w:rFonts w:eastAsiaTheme="minorEastAsia"/>
                <w:sz w:val="24"/>
                <w:u w:val="single"/>
              </w:rPr>
            </w:pPr>
            <w:r>
              <w:rPr>
                <w:rFonts w:eastAsiaTheme="minorEastAsia"/>
                <w:b/>
                <w:bCs/>
                <w:sz w:val="24"/>
              </w:rPr>
              <w:t xml:space="preserve">8 </w:t>
            </w:r>
            <w:r>
              <w:rPr>
                <w:rFonts w:hint="eastAsia" w:eastAsiaTheme="minorEastAsia"/>
                <w:b/>
                <w:bCs/>
                <w:sz w:val="24"/>
              </w:rPr>
              <w:t>风</w:t>
            </w:r>
            <w:r>
              <w:rPr>
                <w:rFonts w:eastAsiaTheme="minorEastAsia"/>
                <w:b/>
                <w:bCs/>
                <w:sz w:val="24"/>
              </w:rPr>
              <w:t xml:space="preserve"> </w:t>
            </w:r>
            <w:r>
              <w:rPr>
                <w:rFonts w:hint="eastAsia" w:eastAsiaTheme="minorEastAsia"/>
                <w:b/>
                <w:bCs/>
                <w:sz w:val="24"/>
              </w:rPr>
              <w:t>荷</w:t>
            </w:r>
            <w:r>
              <w:rPr>
                <w:rFonts w:eastAsiaTheme="minorEastAsia"/>
                <w:b/>
                <w:bCs/>
                <w:sz w:val="24"/>
              </w:rPr>
              <w:t xml:space="preserve"> </w:t>
            </w:r>
            <w:r>
              <w:rPr>
                <w:rFonts w:hint="eastAsia" w:eastAsiaTheme="minorEastAsia"/>
                <w:b/>
                <w:bCs/>
                <w:sz w:val="24"/>
              </w:rPr>
              <w:t>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黑体"/>
                <w:kern w:val="0"/>
                <w:sz w:val="32"/>
                <w:lang w:val="zh-CN"/>
              </w:rPr>
            </w:pPr>
            <w:bookmarkStart w:id="14" w:name="_Toc303670338"/>
            <w:bookmarkStart w:id="15" w:name="_Toc296496295"/>
            <w:r>
              <w:rPr>
                <w:rFonts w:eastAsiaTheme="minorEastAsia"/>
                <w:b/>
                <w:bCs/>
                <w:sz w:val="24"/>
              </w:rPr>
              <w:t xml:space="preserve">8.1 </w:t>
            </w:r>
            <w:r>
              <w:rPr>
                <w:rFonts w:hint="eastAsia" w:eastAsiaTheme="minorEastAsia"/>
                <w:b/>
                <w:bCs/>
                <w:sz w:val="24"/>
              </w:rPr>
              <w:t>风荷载标准值及基本风压</w:t>
            </w:r>
            <w:bookmarkEnd w:id="14"/>
            <w:bookmarkEnd w:id="15"/>
          </w:p>
        </w:tc>
        <w:tc>
          <w:tcPr>
            <w:tcW w:w="0" w:type="auto"/>
            <w:vAlign w:val="center"/>
          </w:tcPr>
          <w:p>
            <w:pPr>
              <w:adjustRightInd w:val="0"/>
              <w:snapToGrid w:val="0"/>
              <w:spacing w:line="360" w:lineRule="auto"/>
              <w:ind w:firstLine="482" w:firstLineChars="200"/>
              <w:jc w:val="center"/>
              <w:rPr>
                <w:rFonts w:eastAsiaTheme="minorEastAsia"/>
                <w:sz w:val="24"/>
                <w:u w:val="single"/>
              </w:rPr>
            </w:pPr>
            <w:r>
              <w:rPr>
                <w:rFonts w:eastAsiaTheme="minorEastAsia"/>
                <w:b/>
                <w:bCs/>
                <w:sz w:val="24"/>
              </w:rPr>
              <w:t xml:space="preserve">8.1 </w:t>
            </w:r>
            <w:r>
              <w:rPr>
                <w:rFonts w:hint="eastAsia" w:eastAsiaTheme="minorEastAsia"/>
                <w:b/>
                <w:bCs/>
                <w:sz w:val="24"/>
              </w:rPr>
              <w:t>风荷载标准值及基本风压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utoSpaceDE w:val="0"/>
              <w:autoSpaceDN w:val="0"/>
              <w:adjustRightInd w:val="0"/>
              <w:snapToGrid w:val="0"/>
              <w:spacing w:line="360" w:lineRule="auto"/>
              <w:rPr>
                <w:rFonts w:eastAsia="黑体"/>
                <w:b/>
                <w:bCs/>
                <w:kern w:val="0"/>
                <w:sz w:val="24"/>
                <w:lang w:val="zh-CN"/>
              </w:rPr>
            </w:pPr>
            <w:r>
              <w:rPr>
                <w:rFonts w:hint="eastAsia" w:eastAsia="黑体" w:cs="宋体"/>
                <w:b/>
                <w:bCs/>
                <w:kern w:val="0"/>
                <w:sz w:val="24"/>
                <w:lang w:val="zh-CN"/>
              </w:rPr>
              <w:t>8.1.1 垂直于建筑物表面上的风荷载标准值，应按下列公式计算：</w:t>
            </w:r>
          </w:p>
          <w:p>
            <w:pPr>
              <w:autoSpaceDE w:val="0"/>
              <w:autoSpaceDN w:val="0"/>
              <w:adjustRightInd w:val="0"/>
              <w:snapToGrid w:val="0"/>
              <w:spacing w:line="360" w:lineRule="auto"/>
              <w:rPr>
                <w:rFonts w:eastAsia="黑体"/>
                <w:b/>
                <w:bCs/>
                <w:kern w:val="0"/>
                <w:sz w:val="24"/>
                <w:lang w:val="zh-CN"/>
              </w:rPr>
            </w:pPr>
            <w:r>
              <w:rPr>
                <w:rFonts w:hint="eastAsia" w:eastAsia="黑体" w:cs="宋体"/>
                <w:b/>
                <w:bCs/>
                <w:kern w:val="0"/>
                <w:sz w:val="24"/>
                <w:lang w:val="zh-CN"/>
              </w:rPr>
              <w:t>1 当计算主要受力结构时</w:t>
            </w:r>
          </w:p>
          <w:p>
            <w:pPr>
              <w:adjustRightInd w:val="0"/>
              <w:snapToGrid w:val="0"/>
              <w:spacing w:line="360" w:lineRule="auto"/>
              <w:rPr>
                <w:rFonts w:eastAsia="黑体"/>
                <w:b/>
                <w:sz w:val="24"/>
              </w:rPr>
            </w:pPr>
            <w:r>
              <w:rPr>
                <w:rFonts w:hint="eastAsia" w:eastAsia="黑体"/>
                <w:b/>
                <w:position w:val="-12"/>
                <w:sz w:val="24"/>
                <w:bdr w:val="single" w:color="auto" w:sz="4" w:space="0"/>
              </w:rPr>
              <w:object>
                <v:shape id="_x0000_i1070" o:spt="75" type="#_x0000_t75" style="height:22.5pt;width:96pt;" o:ole="t" filled="f" o:preferrelative="t" stroked="f" coordsize="21600,21600">
                  <v:path/>
                  <v:fill on="f" focussize="0,0"/>
                  <v:stroke on="f" joinstyle="miter"/>
                  <v:imagedata r:id="rId76" o:title=""/>
                  <o:lock v:ext="edit" aspectratio="t"/>
                  <w10:wrap type="none"/>
                  <w10:anchorlock/>
                </v:shape>
                <o:OLEObject Type="Embed" ProgID="Equation.3" ShapeID="_x0000_i1070" DrawAspect="Content" ObjectID="_1468075770" r:id="rId75">
                  <o:LockedField>false</o:LockedField>
                </o:OLEObject>
              </w:object>
            </w:r>
            <w:r>
              <w:rPr>
                <w:rFonts w:hint="eastAsia" w:eastAsia="黑体"/>
                <w:b/>
                <w:sz w:val="24"/>
              </w:rPr>
              <w:t xml:space="preserve">   </w:t>
            </w:r>
            <w:r>
              <w:rPr>
                <w:rFonts w:hint="eastAsia" w:eastAsia="黑体"/>
                <w:b/>
                <w:bCs/>
                <w:kern w:val="0"/>
                <w:sz w:val="24"/>
              </w:rPr>
              <w:t xml:space="preserve">      </w:t>
            </w:r>
            <w:r>
              <w:rPr>
                <w:rFonts w:hint="eastAsia" w:eastAsia="黑体"/>
                <w:b/>
                <w:bCs/>
                <w:kern w:val="0"/>
                <w:sz w:val="24"/>
              </w:rPr>
              <w:tab/>
            </w:r>
            <w:r>
              <w:rPr>
                <w:rFonts w:hint="eastAsia" w:eastAsia="黑体"/>
                <w:b/>
                <w:bCs/>
                <w:kern w:val="0"/>
                <w:sz w:val="24"/>
              </w:rPr>
              <w:tab/>
            </w:r>
            <w:r>
              <w:rPr>
                <w:rFonts w:hint="eastAsia" w:eastAsia="黑体"/>
                <w:b/>
                <w:bCs/>
                <w:kern w:val="0"/>
                <w:sz w:val="24"/>
              </w:rPr>
              <w:tab/>
            </w:r>
            <w:r>
              <w:rPr>
                <w:rFonts w:hint="eastAsia" w:eastAsia="黑体"/>
                <w:b/>
                <w:bCs/>
                <w:kern w:val="0"/>
                <w:sz w:val="24"/>
              </w:rPr>
              <w:tab/>
            </w:r>
            <w:r>
              <w:rPr>
                <w:rFonts w:hint="eastAsia" w:eastAsia="黑体"/>
                <w:b/>
                <w:bCs/>
                <w:kern w:val="0"/>
                <w:sz w:val="24"/>
              </w:rPr>
              <w:t xml:space="preserve"> </w:t>
            </w:r>
            <w:r>
              <w:rPr>
                <w:rFonts w:hint="eastAsia" w:eastAsia="黑体" w:cs="宋体"/>
                <w:b/>
                <w:bCs/>
                <w:kern w:val="0"/>
                <w:sz w:val="24"/>
                <w:lang w:val="zh-CN"/>
              </w:rPr>
              <w:t>(8.1.1-1)</w:t>
            </w:r>
          </w:p>
          <w:p>
            <w:pPr>
              <w:autoSpaceDE w:val="0"/>
              <w:autoSpaceDN w:val="0"/>
              <w:adjustRightInd w:val="0"/>
              <w:snapToGrid w:val="0"/>
              <w:spacing w:line="360" w:lineRule="auto"/>
              <w:rPr>
                <w:rFonts w:eastAsia="黑体"/>
                <w:b/>
                <w:sz w:val="24"/>
              </w:rPr>
            </w:pPr>
            <w:r>
              <w:rPr>
                <w:rFonts w:hint="eastAsia" w:eastAsia="黑体" w:cs="宋体"/>
                <w:b/>
                <w:sz w:val="24"/>
              </w:rPr>
              <w:t>式中：</w:t>
            </w:r>
            <w:r>
              <w:rPr>
                <w:rFonts w:hint="eastAsia" w:eastAsia="黑体"/>
                <w:b/>
                <w:position w:val="-12"/>
                <w:sz w:val="24"/>
              </w:rPr>
              <w:object>
                <v:shape id="_x0000_i1071" o:spt="75" type="#_x0000_t75" style="height:18pt;width:16.5pt;" o:ole="t" filled="f" o:preferrelative="t" stroked="f" coordsize="21600,21600">
                  <v:path/>
                  <v:fill on="f" focussize="0,0"/>
                  <v:stroke on="f" joinstyle="miter"/>
                  <v:imagedata r:id="rId78" o:title=""/>
                  <o:lock v:ext="edit" aspectratio="t"/>
                  <w10:wrap type="none"/>
                  <w10:anchorlock/>
                </v:shape>
                <o:OLEObject Type="Embed" ProgID="Equation.3" ShapeID="_x0000_i1071" DrawAspect="Content" ObjectID="_1468075771" r:id="rId77">
                  <o:LockedField>false</o:LockedField>
                </o:OLEObject>
              </w:object>
            </w:r>
            <w:r>
              <w:rPr>
                <w:rFonts w:hint="eastAsia" w:eastAsia="黑体" w:cs="宋体"/>
                <w:b/>
                <w:sz w:val="24"/>
              </w:rPr>
              <w:t>—风荷载标准值</w:t>
            </w:r>
            <w:r>
              <w:rPr>
                <w:rFonts w:hint="eastAsia" w:eastAsia="黑体"/>
                <w:b/>
                <w:sz w:val="24"/>
              </w:rPr>
              <w:t>(kN/m</w:t>
            </w:r>
            <w:r>
              <w:rPr>
                <w:rFonts w:hint="eastAsia" w:eastAsia="黑体"/>
                <w:b/>
                <w:sz w:val="24"/>
                <w:vertAlign w:val="superscript"/>
              </w:rPr>
              <w:t>2</w:t>
            </w:r>
            <w:r>
              <w:rPr>
                <w:rFonts w:hint="eastAsia" w:eastAsia="黑体"/>
                <w:b/>
                <w:sz w:val="24"/>
              </w:rPr>
              <w:t>)</w:t>
            </w:r>
            <w:r>
              <w:rPr>
                <w:rFonts w:hint="eastAsia" w:eastAsia="黑体" w:cs="宋体"/>
                <w:b/>
                <w:sz w:val="24"/>
              </w:rPr>
              <w:t>；</w:t>
            </w:r>
          </w:p>
          <w:p>
            <w:pPr>
              <w:autoSpaceDE w:val="0"/>
              <w:autoSpaceDN w:val="0"/>
              <w:adjustRightInd w:val="0"/>
              <w:snapToGrid w:val="0"/>
              <w:spacing w:line="360" w:lineRule="auto"/>
              <w:ind w:firstLine="720"/>
              <w:rPr>
                <w:rFonts w:eastAsia="黑体"/>
                <w:b/>
                <w:sz w:val="24"/>
              </w:rPr>
            </w:pPr>
            <w:r>
              <w:rPr>
                <w:rFonts w:hint="eastAsia" w:eastAsia="黑体"/>
                <w:b/>
                <w:position w:val="-12"/>
                <w:sz w:val="24"/>
              </w:rPr>
              <w:object>
                <v:shape id="_x0000_i1072" o:spt="75" type="#_x0000_t75" style="height:18pt;width:15pt;" o:ole="t" filled="f" o:preferrelative="t" stroked="f" coordsize="21600,21600">
                  <v:path/>
                  <v:fill on="f" focussize="0,0"/>
                  <v:stroke on="f" joinstyle="miter"/>
                  <v:imagedata r:id="rId80" o:title=""/>
                  <o:lock v:ext="edit" aspectratio="t"/>
                  <w10:wrap type="none"/>
                  <w10:anchorlock/>
                </v:shape>
                <o:OLEObject Type="Embed" ProgID="Equation.3" ShapeID="_x0000_i1072" DrawAspect="Content" ObjectID="_1468075772" r:id="rId79">
                  <o:LockedField>false</o:LockedField>
                </o:OLEObject>
              </w:object>
            </w:r>
            <w:r>
              <w:rPr>
                <w:rFonts w:hint="eastAsia" w:eastAsia="黑体" w:cs="宋体"/>
                <w:b/>
                <w:sz w:val="24"/>
              </w:rPr>
              <w:t>—高度</w:t>
            </w:r>
            <w:r>
              <w:rPr>
                <w:rFonts w:hint="eastAsia" w:eastAsia="黑体"/>
                <w:b/>
                <w:sz w:val="24"/>
              </w:rPr>
              <w:t>z</w:t>
            </w:r>
            <w:r>
              <w:rPr>
                <w:rFonts w:hint="eastAsia" w:eastAsia="黑体" w:cs="宋体"/>
                <w:b/>
                <w:sz w:val="24"/>
              </w:rPr>
              <w:t>处的风振系数；</w:t>
            </w:r>
          </w:p>
          <w:p>
            <w:pPr>
              <w:autoSpaceDE w:val="0"/>
              <w:autoSpaceDN w:val="0"/>
              <w:adjustRightInd w:val="0"/>
              <w:snapToGrid w:val="0"/>
              <w:spacing w:line="360" w:lineRule="auto"/>
              <w:ind w:firstLine="720"/>
              <w:rPr>
                <w:rFonts w:eastAsia="黑体"/>
                <w:b/>
                <w:sz w:val="24"/>
              </w:rPr>
            </w:pPr>
            <w:r>
              <w:rPr>
                <w:rFonts w:hint="eastAsia" w:eastAsia="黑体"/>
                <w:b/>
                <w:position w:val="-12"/>
                <w:sz w:val="24"/>
              </w:rPr>
              <w:object>
                <v:shape id="_x0000_i1073" o:spt="75" type="#_x0000_t75" style="height:18pt;width:13.5pt;" o:ole="t" filled="f" o:preferrelative="t" stroked="f" coordsize="21600,21600">
                  <v:path/>
                  <v:fill on="f" focussize="0,0"/>
                  <v:stroke on="f" joinstyle="miter"/>
                  <v:imagedata r:id="rId82" o:title=""/>
                  <o:lock v:ext="edit" aspectratio="t"/>
                  <w10:wrap type="none"/>
                  <w10:anchorlock/>
                </v:shape>
                <o:OLEObject Type="Embed" ProgID="Equation.3" ShapeID="_x0000_i1073" DrawAspect="Content" ObjectID="_1468075773" r:id="rId81">
                  <o:LockedField>false</o:LockedField>
                </o:OLEObject>
              </w:object>
            </w:r>
            <w:r>
              <w:rPr>
                <w:rFonts w:hint="eastAsia" w:eastAsia="黑体" w:cs="宋体"/>
                <w:b/>
                <w:sz w:val="24"/>
              </w:rPr>
              <w:t>—风荷载体型系数；</w:t>
            </w:r>
          </w:p>
          <w:p>
            <w:pPr>
              <w:autoSpaceDE w:val="0"/>
              <w:autoSpaceDN w:val="0"/>
              <w:adjustRightInd w:val="0"/>
              <w:snapToGrid w:val="0"/>
              <w:spacing w:line="360" w:lineRule="auto"/>
              <w:ind w:firstLine="720"/>
              <w:rPr>
                <w:rFonts w:eastAsia="黑体"/>
                <w:b/>
                <w:sz w:val="24"/>
              </w:rPr>
            </w:pPr>
            <w:r>
              <w:rPr>
                <w:rFonts w:hint="eastAsia" w:eastAsia="黑体"/>
                <w:b/>
                <w:position w:val="-12"/>
                <w:sz w:val="24"/>
              </w:rPr>
              <w:object>
                <v:shape id="_x0000_i1074" o:spt="75" type="#_x0000_t75" style="height:18pt;width:15pt;" o:ole="t" filled="f" o:preferrelative="t" stroked="f" coordsize="21600,21600">
                  <v:path/>
                  <v:fill on="f" focussize="0,0"/>
                  <v:stroke on="f" joinstyle="miter"/>
                  <v:imagedata r:id="rId84" o:title=""/>
                  <o:lock v:ext="edit" aspectratio="t"/>
                  <w10:wrap type="none"/>
                  <w10:anchorlock/>
                </v:shape>
                <o:OLEObject Type="Embed" ProgID="Equation.3" ShapeID="_x0000_i1074" DrawAspect="Content" ObjectID="_1468075774" r:id="rId83">
                  <o:LockedField>false</o:LockedField>
                </o:OLEObject>
              </w:object>
            </w:r>
            <w:r>
              <w:rPr>
                <w:rFonts w:hint="eastAsia" w:eastAsia="黑体" w:cs="宋体"/>
                <w:b/>
                <w:sz w:val="24"/>
              </w:rPr>
              <w:t>—风压高度变化系数；</w:t>
            </w:r>
          </w:p>
          <w:p>
            <w:pPr>
              <w:autoSpaceDE w:val="0"/>
              <w:autoSpaceDN w:val="0"/>
              <w:adjustRightInd w:val="0"/>
              <w:snapToGrid w:val="0"/>
              <w:spacing w:line="360" w:lineRule="auto"/>
              <w:ind w:firstLine="720"/>
              <w:rPr>
                <w:rFonts w:eastAsia="黑体"/>
                <w:b/>
                <w:bCs/>
                <w:kern w:val="0"/>
                <w:sz w:val="24"/>
                <w:lang w:val="zh-CN"/>
              </w:rPr>
            </w:pPr>
            <w:r>
              <w:rPr>
                <w:rFonts w:hint="eastAsia" w:eastAsia="黑体"/>
                <w:b/>
                <w:position w:val="-12"/>
                <w:sz w:val="24"/>
              </w:rPr>
              <w:object>
                <v:shape id="_x0000_i1075" o:spt="75" type="#_x0000_t75" style="height:18pt;width:15pt;" o:ole="t" filled="f" o:preferrelative="t" stroked="f" coordsize="21600,21600">
                  <v:path/>
                  <v:fill on="f" focussize="0,0"/>
                  <v:stroke on="f" joinstyle="miter"/>
                  <v:imagedata r:id="rId86" o:title=""/>
                  <o:lock v:ext="edit" aspectratio="t"/>
                  <w10:wrap type="none"/>
                  <w10:anchorlock/>
                </v:shape>
                <o:OLEObject Type="Embed" ProgID="Equation.3" ShapeID="_x0000_i1075" DrawAspect="Content" ObjectID="_1468075775" r:id="rId85">
                  <o:LockedField>false</o:LockedField>
                </o:OLEObject>
              </w:object>
            </w:r>
            <w:r>
              <w:rPr>
                <w:rFonts w:hint="eastAsia" w:eastAsia="黑体" w:cs="宋体"/>
                <w:b/>
                <w:sz w:val="24"/>
              </w:rPr>
              <w:t>—基本风压</w:t>
            </w:r>
            <w:r>
              <w:rPr>
                <w:rFonts w:hint="eastAsia" w:eastAsia="黑体"/>
                <w:b/>
                <w:sz w:val="24"/>
              </w:rPr>
              <w:t>(kN/m</w:t>
            </w:r>
            <w:r>
              <w:rPr>
                <w:rFonts w:hint="eastAsia" w:eastAsia="黑体"/>
                <w:b/>
                <w:sz w:val="24"/>
                <w:vertAlign w:val="superscript"/>
              </w:rPr>
              <w:t>2</w:t>
            </w:r>
            <w:r>
              <w:rPr>
                <w:rFonts w:hint="eastAsia" w:eastAsia="黑体"/>
                <w:b/>
                <w:sz w:val="24"/>
              </w:rPr>
              <w:t>)。</w:t>
            </w:r>
          </w:p>
          <w:p>
            <w:pPr>
              <w:autoSpaceDE w:val="0"/>
              <w:autoSpaceDN w:val="0"/>
              <w:adjustRightInd w:val="0"/>
              <w:snapToGrid w:val="0"/>
              <w:spacing w:line="360" w:lineRule="auto"/>
              <w:rPr>
                <w:rFonts w:eastAsia="黑体"/>
                <w:b/>
                <w:bCs/>
                <w:kern w:val="0"/>
                <w:sz w:val="24"/>
                <w:lang w:val="zh-CN"/>
              </w:rPr>
            </w:pPr>
            <w:r>
              <w:rPr>
                <w:rFonts w:hint="eastAsia" w:eastAsia="黑体" w:cs="宋体"/>
                <w:b/>
                <w:bCs/>
                <w:kern w:val="0"/>
                <w:sz w:val="24"/>
                <w:lang w:val="zh-CN"/>
              </w:rPr>
              <w:t>2 当计算围护结构时</w:t>
            </w:r>
          </w:p>
          <w:p>
            <w:pPr>
              <w:adjustRightInd w:val="0"/>
              <w:snapToGrid w:val="0"/>
              <w:spacing w:line="360" w:lineRule="auto"/>
              <w:rPr>
                <w:rFonts w:eastAsia="黑体"/>
                <w:b/>
                <w:sz w:val="24"/>
              </w:rPr>
            </w:pPr>
            <w:r>
              <w:rPr>
                <w:rFonts w:hint="eastAsia" w:eastAsia="黑体"/>
                <w:b/>
                <w:position w:val="-14"/>
                <w:sz w:val="24"/>
                <w:bdr w:val="single" w:color="auto" w:sz="4" w:space="0"/>
              </w:rPr>
              <w:object>
                <v:shape id="_x0000_i1076" o:spt="75" type="#_x0000_t75" style="height:21.75pt;width:87.8pt;" o:ole="t" filled="f" o:preferrelative="t" stroked="f" coordsize="21600,21600">
                  <v:path/>
                  <v:fill on="f" focussize="0,0"/>
                  <v:stroke on="f" joinstyle="miter"/>
                  <v:imagedata r:id="rId88" o:title=""/>
                  <o:lock v:ext="edit" aspectratio="t"/>
                  <w10:wrap type="none"/>
                  <w10:anchorlock/>
                </v:shape>
                <o:OLEObject Type="Embed" ProgID="Equation.3" ShapeID="_x0000_i1076" DrawAspect="Content" ObjectID="_1468075776" r:id="rId87">
                  <o:LockedField>false</o:LockedField>
                </o:OLEObject>
              </w:object>
            </w:r>
            <w:r>
              <w:rPr>
                <w:rFonts w:hint="eastAsia" w:eastAsia="黑体"/>
                <w:b/>
                <w:sz w:val="24"/>
              </w:rPr>
              <w:tab/>
            </w:r>
            <w:r>
              <w:rPr>
                <w:rFonts w:hint="eastAsia" w:eastAsia="黑体"/>
                <w:b/>
                <w:sz w:val="24"/>
              </w:rPr>
              <w:tab/>
            </w:r>
            <w:r>
              <w:rPr>
                <w:rFonts w:hint="eastAsia" w:eastAsia="黑体"/>
                <w:b/>
                <w:sz w:val="24"/>
              </w:rPr>
              <w:t xml:space="preserve">    </w:t>
            </w:r>
            <w:r>
              <w:rPr>
                <w:rFonts w:hint="eastAsia" w:eastAsia="黑体"/>
                <w:b/>
                <w:sz w:val="24"/>
              </w:rPr>
              <w:tab/>
            </w:r>
            <w:r>
              <w:rPr>
                <w:rFonts w:hint="eastAsia" w:eastAsia="黑体"/>
                <w:b/>
                <w:sz w:val="24"/>
              </w:rPr>
              <w:tab/>
            </w:r>
            <w:r>
              <w:rPr>
                <w:rFonts w:hint="eastAsia" w:eastAsia="黑体"/>
                <w:b/>
                <w:sz w:val="24"/>
              </w:rPr>
              <w:tab/>
            </w:r>
            <w:r>
              <w:rPr>
                <w:rFonts w:hint="eastAsia" w:eastAsia="黑体"/>
                <w:b/>
                <w:sz w:val="24"/>
              </w:rPr>
              <w:tab/>
            </w:r>
            <w:r>
              <w:rPr>
                <w:rFonts w:hint="eastAsia" w:eastAsia="黑体" w:cs="宋体"/>
                <w:b/>
                <w:bCs/>
                <w:kern w:val="0"/>
                <w:sz w:val="24"/>
                <w:lang w:val="zh-CN"/>
              </w:rPr>
              <w:t>(8.1.1-2)</w:t>
            </w:r>
          </w:p>
          <w:p>
            <w:pPr>
              <w:autoSpaceDE w:val="0"/>
              <w:autoSpaceDN w:val="0"/>
              <w:adjustRightInd w:val="0"/>
              <w:snapToGrid w:val="0"/>
              <w:spacing w:line="360" w:lineRule="auto"/>
              <w:rPr>
                <w:rFonts w:eastAsia="黑体"/>
                <w:b/>
                <w:bCs/>
                <w:sz w:val="24"/>
              </w:rPr>
            </w:pPr>
            <w:r>
              <w:rPr>
                <w:rFonts w:hint="eastAsia" w:eastAsia="黑体" w:cs="宋体"/>
                <w:b/>
                <w:bCs/>
                <w:kern w:val="0"/>
                <w:sz w:val="24"/>
                <w:lang w:val="zh-CN"/>
              </w:rPr>
              <w:t xml:space="preserve">式中： </w:t>
            </w:r>
            <w:r>
              <w:rPr>
                <w:rFonts w:hint="eastAsia" w:eastAsia="黑体"/>
                <w:b/>
                <w:bCs/>
                <w:position w:val="-14"/>
                <w:sz w:val="24"/>
              </w:rPr>
              <w:object>
                <v:shape id="_x0000_i1077" o:spt="75" type="#_x0000_t75" style="height:18.75pt;width:18pt;" o:ole="t" filled="f" o:preferrelative="t" stroked="f" coordsize="21600,21600">
                  <v:path/>
                  <v:fill on="f" focussize="0,0"/>
                  <v:stroke on="f" joinstyle="miter"/>
                  <v:imagedata r:id="rId90" o:title=""/>
                  <o:lock v:ext="edit" aspectratio="t"/>
                  <w10:wrap type="none"/>
                  <w10:anchorlock/>
                </v:shape>
                <o:OLEObject Type="Embed" ProgID="Equation.3" ShapeID="_x0000_i1077" DrawAspect="Content" ObjectID="_1468075777" r:id="rId89">
                  <o:LockedField>false</o:LockedField>
                </o:OLEObject>
              </w:object>
            </w:r>
            <w:r>
              <w:rPr>
                <w:rFonts w:hint="eastAsia" w:eastAsia="黑体" w:cs="宋体"/>
                <w:b/>
                <w:bCs/>
                <w:sz w:val="24"/>
              </w:rPr>
              <w:t>—高度</w:t>
            </w:r>
            <w:r>
              <w:rPr>
                <w:rFonts w:hint="eastAsia" w:eastAsia="黑体"/>
                <w:b/>
                <w:bCs/>
                <w:i/>
                <w:sz w:val="24"/>
              </w:rPr>
              <w:t>z</w:t>
            </w:r>
            <w:r>
              <w:rPr>
                <w:rFonts w:hint="eastAsia" w:eastAsia="黑体" w:cs="宋体"/>
                <w:b/>
                <w:bCs/>
                <w:sz w:val="24"/>
              </w:rPr>
              <w:t>处的阵风系数</w:t>
            </w:r>
            <w:r>
              <w:rPr>
                <w:rFonts w:hint="eastAsia" w:eastAsia="黑体"/>
                <w:b/>
                <w:bCs/>
                <w:sz w:val="24"/>
              </w:rPr>
              <w:t>;</w:t>
            </w:r>
          </w:p>
          <w:p>
            <w:pPr>
              <w:autoSpaceDE w:val="0"/>
              <w:autoSpaceDN w:val="0"/>
              <w:adjustRightInd w:val="0"/>
              <w:snapToGrid w:val="0"/>
              <w:spacing w:line="360" w:lineRule="auto"/>
              <w:ind w:firstLine="720"/>
              <w:rPr>
                <w:rFonts w:eastAsiaTheme="minorEastAsia"/>
                <w:b/>
                <w:bCs/>
                <w:sz w:val="24"/>
              </w:rPr>
            </w:pPr>
            <w:r>
              <w:rPr>
                <w:rFonts w:hint="eastAsia" w:eastAsia="黑体"/>
                <w:b/>
                <w:position w:val="-12"/>
                <w:sz w:val="24"/>
              </w:rPr>
              <w:object>
                <v:shape id="_x0000_i1078" o:spt="75" type="#_x0000_t75" style="height:18pt;width:16.5pt;" o:ole="t" filled="f" o:preferrelative="t" stroked="f" coordsize="21600,21600">
                  <v:path/>
                  <v:fill on="f" focussize="0,0"/>
                  <v:stroke on="f" joinstyle="miter"/>
                  <v:imagedata r:id="rId92" o:title=""/>
                  <o:lock v:ext="edit" aspectratio="t"/>
                  <w10:wrap type="none"/>
                  <w10:anchorlock/>
                </v:shape>
                <o:OLEObject Type="Embed" ProgID="Equation.3" ShapeID="_x0000_i1078" DrawAspect="Content" ObjectID="_1468075778" r:id="rId91">
                  <o:LockedField>false</o:LockedField>
                </o:OLEObject>
              </w:object>
            </w:r>
            <w:r>
              <w:rPr>
                <w:rFonts w:hint="eastAsia" w:eastAsia="黑体" w:cs="宋体"/>
                <w:b/>
                <w:bCs/>
                <w:sz w:val="24"/>
              </w:rPr>
              <w:t>—</w:t>
            </w:r>
            <w:r>
              <w:rPr>
                <w:rFonts w:hint="eastAsia" w:eastAsia="黑体" w:cs="宋体"/>
                <w:b/>
                <w:sz w:val="24"/>
              </w:rPr>
              <w:t>风荷载</w:t>
            </w:r>
            <w:r>
              <w:rPr>
                <w:rFonts w:hint="eastAsia" w:eastAsia="黑体" w:cs="宋体"/>
                <w:b/>
                <w:bCs/>
                <w:sz w:val="24"/>
              </w:rPr>
              <w:t>局部体型系数。</w:t>
            </w:r>
          </w:p>
        </w:tc>
        <w:tc>
          <w:tcPr>
            <w:tcW w:w="0" w:type="auto"/>
          </w:tcPr>
          <w:p>
            <w:pPr>
              <w:autoSpaceDE w:val="0"/>
              <w:autoSpaceDN w:val="0"/>
              <w:adjustRightInd w:val="0"/>
              <w:snapToGrid w:val="0"/>
              <w:spacing w:line="360" w:lineRule="auto"/>
              <w:rPr>
                <w:rFonts w:eastAsiaTheme="majorEastAsia"/>
                <w:bCs/>
                <w:kern w:val="0"/>
                <w:sz w:val="24"/>
                <w:lang w:val="zh-CN"/>
              </w:rPr>
            </w:pPr>
            <w:r>
              <w:rPr>
                <w:rFonts w:hint="eastAsia" w:cs="宋体" w:eastAsiaTheme="majorEastAsia"/>
                <w:bCs/>
                <w:kern w:val="0"/>
                <w:sz w:val="24"/>
                <w:lang w:val="zh-CN"/>
              </w:rPr>
              <w:t>8.1.1 垂直于建筑物表面上的风荷载标准值，应按下列公式计算：</w:t>
            </w:r>
          </w:p>
          <w:p>
            <w:pPr>
              <w:autoSpaceDE w:val="0"/>
              <w:autoSpaceDN w:val="0"/>
              <w:adjustRightInd w:val="0"/>
              <w:snapToGrid w:val="0"/>
              <w:spacing w:line="360" w:lineRule="auto"/>
              <w:rPr>
                <w:rFonts w:eastAsiaTheme="majorEastAsia"/>
                <w:bCs/>
                <w:kern w:val="0"/>
                <w:sz w:val="24"/>
                <w:lang w:val="zh-CN"/>
              </w:rPr>
            </w:pPr>
            <w:r>
              <w:rPr>
                <w:rFonts w:hint="eastAsia" w:cs="宋体" w:eastAsiaTheme="majorEastAsia"/>
                <w:bCs/>
                <w:kern w:val="0"/>
                <w:sz w:val="24"/>
                <w:lang w:val="zh-CN"/>
              </w:rPr>
              <w:t>1 当计算主要受力结构时</w:t>
            </w:r>
          </w:p>
          <w:p>
            <w:pPr>
              <w:adjustRightInd w:val="0"/>
              <w:snapToGrid w:val="0"/>
              <w:spacing w:line="360" w:lineRule="auto"/>
              <w:rPr>
                <w:rFonts w:eastAsiaTheme="majorEastAsia"/>
                <w:sz w:val="24"/>
              </w:rPr>
            </w:pPr>
            <m:oMath>
              <m:sSub>
                <m:sSubPr>
                  <m:ctrlPr>
                    <w:rPr>
                      <w:rFonts w:ascii="Cambria Math" w:hAnsi="Cambria Math" w:eastAsia="黑体"/>
                      <w:i/>
                      <w:sz w:val="24"/>
                      <w:u w:val="single"/>
                    </w:rPr>
                  </m:ctrlPr>
                </m:sSubPr>
                <m:e>
                  <m:r>
                    <m:rPr/>
                    <w:rPr>
                      <w:rFonts w:ascii="Cambria Math" w:hAnsi="Cambria Math" w:eastAsia="黑体"/>
                      <w:sz w:val="24"/>
                      <w:u w:val="single"/>
                    </w:rPr>
                    <m:t>w</m:t>
                  </m:r>
                  <m:ctrlPr>
                    <w:rPr>
                      <w:rFonts w:ascii="Cambria Math" w:hAnsi="Cambria Math" w:eastAsia="黑体"/>
                      <w:i/>
                      <w:sz w:val="24"/>
                      <w:u w:val="single"/>
                    </w:rPr>
                  </m:ctrlPr>
                </m:e>
                <m:sub>
                  <m:r>
                    <m:rPr/>
                    <w:rPr>
                      <w:rFonts w:ascii="Cambria Math" w:hAnsi="Cambria Math" w:eastAsia="黑体"/>
                      <w:sz w:val="24"/>
                      <w:u w:val="single"/>
                    </w:rPr>
                    <m:t>k</m:t>
                  </m:r>
                  <m:ctrlPr>
                    <w:rPr>
                      <w:rFonts w:ascii="Cambria Math" w:hAnsi="Cambria Math" w:eastAsia="黑体"/>
                      <w:i/>
                      <w:sz w:val="24"/>
                      <w:u w:val="single"/>
                    </w:rPr>
                  </m:ctrlPr>
                </m:sub>
              </m:sSub>
              <m:r>
                <m:rPr/>
                <w:rPr>
                  <w:rFonts w:ascii="Cambria Math" w:hAnsi="Cambria Math" w:eastAsia="黑体"/>
                  <w:sz w:val="24"/>
                  <w:u w:val="single"/>
                </w:rPr>
                <m:t>=</m:t>
              </m:r>
              <m:sSub>
                <m:sSubPr>
                  <m:ctrlPr>
                    <w:rPr>
                      <w:rFonts w:ascii="Cambria Math" w:hAnsi="Cambria Math" w:eastAsia="黑体"/>
                      <w:i/>
                      <w:sz w:val="24"/>
                      <w:u w:val="single"/>
                    </w:rPr>
                  </m:ctrlPr>
                </m:sSubPr>
                <m:e>
                  <m:sSub>
                    <m:sSubPr>
                      <m:ctrlPr>
                        <w:rPr>
                          <w:rFonts w:ascii="Cambria Math" w:hAnsi="Cambria Math" w:eastAsia="黑体"/>
                          <w:i/>
                          <w:sz w:val="24"/>
                          <w:u w:val="single"/>
                        </w:rPr>
                      </m:ctrlPr>
                    </m:sSubPr>
                    <m:e>
                      <m:r>
                        <m:rPr/>
                        <w:rPr>
                          <w:rFonts w:ascii="Cambria Math" w:hAnsi="Cambria Math" w:eastAsia="黑体"/>
                          <w:sz w:val="24"/>
                          <w:u w:val="single"/>
                        </w:rPr>
                        <m:t>k</m:t>
                      </m:r>
                      <m:ctrlPr>
                        <w:rPr>
                          <w:rFonts w:ascii="Cambria Math" w:hAnsi="Cambria Math" w:eastAsia="黑体"/>
                          <w:i/>
                          <w:sz w:val="24"/>
                          <w:u w:val="single"/>
                        </w:rPr>
                      </m:ctrlPr>
                    </m:e>
                    <m:sub>
                      <m:r>
                        <m:rPr/>
                        <w:rPr>
                          <w:rFonts w:ascii="Cambria Math" w:hAnsi="Cambria Math" w:eastAsia="黑体"/>
                          <w:sz w:val="24"/>
                          <w:u w:val="single"/>
                        </w:rPr>
                        <m:t>d</m:t>
                      </m:r>
                      <m:ctrlPr>
                        <w:rPr>
                          <w:rFonts w:ascii="Cambria Math" w:hAnsi="Cambria Math" w:eastAsia="黑体"/>
                          <w:i/>
                          <w:sz w:val="24"/>
                          <w:u w:val="single"/>
                        </w:rPr>
                      </m:ctrlPr>
                    </m:sub>
                  </m:sSub>
                  <m:r>
                    <m:rPr/>
                    <w:rPr>
                      <w:rFonts w:ascii="Cambria Math" w:hAnsi="Cambria Math" w:eastAsia="黑体"/>
                      <w:sz w:val="24"/>
                      <w:u w:val="single"/>
                    </w:rPr>
                    <m:t>ηβ</m:t>
                  </m:r>
                  <m:ctrlPr>
                    <w:rPr>
                      <w:rFonts w:ascii="Cambria Math" w:hAnsi="Cambria Math" w:eastAsia="黑体"/>
                      <w:i/>
                      <w:sz w:val="24"/>
                      <w:u w:val="single"/>
                    </w:rPr>
                  </m:ctrlPr>
                </m:e>
                <m:sub>
                  <m:r>
                    <m:rPr/>
                    <w:rPr>
                      <w:rFonts w:ascii="Cambria Math" w:hAnsi="Cambria Math" w:eastAsia="黑体"/>
                      <w:sz w:val="24"/>
                      <w:u w:val="single"/>
                    </w:rPr>
                    <m:t>z</m:t>
                  </m:r>
                  <m:ctrlPr>
                    <w:rPr>
                      <w:rFonts w:ascii="Cambria Math" w:hAnsi="Cambria Math" w:eastAsia="黑体"/>
                      <w:i/>
                      <w:sz w:val="24"/>
                      <w:u w:val="single"/>
                    </w:rPr>
                  </m:ctrlPr>
                </m:sub>
              </m:sSub>
              <m:sSub>
                <m:sSubPr>
                  <m:ctrlPr>
                    <w:rPr>
                      <w:rFonts w:ascii="Cambria Math" w:hAnsi="Cambria Math" w:eastAsia="黑体"/>
                      <w:i/>
                      <w:sz w:val="24"/>
                      <w:u w:val="single"/>
                    </w:rPr>
                  </m:ctrlPr>
                </m:sSubPr>
                <m:e>
                  <m:r>
                    <m:rPr/>
                    <w:rPr>
                      <w:rFonts w:ascii="Cambria Math" w:hAnsi="Cambria Math" w:eastAsia="黑体"/>
                      <w:sz w:val="24"/>
                      <w:u w:val="single"/>
                    </w:rPr>
                    <m:t>μ</m:t>
                  </m:r>
                  <m:ctrlPr>
                    <w:rPr>
                      <w:rFonts w:ascii="Cambria Math" w:hAnsi="Cambria Math" w:eastAsia="黑体"/>
                      <w:i/>
                      <w:sz w:val="24"/>
                      <w:u w:val="single"/>
                    </w:rPr>
                  </m:ctrlPr>
                </m:e>
                <m:sub>
                  <m:r>
                    <m:rPr/>
                    <w:rPr>
                      <w:rFonts w:ascii="Cambria Math" w:hAnsi="Cambria Math" w:eastAsia="黑体"/>
                      <w:sz w:val="24"/>
                      <w:u w:val="single"/>
                    </w:rPr>
                    <m:t>s</m:t>
                  </m:r>
                  <m:ctrlPr>
                    <w:rPr>
                      <w:rFonts w:ascii="Cambria Math" w:hAnsi="Cambria Math" w:eastAsia="黑体"/>
                      <w:i/>
                      <w:sz w:val="24"/>
                      <w:u w:val="single"/>
                    </w:rPr>
                  </m:ctrlPr>
                </m:sub>
              </m:sSub>
              <m:sSub>
                <m:sSubPr>
                  <m:ctrlPr>
                    <w:rPr>
                      <w:rFonts w:ascii="Cambria Math" w:hAnsi="Cambria Math" w:eastAsia="黑体"/>
                      <w:i/>
                      <w:sz w:val="24"/>
                      <w:u w:val="single"/>
                    </w:rPr>
                  </m:ctrlPr>
                </m:sSubPr>
                <m:e>
                  <m:r>
                    <m:rPr/>
                    <w:rPr>
                      <w:rFonts w:ascii="Cambria Math" w:hAnsi="Cambria Math" w:eastAsia="黑体"/>
                      <w:sz w:val="24"/>
                      <w:u w:val="single"/>
                    </w:rPr>
                    <m:t>μ</m:t>
                  </m:r>
                  <m:ctrlPr>
                    <w:rPr>
                      <w:rFonts w:ascii="Cambria Math" w:hAnsi="Cambria Math" w:eastAsia="黑体"/>
                      <w:i/>
                      <w:sz w:val="24"/>
                      <w:u w:val="single"/>
                    </w:rPr>
                  </m:ctrlPr>
                </m:e>
                <m:sub>
                  <m:r>
                    <m:rPr/>
                    <w:rPr>
                      <w:rFonts w:ascii="Cambria Math" w:hAnsi="Cambria Math" w:eastAsia="黑体"/>
                      <w:sz w:val="24"/>
                      <w:u w:val="single"/>
                    </w:rPr>
                    <m:t>z</m:t>
                  </m:r>
                  <m:ctrlPr>
                    <w:rPr>
                      <w:rFonts w:ascii="Cambria Math" w:hAnsi="Cambria Math" w:eastAsia="黑体"/>
                      <w:i/>
                      <w:sz w:val="24"/>
                      <w:u w:val="single"/>
                    </w:rPr>
                  </m:ctrlPr>
                </m:sub>
              </m:sSub>
              <m:sSub>
                <m:sSubPr>
                  <m:ctrlPr>
                    <w:rPr>
                      <w:rFonts w:ascii="Cambria Math" w:hAnsi="Cambria Math" w:eastAsia="黑体"/>
                      <w:i/>
                      <w:sz w:val="24"/>
                      <w:u w:val="single"/>
                    </w:rPr>
                  </m:ctrlPr>
                </m:sSubPr>
                <m:e>
                  <m:r>
                    <m:rPr/>
                    <w:rPr>
                      <w:rFonts w:ascii="Cambria Math" w:hAnsi="Cambria Math" w:eastAsia="黑体"/>
                      <w:sz w:val="24"/>
                      <w:u w:val="single"/>
                    </w:rPr>
                    <m:t>w</m:t>
                  </m:r>
                  <m:ctrlPr>
                    <w:rPr>
                      <w:rFonts w:ascii="Cambria Math" w:hAnsi="Cambria Math" w:eastAsia="黑体"/>
                      <w:i/>
                      <w:sz w:val="24"/>
                      <w:u w:val="single"/>
                    </w:rPr>
                  </m:ctrlPr>
                </m:e>
                <m:sub>
                  <m:r>
                    <m:rPr/>
                    <w:rPr>
                      <w:rFonts w:ascii="Cambria Math" w:hAnsi="Cambria Math" w:eastAsia="黑体"/>
                      <w:sz w:val="24"/>
                      <w:u w:val="single"/>
                    </w:rPr>
                    <m:t>0</m:t>
                  </m:r>
                  <m:ctrlPr>
                    <w:rPr>
                      <w:rFonts w:ascii="Cambria Math" w:hAnsi="Cambria Math" w:eastAsia="黑体"/>
                      <w:i/>
                      <w:sz w:val="24"/>
                      <w:u w:val="single"/>
                    </w:rPr>
                  </m:ctrlPr>
                </m:sub>
              </m:sSub>
            </m:oMath>
            <w:r>
              <w:rPr>
                <w:rFonts w:hint="eastAsia" w:eastAsiaTheme="majorEastAsia"/>
                <w:sz w:val="24"/>
                <w:u w:val="single"/>
              </w:rPr>
              <w:t xml:space="preserve">  </w:t>
            </w:r>
            <w:r>
              <w:rPr>
                <w:rFonts w:hint="eastAsia" w:eastAsiaTheme="majorEastAsia"/>
                <w:bCs/>
                <w:kern w:val="0"/>
                <w:sz w:val="24"/>
                <w:u w:val="single"/>
              </w:rPr>
              <w:t xml:space="preserve">  </w:t>
            </w:r>
            <w:r>
              <w:rPr>
                <w:rFonts w:hint="eastAsia" w:eastAsiaTheme="majorEastAsia"/>
                <w:bCs/>
                <w:kern w:val="0"/>
                <w:sz w:val="24"/>
              </w:rPr>
              <w:t xml:space="preserve">    </w:t>
            </w:r>
            <w:r>
              <w:rPr>
                <w:rFonts w:hint="eastAsia" w:eastAsiaTheme="majorEastAsia"/>
                <w:bCs/>
                <w:kern w:val="0"/>
                <w:sz w:val="24"/>
              </w:rPr>
              <w:tab/>
            </w:r>
            <w:r>
              <w:rPr>
                <w:rFonts w:hint="eastAsia" w:eastAsiaTheme="majorEastAsia"/>
                <w:bCs/>
                <w:kern w:val="0"/>
                <w:sz w:val="24"/>
              </w:rPr>
              <w:tab/>
            </w:r>
            <w:r>
              <w:rPr>
                <w:rFonts w:hint="eastAsia" w:eastAsiaTheme="majorEastAsia"/>
                <w:bCs/>
                <w:kern w:val="0"/>
                <w:sz w:val="24"/>
              </w:rPr>
              <w:tab/>
            </w:r>
            <w:r>
              <w:rPr>
                <w:rFonts w:hint="eastAsia" w:eastAsiaTheme="majorEastAsia"/>
                <w:bCs/>
                <w:kern w:val="0"/>
                <w:sz w:val="24"/>
              </w:rPr>
              <w:tab/>
            </w:r>
            <w:r>
              <w:rPr>
                <w:rFonts w:hint="eastAsia" w:eastAsiaTheme="majorEastAsia"/>
                <w:bCs/>
                <w:kern w:val="0"/>
                <w:sz w:val="24"/>
              </w:rPr>
              <w:t xml:space="preserve"> </w:t>
            </w:r>
            <w:r>
              <w:rPr>
                <w:rFonts w:hint="eastAsia" w:cs="宋体" w:eastAsiaTheme="majorEastAsia"/>
                <w:bCs/>
                <w:kern w:val="0"/>
                <w:sz w:val="24"/>
                <w:lang w:val="zh-CN"/>
              </w:rPr>
              <w:t>(8.1.1-1)</w:t>
            </w:r>
          </w:p>
          <w:p>
            <w:pPr>
              <w:autoSpaceDE w:val="0"/>
              <w:autoSpaceDN w:val="0"/>
              <w:adjustRightInd w:val="0"/>
              <w:snapToGrid w:val="0"/>
              <w:spacing w:line="360" w:lineRule="auto"/>
              <w:rPr>
                <w:rFonts w:cs="宋体" w:eastAsiaTheme="majorEastAsia"/>
                <w:sz w:val="24"/>
              </w:rPr>
            </w:pPr>
            <w:r>
              <w:rPr>
                <w:rFonts w:hint="eastAsia" w:cs="宋体" w:eastAsiaTheme="majorEastAsia"/>
                <w:sz w:val="24"/>
              </w:rPr>
              <w:t>式中：</w:t>
            </w:r>
            <w:r>
              <w:rPr>
                <w:rFonts w:hint="eastAsia" w:eastAsiaTheme="majorEastAsia"/>
                <w:position w:val="-12"/>
                <w:sz w:val="24"/>
              </w:rPr>
              <w:object>
                <v:shape id="_x0000_i1079" o:spt="75" type="#_x0000_t75" style="height:18pt;width:16.5pt;" o:ole="t" filled="f" o:preferrelative="t" stroked="f" coordsize="21600,21600">
                  <v:path/>
                  <v:fill on="f" focussize="0,0"/>
                  <v:stroke on="f" joinstyle="miter"/>
                  <v:imagedata r:id="rId78" o:title=""/>
                  <o:lock v:ext="edit" aspectratio="t"/>
                  <w10:wrap type="none"/>
                  <w10:anchorlock/>
                </v:shape>
                <o:OLEObject Type="Embed" ProgID="Equation.3" ShapeID="_x0000_i1079" DrawAspect="Content" ObjectID="_1468075779" r:id="rId93">
                  <o:LockedField>false</o:LockedField>
                </o:OLEObject>
              </w:object>
            </w:r>
            <w:r>
              <w:rPr>
                <w:rFonts w:hint="eastAsia" w:cs="宋体" w:eastAsiaTheme="majorEastAsia"/>
                <w:sz w:val="24"/>
              </w:rPr>
              <w:t>—风荷载标准值</w:t>
            </w:r>
            <w:r>
              <w:rPr>
                <w:rFonts w:hint="eastAsia" w:eastAsiaTheme="majorEastAsia"/>
                <w:sz w:val="24"/>
              </w:rPr>
              <w:t>(kN/m</w:t>
            </w:r>
            <w:r>
              <w:rPr>
                <w:rFonts w:hint="eastAsia" w:eastAsiaTheme="majorEastAsia"/>
                <w:sz w:val="24"/>
                <w:vertAlign w:val="superscript"/>
              </w:rPr>
              <w:t>2</w:t>
            </w:r>
            <w:r>
              <w:rPr>
                <w:rFonts w:hint="eastAsia" w:eastAsiaTheme="majorEastAsia"/>
                <w:sz w:val="24"/>
              </w:rPr>
              <w:t>)</w:t>
            </w:r>
            <w:r>
              <w:rPr>
                <w:rFonts w:hint="eastAsia" w:cs="宋体" w:eastAsiaTheme="majorEastAsia"/>
                <w:sz w:val="24"/>
              </w:rPr>
              <w:t>；</w:t>
            </w:r>
          </w:p>
          <w:p>
            <w:pPr>
              <w:autoSpaceDE w:val="0"/>
              <w:autoSpaceDN w:val="0"/>
              <w:adjustRightInd w:val="0"/>
              <w:snapToGrid w:val="0"/>
              <w:spacing w:line="360" w:lineRule="auto"/>
              <w:rPr>
                <w:rFonts w:cs="宋体" w:eastAsiaTheme="majorEastAsia"/>
                <w:sz w:val="24"/>
                <w:u w:val="single"/>
              </w:rPr>
            </w:pPr>
            <w:r>
              <w:rPr>
                <w:rFonts w:hint="eastAsia" w:eastAsiaTheme="majorEastAsia"/>
                <w:sz w:val="24"/>
              </w:rPr>
              <w:t xml:space="preserve"> </w:t>
            </w:r>
            <w:r>
              <w:rPr>
                <w:rFonts w:eastAsiaTheme="majorEastAsia"/>
                <w:sz w:val="24"/>
              </w:rPr>
              <w:t xml:space="preserve">    </w:t>
            </w:r>
            <w:r>
              <w:rPr>
                <w:rFonts w:eastAsiaTheme="majorEastAsia"/>
                <w:sz w:val="24"/>
                <w:u w:val="single"/>
              </w:rPr>
              <w:t xml:space="preserve"> </w:t>
            </w:r>
            <m:oMath>
              <m:sSub>
                <m:sSubPr>
                  <m:ctrlPr>
                    <w:rPr>
                      <w:rFonts w:ascii="Cambria Math" w:hAnsi="Cambria Math" w:eastAsiaTheme="majorEastAsia"/>
                      <w:i/>
                      <w:sz w:val="24"/>
                      <w:u w:val="single"/>
                    </w:rPr>
                  </m:ctrlPr>
                </m:sSubPr>
                <m:e>
                  <m:r>
                    <m:rPr/>
                    <w:rPr>
                      <w:rFonts w:ascii="Cambria Math" w:hAnsi="Cambria Math" w:eastAsiaTheme="majorEastAsia"/>
                      <w:sz w:val="24"/>
                      <w:u w:val="single"/>
                    </w:rPr>
                    <m:t>k</m:t>
                  </m:r>
                  <m:ctrlPr>
                    <w:rPr>
                      <w:rFonts w:ascii="Cambria Math" w:hAnsi="Cambria Math" w:eastAsiaTheme="majorEastAsia"/>
                      <w:i/>
                      <w:sz w:val="24"/>
                      <w:u w:val="single"/>
                    </w:rPr>
                  </m:ctrlPr>
                </m:e>
                <m:sub>
                  <m:r>
                    <m:rPr/>
                    <w:rPr>
                      <w:rFonts w:ascii="Cambria Math" w:hAnsi="Cambria Math" w:eastAsiaTheme="majorEastAsia"/>
                      <w:sz w:val="24"/>
                      <w:u w:val="single"/>
                    </w:rPr>
                    <m:t>d</m:t>
                  </m:r>
                  <m:ctrlPr>
                    <w:rPr>
                      <w:rFonts w:ascii="Cambria Math" w:hAnsi="Cambria Math" w:eastAsiaTheme="majorEastAsia"/>
                      <w:i/>
                      <w:sz w:val="24"/>
                      <w:u w:val="single"/>
                    </w:rPr>
                  </m:ctrlPr>
                </m:sub>
              </m:sSub>
            </m:oMath>
            <w:r>
              <w:rPr>
                <w:rFonts w:hint="eastAsia" w:cs="宋体" w:eastAsiaTheme="majorEastAsia"/>
                <w:sz w:val="24"/>
                <w:u w:val="single"/>
              </w:rPr>
              <w:t>—风向影响系数；</w:t>
            </w:r>
          </w:p>
          <w:p>
            <w:pPr>
              <w:autoSpaceDE w:val="0"/>
              <w:autoSpaceDN w:val="0"/>
              <w:adjustRightInd w:val="0"/>
              <w:snapToGrid w:val="0"/>
              <w:spacing w:line="360" w:lineRule="auto"/>
              <w:ind w:firstLine="720"/>
              <w:rPr>
                <w:rFonts w:cs="宋体" w:eastAsiaTheme="majorEastAsia"/>
                <w:sz w:val="24"/>
                <w:u w:val="single"/>
              </w:rPr>
            </w:pPr>
            <m:oMath>
              <m:r>
                <m:rPr/>
                <w:rPr>
                  <w:rFonts w:ascii="Cambria Math" w:hAnsi="Cambria Math" w:eastAsiaTheme="majorEastAsia"/>
                  <w:sz w:val="24"/>
                  <w:u w:val="single"/>
                </w:rPr>
                <m:t>η</m:t>
              </m:r>
            </m:oMath>
            <w:r>
              <w:rPr>
                <w:rFonts w:hint="eastAsia" w:cs="宋体" w:eastAsiaTheme="majorEastAsia"/>
                <w:sz w:val="24"/>
                <w:u w:val="single"/>
              </w:rPr>
              <w:t>—地形修正系数；</w:t>
            </w:r>
          </w:p>
          <w:p>
            <w:pPr>
              <w:autoSpaceDE w:val="0"/>
              <w:autoSpaceDN w:val="0"/>
              <w:adjustRightInd w:val="0"/>
              <w:snapToGrid w:val="0"/>
              <w:spacing w:line="360" w:lineRule="auto"/>
              <w:ind w:firstLine="720"/>
              <w:rPr>
                <w:rFonts w:eastAsiaTheme="majorEastAsia"/>
                <w:sz w:val="24"/>
              </w:rPr>
            </w:pPr>
            <w:r>
              <w:rPr>
                <w:rFonts w:hint="eastAsia" w:eastAsiaTheme="majorEastAsia"/>
                <w:position w:val="-12"/>
                <w:sz w:val="24"/>
              </w:rPr>
              <w:object>
                <v:shape id="_x0000_i1080" o:spt="75" type="#_x0000_t75" style="height:18pt;width:15pt;" o:ole="t" filled="f" o:preferrelative="t" stroked="f" coordsize="21600,21600">
                  <v:path/>
                  <v:fill on="f" focussize="0,0"/>
                  <v:stroke on="f" joinstyle="miter"/>
                  <v:imagedata r:id="rId80" o:title=""/>
                  <o:lock v:ext="edit" aspectratio="t"/>
                  <w10:wrap type="none"/>
                  <w10:anchorlock/>
                </v:shape>
                <o:OLEObject Type="Embed" ProgID="Equation.3" ShapeID="_x0000_i1080" DrawAspect="Content" ObjectID="_1468075780" r:id="rId94">
                  <o:LockedField>false</o:LockedField>
                </o:OLEObject>
              </w:object>
            </w:r>
            <w:r>
              <w:rPr>
                <w:rFonts w:hint="eastAsia" w:cs="宋体" w:eastAsiaTheme="majorEastAsia"/>
                <w:sz w:val="24"/>
              </w:rPr>
              <w:t>—高度</w:t>
            </w:r>
            <w:r>
              <w:rPr>
                <w:rFonts w:hint="eastAsia" w:eastAsiaTheme="majorEastAsia"/>
                <w:sz w:val="24"/>
              </w:rPr>
              <w:t>z</w:t>
            </w:r>
            <w:r>
              <w:rPr>
                <w:rFonts w:hint="eastAsia" w:cs="宋体" w:eastAsiaTheme="majorEastAsia"/>
                <w:sz w:val="24"/>
              </w:rPr>
              <w:t>处的风振系数；</w:t>
            </w:r>
          </w:p>
          <w:p>
            <w:pPr>
              <w:autoSpaceDE w:val="0"/>
              <w:autoSpaceDN w:val="0"/>
              <w:adjustRightInd w:val="0"/>
              <w:snapToGrid w:val="0"/>
              <w:spacing w:line="360" w:lineRule="auto"/>
              <w:ind w:firstLine="720"/>
              <w:rPr>
                <w:rFonts w:eastAsiaTheme="majorEastAsia"/>
                <w:sz w:val="24"/>
              </w:rPr>
            </w:pPr>
            <w:r>
              <w:rPr>
                <w:rFonts w:hint="eastAsia" w:eastAsiaTheme="majorEastAsia"/>
                <w:position w:val="-12"/>
                <w:sz w:val="24"/>
              </w:rPr>
              <w:object>
                <v:shape id="_x0000_i1081" o:spt="75" type="#_x0000_t75" style="height:18pt;width:13.5pt;" o:ole="t" filled="f" o:preferrelative="t" stroked="f" coordsize="21600,21600">
                  <v:path/>
                  <v:fill on="f" focussize="0,0"/>
                  <v:stroke on="f" joinstyle="miter"/>
                  <v:imagedata r:id="rId82" o:title=""/>
                  <o:lock v:ext="edit" aspectratio="t"/>
                  <w10:wrap type="none"/>
                  <w10:anchorlock/>
                </v:shape>
                <o:OLEObject Type="Embed" ProgID="Equation.3" ShapeID="_x0000_i1081" DrawAspect="Content" ObjectID="_1468075781" r:id="rId95">
                  <o:LockedField>false</o:LockedField>
                </o:OLEObject>
              </w:object>
            </w:r>
            <w:r>
              <w:rPr>
                <w:rFonts w:hint="eastAsia" w:cs="宋体" w:eastAsiaTheme="majorEastAsia"/>
                <w:sz w:val="24"/>
              </w:rPr>
              <w:t>—风荷载体型系数；</w:t>
            </w:r>
          </w:p>
          <w:p>
            <w:pPr>
              <w:autoSpaceDE w:val="0"/>
              <w:autoSpaceDN w:val="0"/>
              <w:adjustRightInd w:val="0"/>
              <w:snapToGrid w:val="0"/>
              <w:spacing w:line="360" w:lineRule="auto"/>
              <w:ind w:firstLine="720"/>
              <w:rPr>
                <w:rFonts w:eastAsiaTheme="majorEastAsia"/>
                <w:sz w:val="24"/>
              </w:rPr>
            </w:pPr>
            <w:r>
              <w:rPr>
                <w:rFonts w:hint="eastAsia" w:eastAsiaTheme="majorEastAsia"/>
                <w:position w:val="-12"/>
                <w:sz w:val="24"/>
              </w:rPr>
              <w:object>
                <v:shape id="_x0000_i1082" o:spt="75" type="#_x0000_t75" style="height:18pt;width:15pt;" o:ole="t" filled="f" o:preferrelative="t" stroked="f" coordsize="21600,21600">
                  <v:path/>
                  <v:fill on="f" focussize="0,0"/>
                  <v:stroke on="f" joinstyle="miter"/>
                  <v:imagedata r:id="rId84" o:title=""/>
                  <o:lock v:ext="edit" aspectratio="t"/>
                  <w10:wrap type="none"/>
                  <w10:anchorlock/>
                </v:shape>
                <o:OLEObject Type="Embed" ProgID="Equation.3" ShapeID="_x0000_i1082" DrawAspect="Content" ObjectID="_1468075782" r:id="rId96">
                  <o:LockedField>false</o:LockedField>
                </o:OLEObject>
              </w:object>
            </w:r>
            <w:r>
              <w:rPr>
                <w:rFonts w:hint="eastAsia" w:cs="宋体" w:eastAsiaTheme="majorEastAsia"/>
                <w:sz w:val="24"/>
              </w:rPr>
              <w:t>—风压高度变化系数；</w:t>
            </w:r>
          </w:p>
          <w:p>
            <w:pPr>
              <w:autoSpaceDE w:val="0"/>
              <w:autoSpaceDN w:val="0"/>
              <w:adjustRightInd w:val="0"/>
              <w:snapToGrid w:val="0"/>
              <w:spacing w:line="360" w:lineRule="auto"/>
              <w:ind w:firstLine="720"/>
              <w:rPr>
                <w:rFonts w:eastAsiaTheme="majorEastAsia"/>
                <w:bCs/>
                <w:kern w:val="0"/>
                <w:sz w:val="24"/>
                <w:lang w:val="zh-CN"/>
              </w:rPr>
            </w:pPr>
            <w:r>
              <w:rPr>
                <w:rFonts w:hint="eastAsia" w:eastAsiaTheme="majorEastAsia"/>
                <w:position w:val="-12"/>
                <w:sz w:val="24"/>
              </w:rPr>
              <w:object>
                <v:shape id="_x0000_i1083" o:spt="75" type="#_x0000_t75" style="height:18pt;width:15pt;" o:ole="t" filled="f" o:preferrelative="t" stroked="f" coordsize="21600,21600">
                  <v:path/>
                  <v:fill on="f" focussize="0,0"/>
                  <v:stroke on="f" joinstyle="miter"/>
                  <v:imagedata r:id="rId86" o:title=""/>
                  <o:lock v:ext="edit" aspectratio="t"/>
                  <w10:wrap type="none"/>
                  <w10:anchorlock/>
                </v:shape>
                <o:OLEObject Type="Embed" ProgID="Equation.3" ShapeID="_x0000_i1083" DrawAspect="Content" ObjectID="_1468075783" r:id="rId97">
                  <o:LockedField>false</o:LockedField>
                </o:OLEObject>
              </w:object>
            </w:r>
            <w:r>
              <w:rPr>
                <w:rFonts w:hint="eastAsia" w:cs="宋体" w:eastAsiaTheme="majorEastAsia"/>
                <w:sz w:val="24"/>
              </w:rPr>
              <w:t>—基本风压</w:t>
            </w:r>
            <w:r>
              <w:rPr>
                <w:rFonts w:hint="eastAsia" w:eastAsiaTheme="majorEastAsia"/>
                <w:sz w:val="24"/>
              </w:rPr>
              <w:t>(kN/m</w:t>
            </w:r>
            <w:r>
              <w:rPr>
                <w:rFonts w:hint="eastAsia" w:eastAsiaTheme="majorEastAsia"/>
                <w:sz w:val="24"/>
                <w:vertAlign w:val="superscript"/>
              </w:rPr>
              <w:t>2</w:t>
            </w:r>
            <w:r>
              <w:rPr>
                <w:rFonts w:hint="eastAsia" w:eastAsiaTheme="majorEastAsia"/>
                <w:sz w:val="24"/>
              </w:rPr>
              <w:t>)。</w:t>
            </w:r>
          </w:p>
          <w:p>
            <w:pPr>
              <w:autoSpaceDE w:val="0"/>
              <w:autoSpaceDN w:val="0"/>
              <w:adjustRightInd w:val="0"/>
              <w:snapToGrid w:val="0"/>
              <w:spacing w:line="360" w:lineRule="auto"/>
              <w:rPr>
                <w:rFonts w:eastAsiaTheme="majorEastAsia"/>
                <w:bCs/>
                <w:kern w:val="0"/>
                <w:sz w:val="24"/>
                <w:lang w:val="zh-CN"/>
              </w:rPr>
            </w:pPr>
            <w:r>
              <w:rPr>
                <w:rFonts w:hint="eastAsia" w:cs="宋体" w:eastAsiaTheme="majorEastAsia"/>
                <w:bCs/>
                <w:kern w:val="0"/>
                <w:sz w:val="24"/>
                <w:lang w:val="zh-CN"/>
              </w:rPr>
              <w:t>2 当计算围护结构时</w:t>
            </w:r>
          </w:p>
          <w:p>
            <w:pPr>
              <w:adjustRightInd w:val="0"/>
              <w:snapToGrid w:val="0"/>
              <w:spacing w:line="360" w:lineRule="auto"/>
              <w:rPr>
                <w:rFonts w:eastAsiaTheme="majorEastAsia"/>
                <w:sz w:val="24"/>
              </w:rPr>
            </w:pPr>
            <m:oMath>
              <m:sSub>
                <m:sSubPr>
                  <m:ctrlPr>
                    <w:rPr>
                      <w:rFonts w:ascii="Cambria Math" w:hAnsi="Cambria Math" w:eastAsia="黑体"/>
                      <w:i/>
                      <w:sz w:val="24"/>
                      <w:u w:val="single"/>
                    </w:rPr>
                  </m:ctrlPr>
                </m:sSubPr>
                <m:e>
                  <m:r>
                    <m:rPr/>
                    <w:rPr>
                      <w:rFonts w:ascii="Cambria Math" w:hAnsi="Cambria Math" w:eastAsia="黑体"/>
                      <w:sz w:val="24"/>
                      <w:u w:val="single"/>
                    </w:rPr>
                    <m:t>w</m:t>
                  </m:r>
                  <m:ctrlPr>
                    <w:rPr>
                      <w:rFonts w:ascii="Cambria Math" w:hAnsi="Cambria Math" w:eastAsia="黑体"/>
                      <w:i/>
                      <w:sz w:val="24"/>
                      <w:u w:val="single"/>
                    </w:rPr>
                  </m:ctrlPr>
                </m:e>
                <m:sub>
                  <m:r>
                    <m:rPr/>
                    <w:rPr>
                      <w:rFonts w:ascii="Cambria Math" w:hAnsi="Cambria Math" w:eastAsia="黑体"/>
                      <w:sz w:val="24"/>
                      <w:u w:val="single"/>
                    </w:rPr>
                    <m:t>k</m:t>
                  </m:r>
                  <m:ctrlPr>
                    <w:rPr>
                      <w:rFonts w:ascii="Cambria Math" w:hAnsi="Cambria Math" w:eastAsia="黑体"/>
                      <w:i/>
                      <w:sz w:val="24"/>
                      <w:u w:val="single"/>
                    </w:rPr>
                  </m:ctrlPr>
                </m:sub>
              </m:sSub>
              <m:r>
                <m:rPr/>
                <w:rPr>
                  <w:rFonts w:ascii="Cambria Math" w:hAnsi="Cambria Math" w:eastAsia="黑体"/>
                  <w:sz w:val="24"/>
                  <w:u w:val="single"/>
                </w:rPr>
                <m:t>=</m:t>
              </m:r>
              <m:sSub>
                <m:sSubPr>
                  <m:ctrlPr>
                    <w:rPr>
                      <w:rFonts w:ascii="Cambria Math" w:hAnsi="Cambria Math" w:eastAsia="黑体"/>
                      <w:i/>
                      <w:sz w:val="24"/>
                      <w:u w:val="single"/>
                    </w:rPr>
                  </m:ctrlPr>
                </m:sSubPr>
                <m:e>
                  <m:r>
                    <m:rPr/>
                    <w:rPr>
                      <w:rFonts w:ascii="Cambria Math" w:hAnsi="Cambria Math" w:eastAsia="黑体"/>
                      <w:sz w:val="24"/>
                      <w:u w:val="single"/>
                    </w:rPr>
                    <m:t>k</m:t>
                  </m:r>
                  <m:ctrlPr>
                    <w:rPr>
                      <w:rFonts w:ascii="Cambria Math" w:hAnsi="Cambria Math" w:eastAsia="黑体"/>
                      <w:i/>
                      <w:sz w:val="24"/>
                      <w:u w:val="single"/>
                    </w:rPr>
                  </m:ctrlPr>
                </m:e>
                <m:sub>
                  <m:r>
                    <m:rPr/>
                    <w:rPr>
                      <w:rFonts w:ascii="Cambria Math" w:hAnsi="Cambria Math" w:eastAsia="黑体"/>
                      <w:sz w:val="24"/>
                      <w:u w:val="single"/>
                    </w:rPr>
                    <m:t>d</m:t>
                  </m:r>
                  <m:ctrlPr>
                    <w:rPr>
                      <w:rFonts w:ascii="Cambria Math" w:hAnsi="Cambria Math" w:eastAsia="黑体"/>
                      <w:i/>
                      <w:sz w:val="24"/>
                      <w:u w:val="single"/>
                    </w:rPr>
                  </m:ctrlPr>
                </m:sub>
              </m:sSub>
              <m:r>
                <m:rPr/>
                <w:rPr>
                  <w:rFonts w:ascii="Cambria Math" w:hAnsi="Cambria Math" w:eastAsia="黑体"/>
                  <w:sz w:val="24"/>
                  <w:u w:val="single"/>
                </w:rPr>
                <m:t>η</m:t>
              </m:r>
              <m:sSub>
                <m:sSubPr>
                  <m:ctrlPr>
                    <w:rPr>
                      <w:rFonts w:ascii="Cambria Math" w:hAnsi="Cambria Math" w:eastAsia="黑体"/>
                      <w:i/>
                      <w:sz w:val="24"/>
                      <w:u w:val="single"/>
                    </w:rPr>
                  </m:ctrlPr>
                </m:sSubPr>
                <m:e>
                  <m:r>
                    <m:rPr/>
                    <w:rPr>
                      <w:rFonts w:ascii="Cambria Math" w:hAnsi="Cambria Math" w:eastAsia="黑体"/>
                      <w:sz w:val="24"/>
                      <w:u w:val="single"/>
                    </w:rPr>
                    <m:t>β</m:t>
                  </m:r>
                  <m:ctrlPr>
                    <w:rPr>
                      <w:rFonts w:ascii="Cambria Math" w:hAnsi="Cambria Math" w:eastAsia="黑体"/>
                      <w:i/>
                      <w:sz w:val="24"/>
                      <w:u w:val="single"/>
                    </w:rPr>
                  </m:ctrlPr>
                </m:e>
                <m:sub>
                  <m:r>
                    <m:rPr>
                      <m:nor/>
                      <m:sty m:val="p"/>
                    </m:rPr>
                    <w:rPr>
                      <w:rFonts w:eastAsia="黑体"/>
                      <w:sz w:val="24"/>
                      <w:u w:val="single"/>
                    </w:rPr>
                    <m:t>gz</m:t>
                  </m:r>
                  <m:ctrlPr>
                    <w:rPr>
                      <w:rFonts w:ascii="Cambria Math" w:hAnsi="Cambria Math" w:eastAsia="黑体"/>
                      <w:sz w:val="24"/>
                      <w:u w:val="single"/>
                    </w:rPr>
                  </m:ctrlPr>
                </m:sub>
              </m:sSub>
              <m:sSub>
                <m:sSubPr>
                  <m:ctrlPr>
                    <w:rPr>
                      <w:rFonts w:ascii="Cambria Math" w:hAnsi="Cambria Math" w:eastAsia="黑体"/>
                      <w:i/>
                      <w:sz w:val="24"/>
                      <w:u w:val="single"/>
                    </w:rPr>
                  </m:ctrlPr>
                </m:sSubPr>
                <m:e>
                  <m:r>
                    <m:rPr/>
                    <w:rPr>
                      <w:rFonts w:ascii="Cambria Math" w:hAnsi="Cambria Math" w:eastAsia="黑体"/>
                      <w:sz w:val="24"/>
                      <w:u w:val="single"/>
                    </w:rPr>
                    <m:t>μ</m:t>
                  </m:r>
                  <m:ctrlPr>
                    <w:rPr>
                      <w:rFonts w:ascii="Cambria Math" w:hAnsi="Cambria Math" w:eastAsia="黑体"/>
                      <w:i/>
                      <w:sz w:val="24"/>
                      <w:u w:val="single"/>
                    </w:rPr>
                  </m:ctrlPr>
                </m:e>
                <m:sub>
                  <m:r>
                    <m:rPr>
                      <m:nor/>
                      <m:sty m:val="p"/>
                    </m:rPr>
                    <w:rPr>
                      <w:rFonts w:eastAsia="黑体"/>
                      <w:sz w:val="24"/>
                      <w:u w:val="single"/>
                    </w:rPr>
                    <m:t>sl</m:t>
                  </m:r>
                  <m:ctrlPr>
                    <w:rPr>
                      <w:rFonts w:ascii="Cambria Math" w:hAnsi="Cambria Math" w:eastAsia="黑体"/>
                      <w:sz w:val="24"/>
                      <w:u w:val="single"/>
                    </w:rPr>
                  </m:ctrlPr>
                </m:sub>
              </m:sSub>
              <m:sSub>
                <m:sSubPr>
                  <m:ctrlPr>
                    <w:rPr>
                      <w:rFonts w:ascii="Cambria Math" w:hAnsi="Cambria Math" w:eastAsia="黑体"/>
                      <w:i/>
                      <w:sz w:val="24"/>
                      <w:u w:val="single"/>
                    </w:rPr>
                  </m:ctrlPr>
                </m:sSubPr>
                <m:e>
                  <m:r>
                    <m:rPr/>
                    <w:rPr>
                      <w:rFonts w:ascii="Cambria Math" w:hAnsi="Cambria Math" w:eastAsia="黑体"/>
                      <w:sz w:val="24"/>
                      <w:u w:val="single"/>
                    </w:rPr>
                    <m:t>μ</m:t>
                  </m:r>
                  <m:ctrlPr>
                    <w:rPr>
                      <w:rFonts w:ascii="Cambria Math" w:hAnsi="Cambria Math" w:eastAsia="黑体"/>
                      <w:i/>
                      <w:sz w:val="24"/>
                      <w:u w:val="single"/>
                    </w:rPr>
                  </m:ctrlPr>
                </m:e>
                <m:sub>
                  <m:r>
                    <m:rPr/>
                    <w:rPr>
                      <w:rFonts w:ascii="Cambria Math" w:hAnsi="Cambria Math" w:eastAsia="黑体"/>
                      <w:sz w:val="24"/>
                      <w:u w:val="single"/>
                    </w:rPr>
                    <m:t>z</m:t>
                  </m:r>
                  <m:ctrlPr>
                    <w:rPr>
                      <w:rFonts w:ascii="Cambria Math" w:hAnsi="Cambria Math" w:eastAsia="黑体"/>
                      <w:i/>
                      <w:sz w:val="24"/>
                      <w:u w:val="single"/>
                    </w:rPr>
                  </m:ctrlPr>
                </m:sub>
              </m:sSub>
              <m:sSub>
                <m:sSubPr>
                  <m:ctrlPr>
                    <w:rPr>
                      <w:rFonts w:ascii="Cambria Math" w:hAnsi="Cambria Math" w:eastAsia="黑体"/>
                      <w:i/>
                      <w:sz w:val="24"/>
                      <w:u w:val="single"/>
                    </w:rPr>
                  </m:ctrlPr>
                </m:sSubPr>
                <m:e>
                  <m:r>
                    <m:rPr/>
                    <w:rPr>
                      <w:rFonts w:ascii="Cambria Math" w:hAnsi="Cambria Math" w:eastAsia="黑体"/>
                      <w:sz w:val="24"/>
                      <w:u w:val="single"/>
                    </w:rPr>
                    <m:t>w</m:t>
                  </m:r>
                  <m:ctrlPr>
                    <w:rPr>
                      <w:rFonts w:ascii="Cambria Math" w:hAnsi="Cambria Math" w:eastAsia="黑体"/>
                      <w:i/>
                      <w:sz w:val="24"/>
                      <w:u w:val="single"/>
                    </w:rPr>
                  </m:ctrlPr>
                </m:e>
                <m:sub>
                  <m:r>
                    <m:rPr/>
                    <w:rPr>
                      <w:rFonts w:ascii="Cambria Math" w:hAnsi="Cambria Math" w:eastAsia="黑体"/>
                      <w:sz w:val="24"/>
                      <w:u w:val="single"/>
                    </w:rPr>
                    <m:t>0</m:t>
                  </m:r>
                  <m:ctrlPr>
                    <w:rPr>
                      <w:rFonts w:ascii="Cambria Math" w:hAnsi="Cambria Math" w:eastAsia="黑体"/>
                      <w:i/>
                      <w:sz w:val="24"/>
                      <w:u w:val="single"/>
                    </w:rPr>
                  </m:ctrlPr>
                </m:sub>
              </m:sSub>
            </m:oMath>
            <w:r>
              <w:rPr>
                <w:rFonts w:hint="eastAsia" w:eastAsiaTheme="majorEastAsia"/>
                <w:sz w:val="24"/>
              </w:rPr>
              <w:tab/>
            </w:r>
            <w:r>
              <w:rPr>
                <w:rFonts w:hint="eastAsia" w:eastAsiaTheme="majorEastAsia"/>
                <w:sz w:val="24"/>
              </w:rPr>
              <w:tab/>
            </w:r>
            <w:r>
              <w:rPr>
                <w:rFonts w:hint="eastAsia" w:eastAsiaTheme="majorEastAsia"/>
                <w:sz w:val="24"/>
              </w:rPr>
              <w:t xml:space="preserve">    </w:t>
            </w:r>
            <w:r>
              <w:rPr>
                <w:rFonts w:hint="eastAsia" w:eastAsiaTheme="majorEastAsia"/>
                <w:sz w:val="24"/>
              </w:rPr>
              <w:tab/>
            </w:r>
            <w:r>
              <w:rPr>
                <w:rFonts w:hint="eastAsia" w:eastAsiaTheme="majorEastAsia"/>
                <w:sz w:val="24"/>
              </w:rPr>
              <w:tab/>
            </w:r>
            <w:r>
              <w:rPr>
                <w:rFonts w:hint="eastAsia" w:eastAsiaTheme="majorEastAsia"/>
                <w:sz w:val="24"/>
              </w:rPr>
              <w:tab/>
            </w:r>
            <w:r>
              <w:rPr>
                <w:rFonts w:hint="eastAsia" w:eastAsiaTheme="majorEastAsia"/>
                <w:sz w:val="24"/>
              </w:rPr>
              <w:tab/>
            </w:r>
            <w:r>
              <w:rPr>
                <w:rFonts w:hint="eastAsia" w:cs="宋体" w:eastAsiaTheme="majorEastAsia"/>
                <w:bCs/>
                <w:kern w:val="0"/>
                <w:sz w:val="24"/>
              </w:rPr>
              <w:t>(8.1.1-2)</w:t>
            </w:r>
          </w:p>
          <w:p>
            <w:pPr>
              <w:autoSpaceDE w:val="0"/>
              <w:autoSpaceDN w:val="0"/>
              <w:adjustRightInd w:val="0"/>
              <w:snapToGrid w:val="0"/>
              <w:spacing w:line="360" w:lineRule="auto"/>
              <w:rPr>
                <w:rFonts w:eastAsiaTheme="majorEastAsia"/>
                <w:bCs/>
                <w:sz w:val="24"/>
              </w:rPr>
            </w:pPr>
            <w:r>
              <w:rPr>
                <w:rFonts w:hint="eastAsia" w:cs="宋体" w:eastAsiaTheme="majorEastAsia"/>
                <w:bCs/>
                <w:kern w:val="0"/>
                <w:sz w:val="24"/>
                <w:lang w:val="zh-CN"/>
              </w:rPr>
              <w:t xml:space="preserve">式中： </w:t>
            </w:r>
            <w:r>
              <w:rPr>
                <w:rFonts w:hint="eastAsia" w:eastAsiaTheme="majorEastAsia"/>
                <w:bCs/>
                <w:position w:val="-14"/>
                <w:sz w:val="24"/>
              </w:rPr>
              <w:object>
                <v:shape id="_x0000_i1084" o:spt="75" type="#_x0000_t75" style="height:18.75pt;width:18pt;" o:ole="t" filled="f" o:preferrelative="t" stroked="f" coordsize="21600,21600">
                  <v:path/>
                  <v:fill on="f" focussize="0,0"/>
                  <v:stroke on="f" joinstyle="miter"/>
                  <v:imagedata r:id="rId90" o:title=""/>
                  <o:lock v:ext="edit" aspectratio="t"/>
                  <w10:wrap type="none"/>
                  <w10:anchorlock/>
                </v:shape>
                <o:OLEObject Type="Embed" ProgID="Equation.3" ShapeID="_x0000_i1084" DrawAspect="Content" ObjectID="_1468075784" r:id="rId98">
                  <o:LockedField>false</o:LockedField>
                </o:OLEObject>
              </w:object>
            </w:r>
            <w:r>
              <w:rPr>
                <w:rFonts w:hint="eastAsia" w:cs="宋体" w:eastAsiaTheme="majorEastAsia"/>
                <w:bCs/>
                <w:sz w:val="24"/>
              </w:rPr>
              <w:t>—高度</w:t>
            </w:r>
            <w:r>
              <w:rPr>
                <w:rFonts w:hint="eastAsia" w:eastAsiaTheme="majorEastAsia"/>
                <w:bCs/>
                <w:i/>
                <w:sz w:val="24"/>
              </w:rPr>
              <w:t>z</w:t>
            </w:r>
            <w:r>
              <w:rPr>
                <w:rFonts w:hint="eastAsia" w:cs="宋体" w:eastAsiaTheme="majorEastAsia"/>
                <w:bCs/>
                <w:sz w:val="24"/>
              </w:rPr>
              <w:t>处的阵风系数；</w:t>
            </w:r>
          </w:p>
          <w:p>
            <w:pPr>
              <w:adjustRightInd w:val="0"/>
              <w:snapToGrid w:val="0"/>
              <w:spacing w:line="360" w:lineRule="auto"/>
              <w:ind w:firstLine="960"/>
              <w:rPr>
                <w:rFonts w:eastAsiaTheme="majorEastAsia"/>
                <w:bCs/>
                <w:sz w:val="24"/>
              </w:rPr>
            </w:pPr>
            <w:r>
              <w:rPr>
                <w:rFonts w:hint="eastAsia" w:eastAsiaTheme="majorEastAsia"/>
                <w:position w:val="-12"/>
                <w:sz w:val="24"/>
              </w:rPr>
              <w:object>
                <v:shape id="_x0000_i1085" o:spt="75" type="#_x0000_t75" style="height:18pt;width:16.5pt;" o:ole="t" filled="f" o:preferrelative="t" stroked="f" coordsize="21600,21600">
                  <v:path/>
                  <v:fill on="f" focussize="0,0"/>
                  <v:stroke on="f" joinstyle="miter"/>
                  <v:imagedata r:id="rId92" o:title=""/>
                  <o:lock v:ext="edit" aspectratio="t"/>
                  <w10:wrap type="none"/>
                  <w10:anchorlock/>
                </v:shape>
                <o:OLEObject Type="Embed" ProgID="Equation.3" ShapeID="_x0000_i1085" DrawAspect="Content" ObjectID="_1468075785" r:id="rId99">
                  <o:LockedField>false</o:LockedField>
                </o:OLEObject>
              </w:object>
            </w:r>
            <w:r>
              <w:rPr>
                <w:rFonts w:hint="eastAsia" w:cs="宋体" w:eastAsiaTheme="majorEastAsia"/>
                <w:bCs/>
                <w:sz w:val="24"/>
              </w:rPr>
              <w:t>—</w:t>
            </w:r>
            <w:r>
              <w:rPr>
                <w:rFonts w:hint="eastAsia" w:cs="宋体" w:eastAsiaTheme="majorEastAsia"/>
                <w:sz w:val="24"/>
              </w:rPr>
              <w:t>风荷载</w:t>
            </w:r>
            <w:r>
              <w:rPr>
                <w:rFonts w:hint="eastAsia" w:cs="宋体" w:eastAsiaTheme="majorEastAsia"/>
                <w:bCs/>
                <w:sz w:val="24"/>
              </w:rPr>
              <w:t>局部体型系数。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rPr>
                <w:rFonts w:eastAsiaTheme="minorEastAsia"/>
                <w:sz w:val="24"/>
              </w:rPr>
            </w:pPr>
          </w:p>
        </w:tc>
        <w:tc>
          <w:tcPr>
            <w:tcW w:w="0" w:type="auto"/>
          </w:tcPr>
          <w:p>
            <w:pPr>
              <w:autoSpaceDE w:val="0"/>
              <w:autoSpaceDN w:val="0"/>
              <w:adjustRightInd w:val="0"/>
              <w:snapToGrid w:val="0"/>
              <w:spacing w:line="360" w:lineRule="auto"/>
              <w:rPr>
                <w:kern w:val="0"/>
                <w:sz w:val="24"/>
                <w:u w:val="single"/>
                <w:lang w:val="zh-CN"/>
              </w:rPr>
            </w:pPr>
            <w:r>
              <w:rPr>
                <w:rFonts w:hint="eastAsia"/>
                <w:kern w:val="0"/>
                <w:sz w:val="24"/>
                <w:lang w:val="zh-CN"/>
              </w:rPr>
              <w:t>8</w:t>
            </w:r>
            <w:r>
              <w:rPr>
                <w:kern w:val="0"/>
                <w:sz w:val="24"/>
                <w:lang w:val="zh-CN"/>
              </w:rPr>
              <w:t>.1.3</w:t>
            </w:r>
            <w:r>
              <w:rPr>
                <w:rFonts w:hint="eastAsia"/>
                <w:kern w:val="0"/>
                <w:sz w:val="24"/>
                <w:lang w:val="zh-CN"/>
              </w:rPr>
              <w:t>A</w:t>
            </w:r>
            <w:r>
              <w:rPr>
                <w:kern w:val="0"/>
                <w:sz w:val="24"/>
                <w:lang w:val="zh-CN"/>
              </w:rPr>
              <w:t xml:space="preserve"> </w:t>
            </w:r>
            <w:r>
              <w:rPr>
                <w:rFonts w:hint="eastAsia"/>
                <w:kern w:val="0"/>
                <w:sz w:val="24"/>
                <w:u w:val="single"/>
                <w:lang w:val="zh-CN"/>
              </w:rPr>
              <w:t>风向影响系数应按下列规定采用：</w:t>
            </w:r>
          </w:p>
          <w:p>
            <w:pPr>
              <w:autoSpaceDE w:val="0"/>
              <w:autoSpaceDN w:val="0"/>
              <w:adjustRightInd w:val="0"/>
              <w:snapToGrid w:val="0"/>
              <w:spacing w:line="360" w:lineRule="auto"/>
              <w:rPr>
                <w:kern w:val="0"/>
                <w:sz w:val="24"/>
                <w:u w:val="single"/>
                <w:lang w:val="zh-CN"/>
              </w:rPr>
            </w:pPr>
            <w:r>
              <w:rPr>
                <w:kern w:val="0"/>
                <w:sz w:val="24"/>
                <w:u w:val="single"/>
                <w:lang w:val="zh-CN"/>
              </w:rPr>
              <w:t xml:space="preserve">     1 </w:t>
            </w:r>
            <w:r>
              <w:rPr>
                <w:rFonts w:hint="eastAsia"/>
                <w:kern w:val="0"/>
                <w:sz w:val="24"/>
                <w:u w:val="single"/>
                <w:lang w:val="zh-CN"/>
              </w:rPr>
              <w:t>采用本标准规定的方法和参数确定风荷载标准值时，风向影响系数应取1</w:t>
            </w:r>
            <w:r>
              <w:rPr>
                <w:kern w:val="0"/>
                <w:sz w:val="24"/>
                <w:u w:val="single"/>
                <w:lang w:val="zh-CN"/>
              </w:rPr>
              <w:t>.0</w:t>
            </w:r>
            <w:r>
              <w:rPr>
                <w:rFonts w:hint="eastAsia"/>
                <w:kern w:val="0"/>
                <w:sz w:val="24"/>
                <w:u w:val="single"/>
                <w:lang w:val="zh-CN"/>
              </w:rPr>
              <w:t>；</w:t>
            </w:r>
          </w:p>
          <w:p>
            <w:pPr>
              <w:autoSpaceDE w:val="0"/>
              <w:autoSpaceDN w:val="0"/>
              <w:adjustRightInd w:val="0"/>
              <w:snapToGrid w:val="0"/>
              <w:spacing w:line="360" w:lineRule="auto"/>
              <w:rPr>
                <w:kern w:val="0"/>
                <w:sz w:val="24"/>
                <w:u w:val="single"/>
                <w:lang w:val="zh-CN"/>
              </w:rPr>
            </w:pPr>
            <w:r>
              <w:rPr>
                <w:kern w:val="0"/>
                <w:sz w:val="24"/>
                <w:u w:val="single"/>
                <w:lang w:val="zh-CN"/>
              </w:rPr>
              <w:t xml:space="preserve">     2 </w:t>
            </w:r>
            <w:r>
              <w:rPr>
                <w:rFonts w:hint="eastAsia"/>
                <w:kern w:val="0"/>
                <w:sz w:val="24"/>
                <w:u w:val="single"/>
                <w:lang w:val="zh-CN"/>
              </w:rPr>
              <w:t>采用风洞试验方法进行风荷载及结构风致响应分析时，对于主要受力结构可按照第3款的规定考虑风向影响系数，对于围护结构风向影响系数应取1</w:t>
            </w:r>
            <w:r>
              <w:rPr>
                <w:kern w:val="0"/>
                <w:sz w:val="24"/>
                <w:u w:val="single"/>
                <w:lang w:val="zh-CN"/>
              </w:rPr>
              <w:t>.0</w:t>
            </w:r>
            <w:r>
              <w:rPr>
                <w:rFonts w:hint="eastAsia"/>
                <w:kern w:val="0"/>
                <w:sz w:val="24"/>
                <w:u w:val="single"/>
                <w:lang w:val="zh-CN"/>
              </w:rPr>
              <w:t>。</w:t>
            </w:r>
          </w:p>
          <w:p>
            <w:pPr>
              <w:autoSpaceDE w:val="0"/>
              <w:autoSpaceDN w:val="0"/>
              <w:adjustRightInd w:val="0"/>
              <w:snapToGrid w:val="0"/>
              <w:spacing w:line="360" w:lineRule="auto"/>
              <w:ind w:firstLine="720"/>
              <w:rPr>
                <w:kern w:val="0"/>
                <w:sz w:val="24"/>
                <w:lang w:val="zh-CN"/>
              </w:rPr>
            </w:pPr>
            <w:r>
              <w:rPr>
                <w:rFonts w:hint="eastAsia"/>
                <w:kern w:val="0"/>
                <w:sz w:val="24"/>
                <w:u w:val="single"/>
                <w:lang w:val="zh-CN"/>
              </w:rPr>
              <w:t>3</w:t>
            </w:r>
            <w:r>
              <w:rPr>
                <w:kern w:val="0"/>
                <w:sz w:val="24"/>
                <w:u w:val="single"/>
                <w:lang w:val="zh-CN"/>
              </w:rPr>
              <w:t xml:space="preserve"> </w:t>
            </w:r>
            <w:r>
              <w:rPr>
                <w:rFonts w:hint="eastAsia"/>
                <w:kern w:val="0"/>
                <w:sz w:val="24"/>
                <w:u w:val="single"/>
                <w:lang w:val="zh-CN"/>
              </w:rPr>
              <w:t>当有1</w:t>
            </w:r>
            <w:r>
              <w:rPr>
                <w:kern w:val="0"/>
                <w:sz w:val="24"/>
                <w:u w:val="single"/>
                <w:lang w:val="zh-CN"/>
              </w:rPr>
              <w:t>5</w:t>
            </w:r>
            <w:r>
              <w:rPr>
                <w:rFonts w:hint="eastAsia"/>
                <w:kern w:val="0"/>
                <w:sz w:val="24"/>
                <w:u w:val="single"/>
                <w:lang w:val="zh-CN"/>
              </w:rPr>
              <w:t>年以上符合观测要求且可靠的风气象资料时，应按照极值理论的统计方法计算不同风向的风向影响系数。所有风向影响系数的最大值不应小于1</w:t>
            </w:r>
            <w:r>
              <w:rPr>
                <w:kern w:val="0"/>
                <w:sz w:val="24"/>
                <w:u w:val="single"/>
                <w:lang w:val="zh-CN"/>
              </w:rPr>
              <w:t>.0</w:t>
            </w:r>
            <w:r>
              <w:rPr>
                <w:rFonts w:hint="eastAsia"/>
                <w:kern w:val="0"/>
                <w:sz w:val="24"/>
                <w:u w:val="single"/>
                <w:lang w:val="zh-CN"/>
              </w:rPr>
              <w:t>，最小值不应小于0</w:t>
            </w:r>
            <w:r>
              <w:rPr>
                <w:kern w:val="0"/>
                <w:sz w:val="24"/>
                <w:u w:val="single"/>
                <w:lang w:val="zh-CN"/>
              </w:rPr>
              <w:t>.8</w:t>
            </w:r>
            <w:r>
              <w:rPr>
                <w:rFonts w:hint="eastAsia"/>
                <w:kern w:val="0"/>
                <w:sz w:val="24"/>
                <w:u w:val="single"/>
                <w:lang w:val="zh-CN"/>
              </w:rPr>
              <w:t>；当气象资料不满足上述条件时，风向影响系数应取1</w:t>
            </w:r>
            <w:r>
              <w:rPr>
                <w:kern w:val="0"/>
                <w:sz w:val="24"/>
                <w:u w:val="single"/>
                <w:lang w:val="zh-CN"/>
              </w:rPr>
              <w:t>.0</w:t>
            </w:r>
            <w:r>
              <w:rPr>
                <w:rFonts w:hint="eastAsia"/>
                <w:kern w:val="0"/>
                <w:sz w:val="24"/>
                <w:u w:val="single"/>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djustRightInd w:val="0"/>
              <w:snapToGrid w:val="0"/>
              <w:spacing w:line="360" w:lineRule="auto"/>
              <w:jc w:val="center"/>
              <w:rPr>
                <w:rFonts w:eastAsiaTheme="minorEastAsia"/>
                <w:bCs/>
                <w:sz w:val="24"/>
              </w:rPr>
            </w:pPr>
            <w:r>
              <w:rPr>
                <w:rFonts w:eastAsiaTheme="minorEastAsia"/>
                <w:b/>
                <w:bCs/>
                <w:sz w:val="24"/>
              </w:rPr>
              <w:t xml:space="preserve">8.2 </w:t>
            </w:r>
            <w:r>
              <w:rPr>
                <w:rFonts w:hint="eastAsia" w:eastAsiaTheme="minorEastAsia"/>
                <w:b/>
                <w:bCs/>
                <w:sz w:val="24"/>
              </w:rPr>
              <w:t>风压高度变化系数</w:t>
            </w:r>
          </w:p>
        </w:tc>
        <w:tc>
          <w:tcPr>
            <w:tcW w:w="0" w:type="auto"/>
            <w:vAlign w:val="center"/>
          </w:tcPr>
          <w:p>
            <w:pPr>
              <w:adjustRightInd w:val="0"/>
              <w:snapToGrid w:val="0"/>
              <w:spacing w:line="360" w:lineRule="auto"/>
              <w:jc w:val="center"/>
              <w:rPr>
                <w:rFonts w:eastAsiaTheme="minorEastAsia"/>
                <w:sz w:val="24"/>
              </w:rPr>
            </w:pPr>
            <w:r>
              <w:rPr>
                <w:rFonts w:eastAsiaTheme="minorEastAsia"/>
                <w:b/>
                <w:bCs/>
                <w:sz w:val="24"/>
              </w:rPr>
              <w:t xml:space="preserve">8.2 </w:t>
            </w:r>
            <w:r>
              <w:rPr>
                <w:rFonts w:hint="eastAsia" w:eastAsiaTheme="minorEastAsia"/>
                <w:b/>
                <w:bCs/>
                <w:sz w:val="24"/>
              </w:rPr>
              <w:t>风压高度变化系数</w:t>
            </w:r>
            <w:r>
              <w:rPr>
                <w:rFonts w:hint="eastAsia" w:eastAsiaTheme="minorEastAsia"/>
                <w:b/>
                <w:bCs/>
                <w:sz w:val="24"/>
                <w:u w:val="single"/>
              </w:rPr>
              <w:t>和地形修正系数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rPr>
                <w:rFonts w:eastAsiaTheme="minorEastAsia"/>
                <w:bCs/>
                <w:sz w:val="24"/>
              </w:rPr>
            </w:pPr>
          </w:p>
        </w:tc>
        <w:tc>
          <w:tcPr>
            <w:tcW w:w="0" w:type="auto"/>
          </w:tcPr>
          <w:p>
            <w:pPr>
              <w:autoSpaceDE w:val="0"/>
              <w:autoSpaceDN w:val="0"/>
              <w:adjustRightInd w:val="0"/>
              <w:snapToGrid w:val="0"/>
              <w:spacing w:line="360" w:lineRule="auto"/>
              <w:rPr>
                <w:rFonts w:cs="宋体"/>
                <w:kern w:val="0"/>
                <w:sz w:val="24"/>
                <w:u w:val="single"/>
                <w:lang w:val="zh-CN"/>
              </w:rPr>
            </w:pPr>
            <w:r>
              <w:rPr>
                <w:rFonts w:hint="eastAsia" w:cs="宋体"/>
                <w:kern w:val="0"/>
                <w:sz w:val="24"/>
                <w:lang w:val="zh-CN"/>
              </w:rPr>
              <w:t>8</w:t>
            </w:r>
            <w:r>
              <w:rPr>
                <w:rFonts w:cs="宋体"/>
                <w:kern w:val="0"/>
                <w:sz w:val="24"/>
                <w:lang w:val="zh-CN"/>
              </w:rPr>
              <w:t>.2.1</w:t>
            </w:r>
            <w:r>
              <w:rPr>
                <w:rFonts w:hint="eastAsia" w:cs="宋体"/>
                <w:kern w:val="0"/>
                <w:sz w:val="24"/>
                <w:lang w:val="zh-CN"/>
              </w:rPr>
              <w:t>A</w:t>
            </w:r>
            <w:r>
              <w:rPr>
                <w:rFonts w:cs="宋体"/>
                <w:kern w:val="0"/>
                <w:sz w:val="24"/>
                <w:lang w:val="zh-CN"/>
              </w:rPr>
              <w:t xml:space="preserve"> </w:t>
            </w:r>
            <w:r>
              <w:rPr>
                <w:rFonts w:hint="eastAsia" w:cs="宋体"/>
                <w:kern w:val="0"/>
                <w:sz w:val="24"/>
                <w:u w:val="single"/>
                <w:lang w:val="zh-CN"/>
              </w:rPr>
              <w:t>确定地面粗糙度类别应符合下列规定：</w:t>
            </w:r>
          </w:p>
          <w:p>
            <w:pPr>
              <w:autoSpaceDE w:val="0"/>
              <w:autoSpaceDN w:val="0"/>
              <w:adjustRightInd w:val="0"/>
              <w:snapToGrid w:val="0"/>
              <w:spacing w:line="360" w:lineRule="auto"/>
              <w:ind w:firstLine="720"/>
              <w:rPr>
                <w:kern w:val="0"/>
                <w:sz w:val="24"/>
                <w:u w:val="single"/>
                <w:lang w:val="zh-CN"/>
              </w:rPr>
            </w:pPr>
            <w:r>
              <w:rPr>
                <w:rFonts w:cs="宋体"/>
                <w:kern w:val="0"/>
                <w:sz w:val="24"/>
                <w:u w:val="single"/>
                <w:lang w:val="zh-CN"/>
              </w:rPr>
              <w:t xml:space="preserve">1 </w:t>
            </w:r>
            <w:r>
              <w:rPr>
                <w:rFonts w:hint="eastAsia"/>
                <w:kern w:val="0"/>
                <w:sz w:val="24"/>
                <w:u w:val="single"/>
                <w:lang w:val="zh-CN"/>
              </w:rPr>
              <w:t>采用本标准规定的方法和参数确定风荷载标准值时，应选取第8</w:t>
            </w:r>
            <w:r>
              <w:rPr>
                <w:kern w:val="0"/>
                <w:sz w:val="24"/>
                <w:u w:val="single"/>
                <w:lang w:val="zh-CN"/>
              </w:rPr>
              <w:t>.2.1</w:t>
            </w:r>
            <w:r>
              <w:rPr>
                <w:rFonts w:hint="eastAsia"/>
                <w:kern w:val="0"/>
                <w:sz w:val="24"/>
                <w:u w:val="single"/>
                <w:lang w:val="zh-CN"/>
              </w:rPr>
              <w:t>条规定中的其中一类地面粗糙度进行计算；</w:t>
            </w:r>
          </w:p>
          <w:p>
            <w:pPr>
              <w:autoSpaceDE w:val="0"/>
              <w:autoSpaceDN w:val="0"/>
              <w:adjustRightInd w:val="0"/>
              <w:snapToGrid w:val="0"/>
              <w:spacing w:line="360" w:lineRule="auto"/>
              <w:ind w:firstLine="720"/>
              <w:rPr>
                <w:rFonts w:cs="宋体"/>
                <w:kern w:val="0"/>
                <w:sz w:val="24"/>
                <w:u w:val="single"/>
                <w:lang w:val="zh-CN"/>
              </w:rPr>
            </w:pPr>
            <w:r>
              <w:rPr>
                <w:rFonts w:cs="宋体"/>
                <w:kern w:val="0"/>
                <w:sz w:val="24"/>
                <w:u w:val="single"/>
                <w:lang w:val="zh-CN"/>
              </w:rPr>
              <w:t xml:space="preserve">2 </w:t>
            </w:r>
            <w:r>
              <w:rPr>
                <w:rFonts w:hint="eastAsia" w:cs="宋体"/>
                <w:kern w:val="0"/>
                <w:sz w:val="24"/>
                <w:u w:val="single"/>
                <w:lang w:val="zh-CN"/>
              </w:rPr>
              <w:t>应根据拟建房屋迎风向1</w:t>
            </w:r>
            <w:r>
              <w:rPr>
                <w:rFonts w:cs="宋体"/>
                <w:kern w:val="0"/>
                <w:sz w:val="24"/>
                <w:u w:val="single"/>
                <w:lang w:val="zh-CN"/>
              </w:rPr>
              <w:t>/4</w:t>
            </w:r>
            <w:r>
              <w:rPr>
                <w:rFonts w:hint="eastAsia" w:cs="宋体"/>
                <w:kern w:val="0"/>
                <w:sz w:val="24"/>
                <w:u w:val="single"/>
                <w:lang w:val="zh-CN"/>
              </w:rPr>
              <w:t>圆影响范围内的地面植被特征和房屋高度、密集程度等确定粗糙度类别，需考虑的距离不应小于建筑高度的2</w:t>
            </w:r>
            <w:r>
              <w:rPr>
                <w:rFonts w:cs="宋体"/>
                <w:kern w:val="0"/>
                <w:sz w:val="24"/>
                <w:u w:val="single"/>
                <w:lang w:val="zh-CN"/>
              </w:rPr>
              <w:t>0</w:t>
            </w:r>
            <w:r>
              <w:rPr>
                <w:rFonts w:hint="eastAsia" w:cs="宋体"/>
                <w:kern w:val="0"/>
                <w:sz w:val="24"/>
                <w:u w:val="single"/>
                <w:lang w:val="zh-CN"/>
              </w:rPr>
              <w:t>倍且不应小于2</w:t>
            </w:r>
            <w:r>
              <w:rPr>
                <w:rFonts w:cs="宋体"/>
                <w:kern w:val="0"/>
                <w:sz w:val="24"/>
                <w:u w:val="single"/>
                <w:lang w:val="zh-CN"/>
              </w:rPr>
              <w:t>000</w:t>
            </w:r>
            <w:r>
              <w:rPr>
                <w:rFonts w:hint="eastAsia" w:cs="宋体"/>
                <w:kern w:val="0"/>
                <w:sz w:val="24"/>
                <w:u w:val="single"/>
                <w:lang w:val="zh-CN"/>
              </w:rPr>
              <w:t>m；</w:t>
            </w:r>
          </w:p>
          <w:p>
            <w:pPr>
              <w:autoSpaceDE w:val="0"/>
              <w:autoSpaceDN w:val="0"/>
              <w:adjustRightInd w:val="0"/>
              <w:snapToGrid w:val="0"/>
              <w:spacing w:line="360" w:lineRule="auto"/>
              <w:ind w:firstLine="720"/>
              <w:rPr>
                <w:rFonts w:cs="宋体"/>
                <w:kern w:val="0"/>
                <w:sz w:val="24"/>
                <w:u w:val="single"/>
                <w:lang w:val="zh-CN"/>
              </w:rPr>
            </w:pPr>
            <w:r>
              <w:rPr>
                <w:rFonts w:hint="eastAsia" w:cs="宋体"/>
                <w:kern w:val="0"/>
                <w:sz w:val="24"/>
                <w:u w:val="single"/>
                <w:lang w:val="zh-CN"/>
              </w:rPr>
              <w:t>3</w:t>
            </w:r>
            <w:r>
              <w:rPr>
                <w:rFonts w:cs="宋体"/>
                <w:kern w:val="0"/>
                <w:sz w:val="24"/>
                <w:u w:val="single"/>
                <w:lang w:val="zh-CN"/>
              </w:rPr>
              <w:t xml:space="preserve"> </w:t>
            </w:r>
            <w:r>
              <w:rPr>
                <w:rFonts w:hint="eastAsia" w:cs="宋体"/>
                <w:kern w:val="0"/>
                <w:sz w:val="24"/>
                <w:u w:val="single"/>
                <w:lang w:val="zh-CN"/>
              </w:rPr>
              <w:t>确定地面粗糙度类别时，风向应以该地区最大风速的风向为准，当最大风速来自不同风向或者无法确定最大风速的风向时，应取各风向中最不利的粗糙度类别；</w:t>
            </w:r>
          </w:p>
          <w:p>
            <w:pPr>
              <w:autoSpaceDE w:val="0"/>
              <w:autoSpaceDN w:val="0"/>
              <w:adjustRightInd w:val="0"/>
              <w:snapToGrid w:val="0"/>
              <w:spacing w:line="360" w:lineRule="auto"/>
              <w:ind w:firstLine="720"/>
              <w:rPr>
                <w:rFonts w:eastAsiaTheme="minorEastAsia"/>
                <w:sz w:val="24"/>
              </w:rPr>
            </w:pPr>
            <w:r>
              <w:rPr>
                <w:rFonts w:cs="宋体"/>
                <w:kern w:val="0"/>
                <w:sz w:val="24"/>
                <w:u w:val="single"/>
                <w:lang w:val="zh-CN"/>
              </w:rPr>
              <w:t xml:space="preserve">4 </w:t>
            </w:r>
            <w:r>
              <w:rPr>
                <w:rFonts w:hint="eastAsia" w:cs="宋体"/>
                <w:kern w:val="0"/>
                <w:sz w:val="24"/>
                <w:u w:val="single"/>
                <w:lang w:val="zh-CN"/>
              </w:rPr>
              <w:t>在需要考虑的影响范围内，当高于</w:t>
            </w:r>
            <w:r>
              <w:rPr>
                <w:rFonts w:cs="宋体"/>
                <w:kern w:val="0"/>
                <w:sz w:val="24"/>
                <w:u w:val="single"/>
                <w:lang w:val="zh-CN"/>
              </w:rPr>
              <w:t>30</w:t>
            </w:r>
            <w:r>
              <w:rPr>
                <w:rFonts w:hint="eastAsia" w:cs="宋体"/>
                <w:kern w:val="0"/>
                <w:sz w:val="24"/>
                <w:u w:val="single"/>
                <w:lang w:val="zh-CN"/>
              </w:rPr>
              <w:t>m建筑物的地面投影面积占比小于</w:t>
            </w:r>
            <w:r>
              <w:rPr>
                <w:rFonts w:cs="宋体"/>
                <w:kern w:val="0"/>
                <w:sz w:val="24"/>
                <w:u w:val="single"/>
                <w:lang w:val="zh-CN"/>
              </w:rPr>
              <w:t>20%</w:t>
            </w:r>
            <w:r>
              <w:rPr>
                <w:rFonts w:hint="eastAsia" w:cs="宋体"/>
                <w:kern w:val="0"/>
                <w:sz w:val="24"/>
                <w:u w:val="single"/>
                <w:lang w:val="zh-CN"/>
              </w:rPr>
              <w:t>时，地面粗糙度不应确定为D类。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utoSpaceDE w:val="0"/>
              <w:autoSpaceDN w:val="0"/>
              <w:adjustRightInd w:val="0"/>
              <w:snapToGrid w:val="0"/>
              <w:spacing w:line="360" w:lineRule="auto"/>
              <w:rPr>
                <w:kern w:val="0"/>
                <w:sz w:val="24"/>
                <w:lang w:val="zh-CN"/>
              </w:rPr>
            </w:pPr>
            <w:r>
              <w:rPr>
                <w:rFonts w:cs="宋体"/>
                <w:kern w:val="0"/>
                <w:sz w:val="24"/>
                <w:lang w:val="zh-CN"/>
              </w:rPr>
              <w:t xml:space="preserve">8.2.2 </w:t>
            </w:r>
            <w:r>
              <w:rPr>
                <w:rFonts w:hint="eastAsia" w:cs="宋体"/>
                <w:kern w:val="0"/>
                <w:sz w:val="24"/>
                <w:lang w:val="zh-CN"/>
              </w:rPr>
              <w:t>对于山区的建筑物，</w:t>
            </w:r>
            <w:r>
              <w:rPr>
                <w:rFonts w:hint="eastAsia" w:cs="宋体"/>
                <w:kern w:val="0"/>
                <w:sz w:val="24"/>
                <w:bdr w:val="single" w:color="auto" w:sz="4" w:space="0"/>
                <w:lang w:val="zh-CN"/>
              </w:rPr>
              <w:t>风压高度变化系数</w:t>
            </w:r>
            <w:r>
              <w:rPr>
                <w:rFonts w:hint="eastAsia" w:cs="宋体"/>
                <w:kern w:val="0"/>
                <w:sz w:val="24"/>
                <w:lang w:val="zh-CN"/>
              </w:rPr>
              <w:t>可按平坦地面的粗糙度类别</w:t>
            </w:r>
            <w:r>
              <w:rPr>
                <w:rFonts w:hint="eastAsia" w:cs="宋体"/>
                <w:kern w:val="0"/>
                <w:sz w:val="24"/>
                <w:bdr w:val="single" w:color="auto" w:sz="4" w:space="0"/>
                <w:lang w:val="zh-CN"/>
              </w:rPr>
              <w:t>，除</w:t>
            </w:r>
            <w:r>
              <w:rPr>
                <w:rFonts w:hint="eastAsia" w:cs="宋体"/>
                <w:kern w:val="0"/>
                <w:sz w:val="24"/>
                <w:lang w:val="zh-CN"/>
              </w:rPr>
              <w:t>由本标准表</w:t>
            </w:r>
            <w:r>
              <w:rPr>
                <w:rFonts w:cs="宋体"/>
                <w:kern w:val="0"/>
                <w:sz w:val="24"/>
                <w:lang w:val="zh-CN"/>
              </w:rPr>
              <w:t>8.2.1</w:t>
            </w:r>
            <w:r>
              <w:rPr>
                <w:rFonts w:hint="eastAsia" w:cs="宋体"/>
                <w:kern w:val="0"/>
                <w:sz w:val="24"/>
                <w:lang w:val="zh-CN"/>
              </w:rPr>
              <w:t>确定外，还应考虑地形条件的修正，修正系数</w:t>
            </w:r>
            <w:r>
              <w:rPr>
                <w:i/>
                <w:kern w:val="0"/>
                <w:sz w:val="24"/>
                <w:lang w:val="zh-CN"/>
              </w:rPr>
              <w:t>η</w:t>
            </w:r>
            <w:r>
              <w:rPr>
                <w:rFonts w:hint="eastAsia" w:cs="宋体"/>
                <w:kern w:val="0"/>
                <w:sz w:val="24"/>
                <w:lang w:val="zh-CN"/>
              </w:rPr>
              <w:t>应按下列规定采用：</w:t>
            </w:r>
          </w:p>
          <w:p>
            <w:pPr>
              <w:autoSpaceDE w:val="0"/>
              <w:autoSpaceDN w:val="0"/>
              <w:adjustRightInd w:val="0"/>
              <w:snapToGrid w:val="0"/>
              <w:spacing w:line="360" w:lineRule="auto"/>
              <w:ind w:firstLine="480"/>
              <w:rPr>
                <w:kern w:val="0"/>
                <w:sz w:val="24"/>
                <w:lang w:val="zh-CN"/>
              </w:rPr>
            </w:pPr>
            <w:r>
              <w:rPr>
                <w:rFonts w:cs="宋体"/>
                <w:kern w:val="0"/>
                <w:sz w:val="24"/>
                <w:lang w:val="zh-CN"/>
              </w:rPr>
              <w:t xml:space="preserve">1 </w:t>
            </w:r>
            <w:r>
              <w:rPr>
                <w:rFonts w:hint="eastAsia" w:cs="宋体"/>
                <w:kern w:val="0"/>
                <w:sz w:val="24"/>
                <w:lang w:val="zh-CN"/>
              </w:rPr>
              <w:t>对于山峰和山坡，其顶部B处的修正系数</w:t>
            </w:r>
            <w:r>
              <w:rPr>
                <w:i/>
                <w:kern w:val="0"/>
                <w:sz w:val="24"/>
                <w:lang w:val="zh-CN"/>
              </w:rPr>
              <w:t>η</w:t>
            </w:r>
            <w:r>
              <w:rPr>
                <w:rFonts w:hint="eastAsia" w:cs="宋体"/>
                <w:kern w:val="0"/>
                <w:sz w:val="24"/>
                <w:lang w:val="zh-CN"/>
              </w:rPr>
              <w:t>可按下式计算：</w:t>
            </w:r>
          </w:p>
          <w:p>
            <w:pPr>
              <w:adjustRightInd w:val="0"/>
              <w:snapToGrid w:val="0"/>
              <w:spacing w:line="360" w:lineRule="auto"/>
              <w:rPr>
                <w:sz w:val="24"/>
              </w:rPr>
            </w:pPr>
            <w:r>
              <w:rPr>
                <w:rFonts w:hint="eastAsia"/>
                <w:kern w:val="0"/>
                <w:position w:val="-30"/>
                <w:sz w:val="24"/>
                <w:lang w:val="zh-CN"/>
              </w:rPr>
              <w:object>
                <v:shape id="_x0000_i1086" o:spt="75" type="#_x0000_t75" style="height:39pt;width:135pt;" o:ole="t" filled="f" o:preferrelative="t" stroked="f" coordsize="21600,21600">
                  <v:path/>
                  <v:fill on="f" focussize="0,0"/>
                  <v:stroke on="f" joinstyle="miter"/>
                  <v:imagedata r:id="rId101" o:title=""/>
                  <o:lock v:ext="edit" aspectratio="t"/>
                  <w10:wrap type="none"/>
                  <w10:anchorlock/>
                </v:shape>
                <o:OLEObject Type="Embed" ProgID="Equation.3" ShapeID="_x0000_i1086" DrawAspect="Content" ObjectID="_1468075786" r:id="rId100">
                  <o:LockedField>false</o:LockedField>
                </o:OLEObject>
              </w:object>
            </w:r>
            <w:r>
              <w:rPr>
                <w:kern w:val="0"/>
                <w:sz w:val="24"/>
              </w:rPr>
              <w:t>       </w:t>
            </w:r>
            <w:r>
              <w:rPr>
                <w:rFonts w:hint="eastAsia"/>
                <w:kern w:val="0"/>
                <w:sz w:val="24"/>
              </w:rPr>
              <w:tab/>
            </w:r>
            <w:r>
              <w:rPr>
                <w:rFonts w:hint="eastAsia"/>
                <w:kern w:val="0"/>
                <w:sz w:val="24"/>
              </w:rPr>
              <w:tab/>
            </w:r>
            <w:r>
              <w:rPr>
                <w:rFonts w:hint="eastAsia"/>
                <w:kern w:val="0"/>
                <w:sz w:val="24"/>
              </w:rPr>
              <w:tab/>
            </w:r>
            <w:r>
              <w:rPr>
                <w:rFonts w:hint="eastAsia"/>
                <w:kern w:val="0"/>
                <w:sz w:val="24"/>
              </w:rPr>
              <w:tab/>
            </w:r>
            <w:r>
              <w:rPr>
                <w:rFonts w:hint="eastAsia"/>
                <w:kern w:val="0"/>
                <w:sz w:val="24"/>
              </w:rPr>
              <w:tab/>
            </w:r>
            <w:r>
              <w:rPr>
                <w:rFonts w:cs="宋体"/>
                <w:kern w:val="0"/>
                <w:sz w:val="24"/>
                <w:lang w:val="zh-CN"/>
              </w:rPr>
              <w:t>(8.2.2)</w:t>
            </w:r>
          </w:p>
          <w:p>
            <w:pPr>
              <w:autoSpaceDE w:val="0"/>
              <w:autoSpaceDN w:val="0"/>
              <w:adjustRightInd w:val="0"/>
              <w:snapToGrid w:val="0"/>
              <w:spacing w:line="360" w:lineRule="auto"/>
              <w:rPr>
                <w:rFonts w:cs="宋体"/>
                <w:kern w:val="0"/>
                <w:sz w:val="24"/>
                <w:lang w:val="zh-CN"/>
              </w:rPr>
            </w:pPr>
            <w:r>
              <w:rPr>
                <w:rFonts w:hint="eastAsia" w:cs="宋体"/>
                <w:kern w:val="0"/>
                <w:sz w:val="24"/>
                <w:lang w:val="zh-CN"/>
              </w:rPr>
              <w:t>式中：</w:t>
            </w:r>
            <w:r>
              <w:rPr>
                <w:rFonts w:hint="eastAsia"/>
                <w:kern w:val="0"/>
                <w:position w:val="-10"/>
                <w:sz w:val="24"/>
                <w:lang w:val="zh-CN"/>
              </w:rPr>
              <w:object>
                <v:shape id="_x0000_i1087" o:spt="75" type="#_x0000_t75" style="height:15pt;width:21.75pt;" o:ole="t" filled="f" o:preferrelative="t" stroked="f" coordsize="21600,21600">
                  <v:path/>
                  <v:fill on="f" focussize="0,0"/>
                  <v:stroke on="f" joinstyle="miter"/>
                  <v:imagedata r:id="rId103" o:title=""/>
                  <o:lock v:ext="edit" aspectratio="t"/>
                  <w10:wrap type="none"/>
                  <w10:anchorlock/>
                </v:shape>
                <o:OLEObject Type="Embed" ProgID="Equation.3" ShapeID="_x0000_i1087" DrawAspect="Content" ObjectID="_1468075787" r:id="rId102">
                  <o:LockedField>false</o:LockedField>
                </o:OLEObject>
              </w:object>
            </w:r>
            <w:r>
              <w:rPr>
                <w:rFonts w:cs="Courier New"/>
                <w:kern w:val="0"/>
                <w:sz w:val="24"/>
                <w:lang w:val="zh-CN"/>
              </w:rPr>
              <w:t>——</w:t>
            </w:r>
            <w:r>
              <w:rPr>
                <w:rFonts w:hint="eastAsia" w:cs="宋体"/>
                <w:kern w:val="0"/>
                <w:sz w:val="24"/>
                <w:lang w:val="zh-CN"/>
              </w:rPr>
              <w:t>山峰或山坡在迎风面一侧的坡度；当</w:t>
            </w:r>
            <w:r>
              <w:rPr>
                <w:rFonts w:hint="eastAsia"/>
                <w:kern w:val="0"/>
                <w:position w:val="-10"/>
                <w:sz w:val="24"/>
                <w:lang w:val="zh-CN"/>
              </w:rPr>
              <w:object>
                <v:shape id="_x0000_i1088" o:spt="75" type="#_x0000_t75" style="height:15pt;width:21.75pt;" o:ole="t" filled="f" o:preferrelative="t" stroked="f" coordsize="21600,21600">
                  <v:path/>
                  <v:fill on="f" focussize="0,0"/>
                  <v:stroke on="f" joinstyle="miter"/>
                  <v:imagedata r:id="rId105" o:title=""/>
                  <o:lock v:ext="edit" aspectratio="t"/>
                  <w10:wrap type="none"/>
                  <w10:anchorlock/>
                </v:shape>
                <o:OLEObject Type="Embed" ProgID="Equation.3" ShapeID="_x0000_i1088" DrawAspect="Content" ObjectID="_1468075788" r:id="rId104">
                  <o:LockedField>false</o:LockedField>
                </o:OLEObject>
              </w:object>
            </w:r>
            <w:r>
              <w:rPr>
                <w:rFonts w:hint="eastAsia" w:cs="宋体"/>
                <w:kern w:val="0"/>
                <w:sz w:val="24"/>
                <w:lang w:val="zh-CN"/>
              </w:rPr>
              <w:t>大于</w:t>
            </w:r>
            <w:r>
              <w:rPr>
                <w:rFonts w:cs="宋体"/>
                <w:kern w:val="0"/>
                <w:sz w:val="24"/>
                <w:lang w:val="zh-CN"/>
              </w:rPr>
              <w:t>0.3</w:t>
            </w:r>
            <w:r>
              <w:rPr>
                <w:rFonts w:hint="eastAsia" w:cs="宋体"/>
                <w:kern w:val="0"/>
                <w:sz w:val="24"/>
                <w:lang w:val="zh-CN"/>
              </w:rPr>
              <w:t>时，取</w:t>
            </w:r>
            <w:r>
              <w:rPr>
                <w:rFonts w:cs="宋体"/>
                <w:kern w:val="0"/>
                <w:sz w:val="24"/>
                <w:lang w:val="zh-CN"/>
              </w:rPr>
              <w:t>0.3</w:t>
            </w:r>
            <w:r>
              <w:rPr>
                <w:rFonts w:hint="eastAsia" w:cs="宋体"/>
                <w:kern w:val="0"/>
                <w:sz w:val="24"/>
                <w:lang w:val="zh-CN"/>
              </w:rPr>
              <w:t>；</w:t>
            </w:r>
          </w:p>
          <w:p>
            <w:pPr>
              <w:autoSpaceDE w:val="0"/>
              <w:autoSpaceDN w:val="0"/>
              <w:adjustRightInd w:val="0"/>
              <w:snapToGrid w:val="0"/>
              <w:spacing w:line="360" w:lineRule="auto"/>
              <w:ind w:left="718" w:leftChars="342"/>
              <w:rPr>
                <w:rFonts w:cs="宋体"/>
                <w:kern w:val="0"/>
                <w:sz w:val="24"/>
                <w:lang w:val="zh-CN"/>
              </w:rPr>
            </w:pPr>
            <w:r>
              <w:rPr>
                <w:rFonts w:hint="eastAsia"/>
                <w:kern w:val="0"/>
                <w:position w:val="-4"/>
                <w:sz w:val="24"/>
                <w:lang w:val="zh-CN"/>
              </w:rPr>
              <w:object>
                <v:shape id="_x0000_i1089" o:spt="75" type="#_x0000_t75" style="height:10.5pt;width:11.25pt;" o:ole="t" filled="f" o:preferrelative="t" stroked="f" coordsize="21600,21600">
                  <v:path/>
                  <v:fill on="f" focussize="0,0"/>
                  <v:stroke on="f" joinstyle="miter"/>
                  <v:imagedata r:id="rId107" o:title=""/>
                  <o:lock v:ext="edit" aspectratio="t"/>
                  <w10:wrap type="none"/>
                  <w10:anchorlock/>
                </v:shape>
                <o:OLEObject Type="Embed" ProgID="Equation.3" ShapeID="_x0000_i1089" DrawAspect="Content" ObjectID="_1468075789" r:id="rId106">
                  <o:LockedField>false</o:LockedField>
                </o:OLEObject>
              </w:object>
            </w:r>
            <w:r>
              <w:rPr>
                <w:rFonts w:cs="Courier New"/>
                <w:kern w:val="0"/>
                <w:sz w:val="24"/>
                <w:lang w:val="zh-CN"/>
              </w:rPr>
              <w:t>——</w:t>
            </w:r>
            <w:r>
              <w:rPr>
                <w:rFonts w:hint="eastAsia" w:cs="宋体"/>
                <w:kern w:val="0"/>
                <w:sz w:val="24"/>
                <w:lang w:val="zh-CN"/>
              </w:rPr>
              <w:t>系数，对山峰取2</w:t>
            </w:r>
            <w:r>
              <w:rPr>
                <w:rFonts w:cs="宋体"/>
                <w:kern w:val="0"/>
                <w:sz w:val="24"/>
                <w:lang w:val="zh-CN"/>
              </w:rPr>
              <w:t>.2</w:t>
            </w:r>
            <w:r>
              <w:rPr>
                <w:rFonts w:hint="eastAsia" w:cs="宋体"/>
                <w:kern w:val="0"/>
                <w:sz w:val="24"/>
                <w:lang w:val="zh-CN"/>
              </w:rPr>
              <w:t>，对山坡取</w:t>
            </w:r>
            <w:r>
              <w:rPr>
                <w:rFonts w:cs="宋体"/>
                <w:kern w:val="0"/>
                <w:sz w:val="24"/>
                <w:lang w:val="zh-CN"/>
              </w:rPr>
              <w:t>1.4</w:t>
            </w:r>
            <w:r>
              <w:rPr>
                <w:rFonts w:hint="eastAsia" w:cs="宋体"/>
                <w:kern w:val="0"/>
                <w:sz w:val="24"/>
                <w:lang w:val="zh-CN"/>
              </w:rPr>
              <w:t>；</w:t>
            </w:r>
          </w:p>
          <w:p>
            <w:pPr>
              <w:autoSpaceDE w:val="0"/>
              <w:autoSpaceDN w:val="0"/>
              <w:adjustRightInd w:val="0"/>
              <w:snapToGrid w:val="0"/>
              <w:spacing w:line="360" w:lineRule="auto"/>
              <w:ind w:left="718" w:leftChars="342"/>
              <w:rPr>
                <w:kern w:val="0"/>
                <w:sz w:val="24"/>
                <w:lang w:val="zh-CN"/>
              </w:rPr>
            </w:pPr>
            <w:r>
              <w:rPr>
                <w:rFonts w:hint="eastAsia"/>
                <w:kern w:val="0"/>
                <w:position w:val="-4"/>
                <w:sz w:val="24"/>
                <w:lang w:val="zh-CN"/>
              </w:rPr>
              <w:object>
                <v:shape id="_x0000_i1090" o:spt="75" type="#_x0000_t75" style="height:12pt;width:13.5pt;" o:ole="t" filled="f" o:preferrelative="t" stroked="f" coordsize="21600,21600">
                  <v:path/>
                  <v:fill on="f" focussize="0,0"/>
                  <v:stroke on="f" joinstyle="miter"/>
                  <v:imagedata r:id="rId109" o:title=""/>
                  <o:lock v:ext="edit" aspectratio="t"/>
                  <w10:wrap type="none"/>
                  <w10:anchorlock/>
                </v:shape>
                <o:OLEObject Type="Embed" ProgID="Equation.3" ShapeID="_x0000_i1090" DrawAspect="Content" ObjectID="_1468075790" r:id="rId108">
                  <o:LockedField>false</o:LockedField>
                </o:OLEObject>
              </w:object>
            </w:r>
            <w:r>
              <w:rPr>
                <w:rFonts w:cs="Courier New"/>
                <w:kern w:val="0"/>
                <w:sz w:val="24"/>
                <w:lang w:val="zh-CN"/>
              </w:rPr>
              <w:t>——</w:t>
            </w:r>
            <w:r>
              <w:rPr>
                <w:rFonts w:hint="eastAsia" w:cs="宋体"/>
                <w:kern w:val="0"/>
                <w:sz w:val="24"/>
                <w:lang w:val="zh-CN"/>
              </w:rPr>
              <w:t>山顶或山坡全高</w:t>
            </w:r>
            <w:r>
              <w:rPr>
                <w:rFonts w:cs="宋体"/>
                <w:kern w:val="0"/>
                <w:sz w:val="24"/>
                <w:lang w:val="zh-CN"/>
              </w:rPr>
              <w:t>(m)</w:t>
            </w:r>
            <w:r>
              <w:rPr>
                <w:rFonts w:hint="eastAsia" w:cs="宋体"/>
                <w:kern w:val="0"/>
                <w:sz w:val="24"/>
                <w:lang w:val="zh-CN"/>
              </w:rPr>
              <w:t>；</w:t>
            </w:r>
          </w:p>
          <w:p>
            <w:pPr>
              <w:autoSpaceDE w:val="0"/>
              <w:autoSpaceDN w:val="0"/>
              <w:adjustRightInd w:val="0"/>
              <w:snapToGrid w:val="0"/>
              <w:spacing w:line="360" w:lineRule="auto"/>
              <w:ind w:left="718" w:leftChars="342"/>
              <w:rPr>
                <w:kern w:val="0"/>
                <w:sz w:val="24"/>
                <w:lang w:val="zh-CN"/>
              </w:rPr>
            </w:pPr>
            <w:r>
              <w:rPr>
                <w:rFonts w:hint="eastAsia"/>
                <w:kern w:val="0"/>
                <w:position w:val="-4"/>
                <w:sz w:val="24"/>
                <w:lang w:val="zh-CN"/>
              </w:rPr>
              <w:object>
                <v:shape id="_x0000_i1091" o:spt="75" type="#_x0000_t75" style="height:10.5pt;width:9pt;" o:ole="t" filled="f" o:preferrelative="t" stroked="f" coordsize="21600,21600">
                  <v:path/>
                  <v:fill on="f" focussize="0,0"/>
                  <v:stroke on="f" joinstyle="miter"/>
                  <v:imagedata r:id="rId111" o:title=""/>
                  <o:lock v:ext="edit" aspectratio="t"/>
                  <w10:wrap type="none"/>
                  <w10:anchorlock/>
                </v:shape>
                <o:OLEObject Type="Embed" ProgID="Equation.3" ShapeID="_x0000_i1091" DrawAspect="Content" ObjectID="_1468075791" r:id="rId110">
                  <o:LockedField>false</o:LockedField>
                </o:OLEObject>
              </w:object>
            </w:r>
            <w:r>
              <w:rPr>
                <w:rFonts w:cs="Courier New"/>
                <w:kern w:val="0"/>
                <w:sz w:val="24"/>
                <w:lang w:val="zh-CN"/>
              </w:rPr>
              <w:t>——</w:t>
            </w:r>
            <w:r>
              <w:rPr>
                <w:rFonts w:hint="eastAsia" w:cs="宋体"/>
                <w:kern w:val="0"/>
                <w:sz w:val="24"/>
                <w:lang w:val="zh-CN"/>
              </w:rPr>
              <w:t>建筑物计算位置离建筑物地面的高度(</w:t>
            </w:r>
            <w:r>
              <w:rPr>
                <w:rFonts w:cs="宋体"/>
                <w:kern w:val="0"/>
                <w:sz w:val="24"/>
                <w:lang w:val="zh-CN"/>
              </w:rPr>
              <w:t>m</w:t>
            </w:r>
            <w:r>
              <w:rPr>
                <w:rFonts w:hint="eastAsia" w:cs="宋体"/>
                <w:kern w:val="0"/>
                <w:sz w:val="24"/>
                <w:lang w:val="zh-CN"/>
              </w:rPr>
              <w:t>)；当</w:t>
            </w:r>
            <w:r>
              <w:rPr>
                <w:rFonts w:hint="eastAsia"/>
                <w:kern w:val="0"/>
                <w:position w:val="-6"/>
                <w:sz w:val="24"/>
                <w:lang w:val="zh-CN"/>
              </w:rPr>
              <w:object>
                <v:shape id="_x0000_i1092" o:spt="75" type="#_x0000_t75" style="height:13.5pt;width:46.5pt;" o:ole="t" filled="f" o:preferrelative="t" stroked="f" coordsize="21600,21600">
                  <v:path/>
                  <v:fill on="f" focussize="0,0"/>
                  <v:stroke on="f" joinstyle="miter"/>
                  <v:imagedata r:id="rId113" o:title=""/>
                  <o:lock v:ext="edit" aspectratio="t"/>
                  <w10:wrap type="none"/>
                  <w10:anchorlock/>
                </v:shape>
                <o:OLEObject Type="Embed" ProgID="Equation.3" ShapeID="_x0000_i1092" DrawAspect="Content" ObjectID="_1468075792" r:id="rId112">
                  <o:LockedField>false</o:LockedField>
                </o:OLEObject>
              </w:object>
            </w:r>
            <w:r>
              <w:rPr>
                <w:rFonts w:hint="eastAsia" w:cs="宋体"/>
                <w:kern w:val="0"/>
                <w:sz w:val="24"/>
                <w:lang w:val="zh-CN"/>
              </w:rPr>
              <w:t>时，取</w:t>
            </w:r>
            <w:r>
              <w:rPr>
                <w:rFonts w:hint="eastAsia"/>
                <w:kern w:val="0"/>
                <w:position w:val="-6"/>
                <w:sz w:val="24"/>
                <w:lang w:val="zh-CN"/>
              </w:rPr>
              <w:object>
                <v:shape id="_x0000_i1093" o:spt="75" type="#_x0000_t75" style="height:13.5pt;width:46.5pt;" o:ole="t" filled="f" o:preferrelative="t" stroked="f" coordsize="21600,21600">
                  <v:path/>
                  <v:fill on="f" focussize="0,0"/>
                  <v:stroke on="f" joinstyle="miter"/>
                  <v:imagedata r:id="rId115" o:title=""/>
                  <o:lock v:ext="edit" aspectratio="t"/>
                  <w10:wrap type="none"/>
                  <w10:anchorlock/>
                </v:shape>
                <o:OLEObject Type="Embed" ProgID="Equation.3" ShapeID="_x0000_i1093" DrawAspect="Content" ObjectID="_1468075793" r:id="rId114">
                  <o:LockedField>false</o:LockedField>
                </o:OLEObject>
              </w:object>
            </w:r>
            <w:r>
              <w:rPr>
                <w:rFonts w:hint="eastAsia" w:cs="宋体"/>
                <w:kern w:val="0"/>
                <w:sz w:val="24"/>
                <w:lang w:val="zh-CN"/>
              </w:rPr>
              <w:t>。</w:t>
            </w:r>
          </w:p>
          <w:p>
            <w:pPr>
              <w:autoSpaceDE w:val="0"/>
              <w:autoSpaceDN w:val="0"/>
              <w:adjustRightInd w:val="0"/>
              <w:snapToGrid w:val="0"/>
              <w:spacing w:line="360" w:lineRule="auto"/>
              <w:rPr>
                <w:kern w:val="0"/>
                <w:sz w:val="24"/>
                <w:lang w:val="zh-CN"/>
              </w:rPr>
            </w:pPr>
            <w:r>
              <w:rPr>
                <w:rFonts w:hint="eastAsia"/>
                <w:kern w:val="0"/>
                <w:sz w:val="24"/>
              </w:rPr>
              <mc:AlternateContent>
                <mc:Choice Requires="wps">
                  <w:drawing>
                    <wp:anchor distT="0" distB="0" distL="114300" distR="114300" simplePos="0" relativeHeight="251662336" behindDoc="0" locked="0" layoutInCell="1" allowOverlap="1">
                      <wp:simplePos x="0" y="0"/>
                      <wp:positionH relativeFrom="column">
                        <wp:posOffset>985520</wp:posOffset>
                      </wp:positionH>
                      <wp:positionV relativeFrom="paragraph">
                        <wp:posOffset>237490</wp:posOffset>
                      </wp:positionV>
                      <wp:extent cx="317500" cy="0"/>
                      <wp:effectExtent l="12700" t="60325" r="22225" b="53975"/>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tailEnd type="triangle" w="med" len="lg"/>
                              </a:ln>
                            </wps:spPr>
                            <wps:bodyPr/>
                          </wps:wsp>
                        </a:graphicData>
                      </a:graphic>
                    </wp:anchor>
                  </w:drawing>
                </mc:Choice>
                <mc:Fallback>
                  <w:pict>
                    <v:line id="_x0000_s1026" o:spid="_x0000_s1026" o:spt="20" style="position:absolute;left:0pt;margin-left:77.6pt;margin-top:18.7pt;height:0pt;width:25pt;z-index:251662336;mso-width-relative:page;mso-height-relative:page;" filled="f" stroked="t" coordsize="21600,21600" o:gfxdata="UEsDBAoAAAAAAIdO4kAAAAAAAAAAAAAAAAAEAAAAZHJzL1BLAwQUAAAACACHTuJATuwX8NUAAAAJ&#10;AQAADwAAAGRycy9kb3ducmV2LnhtbE2PzU7DMBCE70i8g7VI3Khd00IIcSoEAi4IQVtx3sYmiYjX&#10;ke3+8PZsxQGOM/tpdqZaHPwgdi6mPpCB6USBcNQE21NrYL16vChApIxkcQjkDHy7BIv69KTC0oY9&#10;vbvdMreCQyiVaKDLeSylTE3nPKZJGB3x7TNEj5llbKWNuOdwP0it1JX02BN/6HB0951rvpZbb+B5&#10;oJc4KyLqQt3dvLYP+u3DPhlzfjZVtyCyO+Q/GI71uTrU3GkTtmSTGFjP55pRA5fXMxAMaHU0Nr+G&#10;rCv5f0H9A1BLAwQUAAAACACHTuJAl1Cr5vsBAADWAwAADgAAAGRycy9lMm9Eb2MueG1srVNLjhMx&#10;EN0jcQfLe9JJUPi00plFwrAZINIMB6jY7rSF7bJsJ51cggsgsYMVS/bchuEYlJ0Pw7CZBV5YLlfV&#10;q3qv7OnFzhq2VSFqdA0fDYacKSdQardu+PubyycvOIsJnASDTjV8ryK/mD1+NO19rcbYoZEqMAJx&#10;se59w7uUfF1VUXTKQhygV46cLQYLicywrmSAntCtqcbD4bOqxyB9QKFipNvFwcmPiOEhgNi2WqgF&#10;io1VLh1QgzKQiFLstI98VrptWyXSu7aNKjHTcGKayk5F6LzKezWbQr0O4Dstji3AQ1q4x8mCdlT0&#10;DLWABGwT9D9QVouAEds0EGirA5GiCLEYDe9pc92BV4ULSR39WfT4/2DF2+0yMC0bPuHMgaWB3376&#10;/vPjl18/PtN+++0rm2SReh9rip27Zcg0xc5d+ysUHyJzOO/ArVVp9mbvCWGUM6q/UrIRPZVa9W9Q&#10;UgxsEhbFdm2wGZK0YLsymP15MGqXmKDLp6PnkyGNTJxcFdSnPB9ieq3QsnxouNEuSwY1bK9iyn1A&#10;fQrJ1w4vtTFl7MaxvuEvJ+NJSYhotMzOHBbDejU3gW0hP5yyCiny3A0LuHGygCXQ5pWTLBUFUtCk&#10;iVE8V7BKcmYU/TazPoIYdxQoa3JQd4Vyvwwn4WjcpfXj08zv6a5dsv98x9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uwX8NUAAAAJAQAADwAAAAAAAAABACAAAAAiAAAAZHJzL2Rvd25yZXYueG1s&#10;UEsBAhQAFAAAAAgAh07iQJdQq+b7AQAA1gMAAA4AAAAAAAAAAQAgAAAAJAEAAGRycy9lMm9Eb2Mu&#10;eG1sUEsFBgAAAAAGAAYAWQEAAJEFAAAAAA==&#10;">
                      <v:fill on="f" focussize="0,0"/>
                      <v:stroke color="#000000" joinstyle="round" endarrow="block" endarrowlength="long"/>
                      <v:imagedata o:title=""/>
                      <o:lock v:ext="edit" aspectratio="f"/>
                    </v:line>
                  </w:pict>
                </mc:Fallback>
              </mc:AlternateContent>
            </w:r>
            <w:r>
              <w:rPr>
                <w:rFonts w:hint="eastAsia"/>
                <w:kern w:val="0"/>
                <w:sz w:val="24"/>
              </w:rPr>
              <mc:AlternateContent>
                <mc:Choice Requires="wps">
                  <w:drawing>
                    <wp:anchor distT="0" distB="0" distL="114300" distR="114300" simplePos="0" relativeHeight="251663360" behindDoc="0" locked="0" layoutInCell="1" allowOverlap="1">
                      <wp:simplePos x="0" y="0"/>
                      <wp:positionH relativeFrom="column">
                        <wp:posOffset>2814320</wp:posOffset>
                      </wp:positionH>
                      <wp:positionV relativeFrom="paragraph">
                        <wp:posOffset>237490</wp:posOffset>
                      </wp:positionV>
                      <wp:extent cx="317500" cy="0"/>
                      <wp:effectExtent l="12700" t="60325" r="22225" b="53975"/>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tailEnd type="triangle" w="med" len="lg"/>
                              </a:ln>
                            </wps:spPr>
                            <wps:bodyPr/>
                          </wps:wsp>
                        </a:graphicData>
                      </a:graphic>
                    </wp:anchor>
                  </w:drawing>
                </mc:Choice>
                <mc:Fallback>
                  <w:pict>
                    <v:line id="_x0000_s1026" o:spid="_x0000_s1026" o:spt="20" style="position:absolute;left:0pt;margin-left:221.6pt;margin-top:18.7pt;height:0pt;width:25pt;z-index:251663360;mso-width-relative:page;mso-height-relative:page;" filled="f" stroked="t" coordsize="21600,21600" o:gfxdata="UEsDBAoAAAAAAIdO4kAAAAAAAAAAAAAAAAAEAAAAZHJzL1BLAwQUAAAACACHTuJAv/KBptUAAAAJ&#10;AQAADwAAAGRycy9kb3ducmV2LnhtbE2PTU/DMAyG70j8h8hI3FiyroKuNJ0QCLggBANx9hrTViRO&#10;lWQf/HsycYCjXz96/bhZHZwVOwpx9KxhPlMgiDtvRu41vL/dX1QgYkI2aD2Thm+KsGpPTxqsjd/z&#10;K+3WqRe5hGONGoaUplrK2A3kMM78RJx3nz44THkMvTQB97ncWVkodSkdjpwvDDjR7UDd13rrNDxa&#10;fgplFbCo1M3yub8rXj7Mg9bnZ3N1DSLRIf3BcNTP6tBmp43fsonCaijLRZFRDYurEkQGyuUx2PwG&#10;sm3k/w/aH1BLAwQUAAAACACHTuJA6DQuoPwBAADWAwAADgAAAGRycy9lMm9Eb2MueG1srVO9jhMx&#10;EO6ReAfLPdlNovCzyuaKhKM5INIdD+DY3l0L22PZTjZ5CV4AiQ4qyut5G47HYOxswnE0V+DC8nhm&#10;vpnvG3t+sTea7KQPCmxNx6OSEmk5CGXbmn64uXz2kpIQmRVMg5U1PchALxZPn8x7V8kJdKCF9ARB&#10;bKh6V9MuRlcVReCdNCyMwEmLzga8YRFN3xbCsx7RjS4mZfm86MEL54HLEPB2dXTSAdE/BhCaRnG5&#10;Ar410sYjqpeaRaQUOuUCXeRum0by+L5pgoxE1xSZxrxjETxv0l4s5qxqPXOd4kML7DEtPOBkmLJY&#10;9Ay1YpGRrVf/QBnFPQRo4oiDKY5EsiLIYlw+0Oa6Y05mLih1cGfRw/+D5e92a0+UqOmUEssMDvzu&#10;8+3PT19//fiC+933b2SaROpdqDB2adc+0eR7e+2ugH8MxMKyY7aVudmbg0OEccoo/kpJRnBYatO/&#10;BYExbBshK7ZvvEmQqAXZ58EczoOR+0g4Xk7HL2YljoyfXAWrTnnOh/hGgiHpUFOtbJKMVWx3FWLq&#10;g1WnkHRt4VJpnceuLelr+mo2meWEAFqJ5ExhwbebpfZkx9LDySuTQs/9MA9bKzJYZEq/toLErED0&#10;CjXRkqYKRgpKtMTfptsBRNtBoKTJUd0NiMPan4TDcefWh6eZ3tN9O2f/+Y6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gabVAAAACQEAAA8AAAAAAAAAAQAgAAAAIgAAAGRycy9kb3ducmV2Lnht&#10;bFBLAQIUABQAAAAIAIdO4kDoNC6g/AEAANYDAAAOAAAAAAAAAAEAIAAAACQBAABkcnMvZTJvRG9j&#10;LnhtbFBLBQYAAAAABgAGAFkBAACSBQAAAAA=&#10;">
                      <v:fill on="f" focussize="0,0"/>
                      <v:stroke color="#000000" joinstyle="round" endarrow="block" endarrowlength="long"/>
                      <v:imagedata o:title=""/>
                      <o:lock v:ext="edit" aspectratio="f"/>
                    </v:line>
                  </w:pict>
                </mc:Fallback>
              </mc:AlternateContent>
            </w:r>
            <w:r>
              <w:rPr>
                <w:rFonts w:hint="eastAsia"/>
                <w:kern w:val="0"/>
                <w:sz w:val="24"/>
                <w:lang w:val="zh-CN"/>
              </w:rPr>
              <w:drawing>
                <wp:inline distT="0" distB="0" distL="0" distR="0">
                  <wp:extent cx="3188335" cy="9302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3188335" cy="930275"/>
                          </a:xfrm>
                          <a:prstGeom prst="rect">
                            <a:avLst/>
                          </a:prstGeom>
                          <a:noFill/>
                          <a:ln>
                            <a:noFill/>
                          </a:ln>
                        </pic:spPr>
                      </pic:pic>
                    </a:graphicData>
                  </a:graphic>
                </wp:inline>
              </w:drawing>
            </w:r>
          </w:p>
          <w:p>
            <w:pPr>
              <w:autoSpaceDE w:val="0"/>
              <w:autoSpaceDN w:val="0"/>
              <w:adjustRightInd w:val="0"/>
              <w:snapToGrid w:val="0"/>
              <w:spacing w:line="360" w:lineRule="auto"/>
              <w:rPr>
                <w:kern w:val="0"/>
                <w:sz w:val="24"/>
                <w:lang w:val="zh-CN"/>
              </w:rPr>
            </w:pPr>
            <w:r>
              <w:rPr>
                <w:rFonts w:hint="eastAsia" w:cs="宋体"/>
                <w:kern w:val="0"/>
                <w:sz w:val="24"/>
                <w:lang w:val="zh-CN"/>
              </w:rPr>
              <w:t>图</w:t>
            </w:r>
            <w:r>
              <w:rPr>
                <w:rFonts w:cs="宋体"/>
                <w:kern w:val="0"/>
                <w:sz w:val="24"/>
                <w:lang w:val="zh-CN"/>
              </w:rPr>
              <w:t xml:space="preserve">8.2.2 </w:t>
            </w:r>
            <w:r>
              <w:rPr>
                <w:rFonts w:hint="eastAsia" w:cs="宋体"/>
                <w:kern w:val="0"/>
                <w:sz w:val="24"/>
                <w:lang w:val="zh-CN"/>
              </w:rPr>
              <w:t>山峰和山坡的示意</w:t>
            </w:r>
          </w:p>
          <w:p>
            <w:pPr>
              <w:autoSpaceDE w:val="0"/>
              <w:autoSpaceDN w:val="0"/>
              <w:adjustRightInd w:val="0"/>
              <w:snapToGrid w:val="0"/>
              <w:spacing w:line="360" w:lineRule="auto"/>
              <w:ind w:firstLine="480" w:firstLineChars="200"/>
              <w:rPr>
                <w:kern w:val="0"/>
                <w:sz w:val="24"/>
                <w:lang w:val="zh-CN"/>
              </w:rPr>
            </w:pPr>
            <w:r>
              <w:rPr>
                <w:rFonts w:hint="eastAsia" w:cs="宋体"/>
                <w:kern w:val="0"/>
                <w:sz w:val="24"/>
                <w:lang w:val="zh-CN"/>
              </w:rPr>
              <w:t>对于山峰和山坡的其他部位，可按图</w:t>
            </w:r>
            <w:r>
              <w:rPr>
                <w:rFonts w:cs="宋体"/>
                <w:kern w:val="0"/>
                <w:sz w:val="24"/>
                <w:lang w:val="zh-CN"/>
              </w:rPr>
              <w:t>8.2.2</w:t>
            </w:r>
            <w:r>
              <w:rPr>
                <w:rFonts w:hint="eastAsia" w:cs="宋体"/>
                <w:kern w:val="0"/>
                <w:sz w:val="24"/>
                <w:lang w:val="zh-CN"/>
              </w:rPr>
              <w:t>所示，取</w:t>
            </w:r>
            <w:r>
              <w:rPr>
                <w:rFonts w:cs="宋体"/>
                <w:kern w:val="0"/>
                <w:sz w:val="24"/>
                <w:lang w:val="zh-CN"/>
              </w:rPr>
              <w:t>A</w:t>
            </w:r>
            <w:r>
              <w:rPr>
                <w:rFonts w:hint="eastAsia" w:cs="宋体"/>
                <w:kern w:val="0"/>
                <w:sz w:val="24"/>
                <w:lang w:val="zh-CN"/>
              </w:rPr>
              <w:t>、</w:t>
            </w:r>
            <w:r>
              <w:rPr>
                <w:rFonts w:cs="宋体"/>
                <w:kern w:val="0"/>
                <w:sz w:val="24"/>
                <w:lang w:val="zh-CN"/>
              </w:rPr>
              <w:t>C</w:t>
            </w:r>
            <w:r>
              <w:rPr>
                <w:rFonts w:hint="eastAsia" w:cs="宋体"/>
                <w:kern w:val="0"/>
                <w:sz w:val="24"/>
                <w:lang w:val="zh-CN"/>
              </w:rPr>
              <w:t>处的修正系数</w:t>
            </w:r>
            <w:r>
              <w:rPr>
                <w:rFonts w:hint="eastAsia"/>
                <w:kern w:val="0"/>
                <w:position w:val="-12"/>
                <w:sz w:val="24"/>
                <w:lang w:val="zh-CN"/>
              </w:rPr>
              <w:object>
                <v:shape id="_x0000_i1094" o:spt="75" type="#_x0000_t75" style="height:18pt;width:15pt;" o:ole="t" filled="f" o:preferrelative="t" stroked="f" coordsize="21600,21600">
                  <v:path/>
                  <v:fill on="f" focussize="0,0"/>
                  <v:stroke on="f" joinstyle="miter"/>
                  <v:imagedata r:id="rId118" o:title=""/>
                  <o:lock v:ext="edit" aspectratio="t"/>
                  <w10:wrap type="none"/>
                  <w10:anchorlock/>
                </v:shape>
                <o:OLEObject Type="Embed" ProgID="Equation.3" ShapeID="_x0000_i1094" DrawAspect="Content" ObjectID="_1468075794" r:id="rId117">
                  <o:LockedField>false</o:LockedField>
                </o:OLEObject>
              </w:object>
            </w:r>
            <w:r>
              <w:rPr>
                <w:rFonts w:hint="eastAsia" w:cs="宋体"/>
                <w:kern w:val="0"/>
                <w:sz w:val="24"/>
                <w:lang w:val="zh-CN"/>
              </w:rPr>
              <w:t>、</w:t>
            </w:r>
            <w:r>
              <w:rPr>
                <w:rFonts w:hint="eastAsia"/>
                <w:kern w:val="0"/>
                <w:position w:val="-12"/>
                <w:sz w:val="24"/>
                <w:lang w:val="zh-CN"/>
              </w:rPr>
              <w:object>
                <v:shape id="_x0000_i1095" o:spt="75" type="#_x0000_t75" style="height:18pt;width:13.5pt;" o:ole="t" filled="f" o:preferrelative="t" stroked="f" coordsize="21600,21600">
                  <v:path/>
                  <v:fill on="f" focussize="0,0"/>
                  <v:stroke on="f" joinstyle="miter"/>
                  <v:imagedata r:id="rId120" o:title=""/>
                  <o:lock v:ext="edit" aspectratio="t"/>
                  <w10:wrap type="none"/>
                  <w10:anchorlock/>
                </v:shape>
                <o:OLEObject Type="Embed" ProgID="Equation.3" ShapeID="_x0000_i1095" DrawAspect="Content" ObjectID="_1468075795" r:id="rId119">
                  <o:LockedField>false</o:LockedField>
                </o:OLEObject>
              </w:object>
            </w:r>
            <w:r>
              <w:rPr>
                <w:rFonts w:hint="eastAsia" w:cs="宋体"/>
                <w:kern w:val="0"/>
                <w:sz w:val="24"/>
                <w:lang w:val="zh-CN"/>
              </w:rPr>
              <w:t>为</w:t>
            </w:r>
            <w:r>
              <w:rPr>
                <w:rFonts w:cs="宋体"/>
                <w:kern w:val="0"/>
                <w:sz w:val="24"/>
                <w:lang w:val="zh-CN"/>
              </w:rPr>
              <w:t>1</w:t>
            </w:r>
            <w:r>
              <w:rPr>
                <w:rFonts w:hint="eastAsia" w:cs="宋体"/>
                <w:kern w:val="0"/>
                <w:sz w:val="24"/>
                <w:lang w:val="zh-CN"/>
              </w:rPr>
              <w:t>，</w:t>
            </w:r>
            <w:r>
              <w:rPr>
                <w:rFonts w:cs="宋体"/>
                <w:kern w:val="0"/>
                <w:sz w:val="24"/>
                <w:lang w:val="zh-CN"/>
              </w:rPr>
              <w:t>AB</w:t>
            </w:r>
            <w:r>
              <w:rPr>
                <w:rFonts w:hint="eastAsia" w:cs="宋体"/>
                <w:kern w:val="0"/>
                <w:sz w:val="24"/>
                <w:lang w:val="zh-CN"/>
              </w:rPr>
              <w:t>间和</w:t>
            </w:r>
            <w:r>
              <w:rPr>
                <w:rFonts w:cs="宋体"/>
                <w:kern w:val="0"/>
                <w:sz w:val="24"/>
                <w:lang w:val="zh-CN"/>
              </w:rPr>
              <w:t>BC</w:t>
            </w:r>
            <w:r>
              <w:rPr>
                <w:rFonts w:hint="eastAsia" w:cs="宋体"/>
                <w:kern w:val="0"/>
                <w:sz w:val="24"/>
                <w:lang w:val="zh-CN"/>
              </w:rPr>
              <w:t>间的修正系数按</w:t>
            </w:r>
            <w:r>
              <w:rPr>
                <w:rFonts w:hint="eastAsia"/>
                <w:kern w:val="0"/>
                <w:position w:val="-10"/>
                <w:sz w:val="24"/>
                <w:lang w:val="zh-CN"/>
              </w:rPr>
              <w:object>
                <v:shape id="_x0000_i1096" o:spt="75" type="#_x0000_t75" style="height:13.5pt;width:10.5pt;" o:ole="t" filled="f" o:preferrelative="t" stroked="f" coordsize="21600,21600">
                  <v:path/>
                  <v:fill on="f" focussize="0,0"/>
                  <v:stroke on="f" joinstyle="miter"/>
                  <v:imagedata r:id="rId122" o:title=""/>
                  <o:lock v:ext="edit" aspectratio="t"/>
                  <w10:wrap type="none"/>
                  <w10:anchorlock/>
                </v:shape>
                <o:OLEObject Type="Embed" ProgID="Equation.3" ShapeID="_x0000_i1096" DrawAspect="Content" ObjectID="_1468075796" r:id="rId121">
                  <o:LockedField>false</o:LockedField>
                </o:OLEObject>
              </w:object>
            </w:r>
            <w:r>
              <w:rPr>
                <w:rFonts w:hint="eastAsia" w:cs="宋体"/>
                <w:kern w:val="0"/>
                <w:sz w:val="24"/>
                <w:lang w:val="zh-CN"/>
              </w:rPr>
              <w:t>的线性插值确定。</w:t>
            </w:r>
          </w:p>
          <w:p>
            <w:pPr>
              <w:autoSpaceDE w:val="0"/>
              <w:autoSpaceDN w:val="0"/>
              <w:adjustRightInd w:val="0"/>
              <w:snapToGrid w:val="0"/>
              <w:spacing w:line="360" w:lineRule="auto"/>
              <w:ind w:left="480"/>
              <w:rPr>
                <w:rFonts w:eastAsiaTheme="minorEastAsia"/>
                <w:sz w:val="24"/>
              </w:rPr>
            </w:pPr>
            <w:r>
              <w:rPr>
                <w:rFonts w:cs="宋体"/>
                <w:kern w:val="0"/>
                <w:sz w:val="24"/>
                <w:lang w:val="zh-CN"/>
              </w:rPr>
              <w:t xml:space="preserve">2 </w:t>
            </w:r>
            <w:r>
              <w:rPr>
                <w:rFonts w:hint="eastAsia" w:cs="宋体"/>
                <w:kern w:val="0"/>
                <w:sz w:val="24"/>
                <w:lang w:val="zh-CN"/>
              </w:rPr>
              <w:t>对于山间盆地、谷地等闭塞地形，</w:t>
            </w:r>
            <w:r>
              <w:rPr>
                <w:rFonts w:hint="eastAsia"/>
                <w:kern w:val="0"/>
                <w:position w:val="-10"/>
                <w:sz w:val="24"/>
                <w:lang w:val="zh-CN"/>
              </w:rPr>
              <w:object>
                <v:shape id="_x0000_i1097" o:spt="75" type="#_x0000_t75" style="height:13.5pt;width:10.5pt;" o:ole="t" filled="f" o:preferrelative="t" stroked="f" coordsize="21600,21600">
                  <v:path/>
                  <v:fill on="f" focussize="0,0"/>
                  <v:stroke on="f" joinstyle="miter"/>
                  <v:imagedata r:id="rId124" o:title=""/>
                  <o:lock v:ext="edit" aspectratio="t"/>
                  <w10:wrap type="none"/>
                  <w10:anchorlock/>
                </v:shape>
                <o:OLEObject Type="Embed" ProgID="Equation.3" ShapeID="_x0000_i1097" DrawAspect="Content" ObjectID="_1468075797" r:id="rId123">
                  <o:LockedField>false</o:LockedField>
                </o:OLEObject>
              </w:object>
            </w:r>
            <w:r>
              <w:rPr>
                <w:rFonts w:hint="eastAsia"/>
                <w:kern w:val="0"/>
                <w:sz w:val="24"/>
                <w:lang w:val="zh-CN"/>
              </w:rPr>
              <w:t>可在</w:t>
            </w:r>
            <w:r>
              <w:rPr>
                <w:rFonts w:cs="宋体"/>
                <w:kern w:val="0"/>
                <w:sz w:val="24"/>
                <w:lang w:val="zh-CN"/>
              </w:rPr>
              <w:t>0.75</w:t>
            </w:r>
            <w:r>
              <w:rPr>
                <w:rFonts w:hint="eastAsia" w:cs="宋体"/>
                <w:kern w:val="0"/>
                <w:sz w:val="24"/>
                <w:lang w:val="zh-CN"/>
              </w:rPr>
              <w:t>～</w:t>
            </w:r>
            <w:r>
              <w:rPr>
                <w:rFonts w:cs="宋体"/>
                <w:kern w:val="0"/>
                <w:sz w:val="24"/>
                <w:lang w:val="zh-CN"/>
              </w:rPr>
              <w:t>0.85</w:t>
            </w:r>
            <w:r>
              <w:rPr>
                <w:rFonts w:hint="eastAsia" w:cs="宋体"/>
                <w:kern w:val="0"/>
                <w:sz w:val="24"/>
                <w:lang w:val="zh-CN"/>
              </w:rPr>
              <w:t>选</w:t>
            </w:r>
            <w:r>
              <w:rPr>
                <w:rFonts w:hint="eastAsia"/>
                <w:kern w:val="0"/>
                <w:sz w:val="24"/>
                <w:lang w:val="zh-CN"/>
              </w:rPr>
              <w:t>取</w:t>
            </w:r>
            <w:r>
              <w:rPr>
                <w:rFonts w:hint="eastAsia" w:cs="宋体"/>
                <w:kern w:val="0"/>
                <w:sz w:val="24"/>
                <w:lang w:val="zh-CN"/>
              </w:rPr>
              <w:t>；</w:t>
            </w:r>
            <w:r>
              <w:rPr>
                <w:kern w:val="0"/>
                <w:sz w:val="24"/>
                <w:lang w:val="zh-CN"/>
              </w:rPr>
              <w:br w:type="textWrapping"/>
            </w:r>
            <w:r>
              <w:rPr>
                <w:rFonts w:hint="eastAsia"/>
                <w:kern w:val="0"/>
                <w:sz w:val="24"/>
                <w:lang w:val="zh-CN"/>
              </w:rPr>
              <w:t xml:space="preserve">3 </w:t>
            </w:r>
            <w:r>
              <w:rPr>
                <w:rFonts w:hint="eastAsia" w:cs="宋体"/>
                <w:kern w:val="0"/>
                <w:sz w:val="24"/>
                <w:lang w:val="zh-CN"/>
              </w:rPr>
              <w:t>对于与风向一致的谷口、山口，</w:t>
            </w:r>
            <w:r>
              <w:rPr>
                <w:rFonts w:hint="eastAsia"/>
                <w:kern w:val="0"/>
                <w:position w:val="-10"/>
                <w:sz w:val="24"/>
                <w:lang w:val="zh-CN"/>
              </w:rPr>
              <w:object>
                <v:shape id="_x0000_i1098" o:spt="75" type="#_x0000_t75" style="height:13.5pt;width:10.5pt;" o:ole="t" filled="f" o:preferrelative="t" stroked="f" coordsize="21600,21600">
                  <v:path/>
                  <v:fill on="f" focussize="0,0"/>
                  <v:stroke on="f" joinstyle="miter"/>
                  <v:imagedata r:id="rId126" o:title=""/>
                  <o:lock v:ext="edit" aspectratio="t"/>
                  <w10:wrap type="none"/>
                  <w10:anchorlock/>
                </v:shape>
                <o:OLEObject Type="Embed" ProgID="Equation.3" ShapeID="_x0000_i1098" DrawAspect="Content" ObjectID="_1468075798" r:id="rId125">
                  <o:LockedField>false</o:LockedField>
                </o:OLEObject>
              </w:object>
            </w:r>
            <w:r>
              <w:rPr>
                <w:rFonts w:hint="eastAsia"/>
                <w:kern w:val="0"/>
                <w:sz w:val="24"/>
                <w:lang w:val="zh-CN"/>
              </w:rPr>
              <w:t>可在</w:t>
            </w:r>
            <w:r>
              <w:rPr>
                <w:rFonts w:cs="宋体"/>
                <w:kern w:val="0"/>
                <w:sz w:val="24"/>
                <w:lang w:val="zh-CN"/>
              </w:rPr>
              <w:t>1.20</w:t>
            </w:r>
            <w:r>
              <w:rPr>
                <w:rFonts w:hint="eastAsia" w:cs="宋体"/>
                <w:kern w:val="0"/>
                <w:sz w:val="24"/>
                <w:lang w:val="zh-CN"/>
              </w:rPr>
              <w:t>～</w:t>
            </w:r>
            <w:r>
              <w:rPr>
                <w:rFonts w:cs="宋体"/>
                <w:kern w:val="0"/>
                <w:sz w:val="24"/>
                <w:lang w:val="zh-CN"/>
              </w:rPr>
              <w:t>1.50</w:t>
            </w:r>
            <w:r>
              <w:rPr>
                <w:rFonts w:hint="eastAsia" w:cs="宋体"/>
                <w:kern w:val="0"/>
                <w:sz w:val="24"/>
                <w:lang w:val="zh-CN"/>
              </w:rPr>
              <w:t>选</w:t>
            </w:r>
            <w:r>
              <w:rPr>
                <w:rFonts w:hint="eastAsia"/>
                <w:kern w:val="0"/>
                <w:sz w:val="24"/>
                <w:lang w:val="zh-CN"/>
              </w:rPr>
              <w:t>取</w:t>
            </w:r>
            <w:r>
              <w:rPr>
                <w:rFonts w:hint="eastAsia" w:cs="宋体"/>
                <w:kern w:val="0"/>
                <w:sz w:val="24"/>
                <w:lang w:val="zh-CN"/>
              </w:rPr>
              <w:t>。</w:t>
            </w:r>
          </w:p>
        </w:tc>
        <w:tc>
          <w:tcPr>
            <w:tcW w:w="0" w:type="auto"/>
          </w:tcPr>
          <w:p>
            <w:pPr>
              <w:autoSpaceDE w:val="0"/>
              <w:autoSpaceDN w:val="0"/>
              <w:adjustRightInd w:val="0"/>
              <w:snapToGrid w:val="0"/>
              <w:spacing w:line="360" w:lineRule="auto"/>
              <w:rPr>
                <w:kern w:val="0"/>
                <w:sz w:val="24"/>
                <w:lang w:val="zh-CN"/>
              </w:rPr>
            </w:pPr>
            <w:r>
              <w:rPr>
                <w:rFonts w:cs="宋体"/>
                <w:kern w:val="0"/>
                <w:sz w:val="24"/>
                <w:lang w:val="zh-CN"/>
              </w:rPr>
              <w:t xml:space="preserve">8.2.2 </w:t>
            </w:r>
            <w:r>
              <w:rPr>
                <w:rFonts w:hint="eastAsia" w:cs="宋体"/>
                <w:kern w:val="0"/>
                <w:sz w:val="24"/>
                <w:lang w:val="zh-CN"/>
              </w:rPr>
              <w:t>对于山区的建筑物，</w:t>
            </w:r>
            <w:r>
              <w:rPr>
                <w:rFonts w:hint="eastAsia" w:cs="宋体"/>
                <w:kern w:val="0"/>
                <w:sz w:val="24"/>
                <w:u w:val="single"/>
                <w:lang w:val="zh-CN"/>
              </w:rPr>
              <w:t>除</w:t>
            </w:r>
            <w:r>
              <w:rPr>
                <w:rFonts w:hint="eastAsia" w:cs="宋体"/>
                <w:kern w:val="0"/>
                <w:sz w:val="24"/>
                <w:lang w:val="zh-CN"/>
              </w:rPr>
              <w:t>可按平坦地面的粗糙度类别由本标准表</w:t>
            </w:r>
            <w:r>
              <w:rPr>
                <w:rFonts w:cs="宋体"/>
                <w:kern w:val="0"/>
                <w:sz w:val="24"/>
                <w:lang w:val="zh-CN"/>
              </w:rPr>
              <w:t>8.2.1</w:t>
            </w:r>
            <w:r>
              <w:rPr>
                <w:rFonts w:hint="eastAsia" w:cs="宋体"/>
                <w:kern w:val="0"/>
                <w:sz w:val="24"/>
                <w:lang w:val="zh-CN"/>
              </w:rPr>
              <w:t>确定</w:t>
            </w:r>
            <w:r>
              <w:rPr>
                <w:rFonts w:hint="eastAsia" w:cs="宋体"/>
                <w:kern w:val="0"/>
                <w:sz w:val="24"/>
                <w:u w:val="single"/>
                <w:lang w:val="zh-CN"/>
              </w:rPr>
              <w:t>风压高度变化系数</w:t>
            </w:r>
            <w:r>
              <w:rPr>
                <w:rFonts w:hint="eastAsia" w:cs="宋体"/>
                <w:kern w:val="0"/>
                <w:sz w:val="24"/>
                <w:lang w:val="zh-CN"/>
              </w:rPr>
              <w:t>外，还应考虑地形条件的修正，修正系数</w:t>
            </w:r>
            <w:r>
              <w:rPr>
                <w:i/>
                <w:kern w:val="0"/>
                <w:sz w:val="24"/>
                <w:lang w:val="zh-CN"/>
              </w:rPr>
              <w:t>η</w:t>
            </w:r>
            <w:r>
              <w:rPr>
                <w:rFonts w:hint="eastAsia" w:cs="宋体"/>
                <w:kern w:val="0"/>
                <w:sz w:val="24"/>
                <w:lang w:val="zh-CN"/>
              </w:rPr>
              <w:t>应按下列规定采用：</w:t>
            </w:r>
          </w:p>
          <w:p>
            <w:pPr>
              <w:autoSpaceDE w:val="0"/>
              <w:autoSpaceDN w:val="0"/>
              <w:adjustRightInd w:val="0"/>
              <w:snapToGrid w:val="0"/>
              <w:spacing w:line="360" w:lineRule="auto"/>
              <w:ind w:firstLine="480"/>
              <w:rPr>
                <w:kern w:val="0"/>
                <w:sz w:val="24"/>
                <w:lang w:val="zh-CN"/>
              </w:rPr>
            </w:pPr>
            <w:r>
              <w:rPr>
                <w:rFonts w:cs="宋体"/>
                <w:kern w:val="0"/>
                <w:sz w:val="24"/>
                <w:lang w:val="zh-CN"/>
              </w:rPr>
              <w:t xml:space="preserve">1 </w:t>
            </w:r>
            <w:r>
              <w:rPr>
                <w:rFonts w:hint="eastAsia" w:cs="宋体"/>
                <w:kern w:val="0"/>
                <w:sz w:val="24"/>
                <w:lang w:val="zh-CN"/>
              </w:rPr>
              <w:t>对于山峰和山坡，其顶部B处的修正系数</w:t>
            </w:r>
            <w:r>
              <w:rPr>
                <w:i/>
                <w:kern w:val="0"/>
                <w:sz w:val="24"/>
                <w:lang w:val="zh-CN"/>
              </w:rPr>
              <w:t>η</w:t>
            </w:r>
            <w:r>
              <w:rPr>
                <w:rFonts w:hint="eastAsia" w:cs="宋体"/>
                <w:kern w:val="0"/>
                <w:sz w:val="24"/>
                <w:lang w:val="zh-CN"/>
              </w:rPr>
              <w:t>可按下式计算：</w:t>
            </w:r>
          </w:p>
          <w:p>
            <w:pPr>
              <w:adjustRightInd w:val="0"/>
              <w:snapToGrid w:val="0"/>
              <w:spacing w:line="360" w:lineRule="auto"/>
              <w:rPr>
                <w:sz w:val="24"/>
              </w:rPr>
            </w:pPr>
            <w:r>
              <w:rPr>
                <w:rFonts w:hint="eastAsia"/>
                <w:kern w:val="0"/>
                <w:position w:val="-30"/>
                <w:sz w:val="24"/>
                <w:lang w:val="zh-CN"/>
              </w:rPr>
              <w:object>
                <v:shape id="_x0000_i1099" o:spt="75" type="#_x0000_t75" style="height:39pt;width:135pt;" o:ole="t" filled="f" o:preferrelative="t" stroked="f" coordsize="21600,21600">
                  <v:path/>
                  <v:fill on="f" focussize="0,0"/>
                  <v:stroke on="f" joinstyle="miter"/>
                  <v:imagedata r:id="rId101" o:title=""/>
                  <o:lock v:ext="edit" aspectratio="t"/>
                  <w10:wrap type="none"/>
                  <w10:anchorlock/>
                </v:shape>
                <o:OLEObject Type="Embed" ProgID="Equation.3" ShapeID="_x0000_i1099" DrawAspect="Content" ObjectID="_1468075799" r:id="rId127">
                  <o:LockedField>false</o:LockedField>
                </o:OLEObject>
              </w:object>
            </w:r>
            <w:r>
              <w:rPr>
                <w:kern w:val="0"/>
                <w:sz w:val="24"/>
              </w:rPr>
              <w:t>       </w:t>
            </w:r>
            <w:r>
              <w:rPr>
                <w:rFonts w:hint="eastAsia"/>
                <w:kern w:val="0"/>
                <w:sz w:val="24"/>
              </w:rPr>
              <w:tab/>
            </w:r>
            <w:r>
              <w:rPr>
                <w:rFonts w:hint="eastAsia"/>
                <w:kern w:val="0"/>
                <w:sz w:val="24"/>
              </w:rPr>
              <w:tab/>
            </w:r>
            <w:r>
              <w:rPr>
                <w:rFonts w:hint="eastAsia"/>
                <w:kern w:val="0"/>
                <w:sz w:val="24"/>
              </w:rPr>
              <w:tab/>
            </w:r>
            <w:r>
              <w:rPr>
                <w:rFonts w:hint="eastAsia"/>
                <w:kern w:val="0"/>
                <w:sz w:val="24"/>
              </w:rPr>
              <w:tab/>
            </w:r>
            <w:r>
              <w:rPr>
                <w:rFonts w:hint="eastAsia"/>
                <w:kern w:val="0"/>
                <w:sz w:val="24"/>
              </w:rPr>
              <w:tab/>
            </w:r>
            <w:r>
              <w:rPr>
                <w:rFonts w:cs="宋体"/>
                <w:kern w:val="0"/>
                <w:sz w:val="24"/>
                <w:lang w:val="zh-CN"/>
              </w:rPr>
              <w:t>(8.2.2)</w:t>
            </w:r>
          </w:p>
          <w:p>
            <w:pPr>
              <w:autoSpaceDE w:val="0"/>
              <w:autoSpaceDN w:val="0"/>
              <w:adjustRightInd w:val="0"/>
              <w:snapToGrid w:val="0"/>
              <w:spacing w:line="360" w:lineRule="auto"/>
              <w:rPr>
                <w:rFonts w:cs="宋体"/>
                <w:kern w:val="0"/>
                <w:sz w:val="24"/>
                <w:lang w:val="zh-CN"/>
              </w:rPr>
            </w:pPr>
            <w:r>
              <w:rPr>
                <w:rFonts w:hint="eastAsia" w:cs="宋体"/>
                <w:kern w:val="0"/>
                <w:sz w:val="24"/>
                <w:lang w:val="zh-CN"/>
              </w:rPr>
              <w:t>式中：</w:t>
            </w:r>
            <w:r>
              <w:rPr>
                <w:rFonts w:hint="eastAsia"/>
                <w:kern w:val="0"/>
                <w:position w:val="-10"/>
                <w:sz w:val="24"/>
                <w:lang w:val="zh-CN"/>
              </w:rPr>
              <w:object>
                <v:shape id="_x0000_i1100" o:spt="75" type="#_x0000_t75" style="height:15pt;width:21.75pt;" o:ole="t" filled="f" o:preferrelative="t" stroked="f" coordsize="21600,21600">
                  <v:path/>
                  <v:fill on="f" focussize="0,0"/>
                  <v:stroke on="f" joinstyle="miter"/>
                  <v:imagedata r:id="rId103" o:title=""/>
                  <o:lock v:ext="edit" aspectratio="t"/>
                  <w10:wrap type="none"/>
                  <w10:anchorlock/>
                </v:shape>
                <o:OLEObject Type="Embed" ProgID="Equation.3" ShapeID="_x0000_i1100" DrawAspect="Content" ObjectID="_1468075800" r:id="rId128">
                  <o:LockedField>false</o:LockedField>
                </o:OLEObject>
              </w:object>
            </w:r>
            <w:r>
              <w:rPr>
                <w:rFonts w:cs="Courier New"/>
                <w:kern w:val="0"/>
                <w:sz w:val="24"/>
                <w:lang w:val="zh-CN"/>
              </w:rPr>
              <w:t>——</w:t>
            </w:r>
            <w:r>
              <w:rPr>
                <w:rFonts w:hint="eastAsia" w:cs="宋体"/>
                <w:kern w:val="0"/>
                <w:sz w:val="24"/>
                <w:lang w:val="zh-CN"/>
              </w:rPr>
              <w:t>山峰或山坡在迎风面一侧的坡度；当</w:t>
            </w:r>
            <w:r>
              <w:rPr>
                <w:rFonts w:hint="eastAsia"/>
                <w:kern w:val="0"/>
                <w:position w:val="-10"/>
                <w:sz w:val="24"/>
                <w:lang w:val="zh-CN"/>
              </w:rPr>
              <w:object>
                <v:shape id="_x0000_i1101" o:spt="75" type="#_x0000_t75" style="height:15pt;width:21.75pt;" o:ole="t" filled="f" o:preferrelative="t" stroked="f" coordsize="21600,21600">
                  <v:path/>
                  <v:fill on="f" focussize="0,0"/>
                  <v:stroke on="f" joinstyle="miter"/>
                  <v:imagedata r:id="rId105" o:title=""/>
                  <o:lock v:ext="edit" aspectratio="t"/>
                  <w10:wrap type="none"/>
                  <w10:anchorlock/>
                </v:shape>
                <o:OLEObject Type="Embed" ProgID="Equation.3" ShapeID="_x0000_i1101" DrawAspect="Content" ObjectID="_1468075801" r:id="rId129">
                  <o:LockedField>false</o:LockedField>
                </o:OLEObject>
              </w:object>
            </w:r>
            <w:r>
              <w:rPr>
                <w:rFonts w:hint="eastAsia" w:cs="宋体"/>
                <w:kern w:val="0"/>
                <w:sz w:val="24"/>
                <w:lang w:val="zh-CN"/>
              </w:rPr>
              <w:t>大于</w:t>
            </w:r>
            <w:r>
              <w:rPr>
                <w:rFonts w:cs="宋体"/>
                <w:kern w:val="0"/>
                <w:sz w:val="24"/>
                <w:lang w:val="zh-CN"/>
              </w:rPr>
              <w:t>0.3</w:t>
            </w:r>
            <w:r>
              <w:rPr>
                <w:rFonts w:hint="eastAsia" w:cs="宋体"/>
                <w:kern w:val="0"/>
                <w:sz w:val="24"/>
                <w:lang w:val="zh-CN"/>
              </w:rPr>
              <w:t>时，取</w:t>
            </w:r>
            <w:r>
              <w:rPr>
                <w:rFonts w:cs="宋体"/>
                <w:kern w:val="0"/>
                <w:sz w:val="24"/>
                <w:lang w:val="zh-CN"/>
              </w:rPr>
              <w:t>0.3</w:t>
            </w:r>
            <w:r>
              <w:rPr>
                <w:rFonts w:hint="eastAsia" w:cs="宋体"/>
                <w:kern w:val="0"/>
                <w:sz w:val="24"/>
                <w:lang w:val="zh-CN"/>
              </w:rPr>
              <w:t>；</w:t>
            </w:r>
          </w:p>
          <w:p>
            <w:pPr>
              <w:autoSpaceDE w:val="0"/>
              <w:autoSpaceDN w:val="0"/>
              <w:adjustRightInd w:val="0"/>
              <w:snapToGrid w:val="0"/>
              <w:spacing w:line="360" w:lineRule="auto"/>
              <w:ind w:left="718" w:leftChars="342"/>
              <w:rPr>
                <w:rFonts w:cs="宋体"/>
                <w:kern w:val="0"/>
                <w:sz w:val="24"/>
                <w:lang w:val="zh-CN"/>
              </w:rPr>
            </w:pPr>
            <w:r>
              <w:rPr>
                <w:rFonts w:hint="eastAsia"/>
                <w:kern w:val="0"/>
                <w:position w:val="-4"/>
                <w:sz w:val="24"/>
                <w:lang w:val="zh-CN"/>
              </w:rPr>
              <w:object>
                <v:shape id="_x0000_i1102" o:spt="75" type="#_x0000_t75" style="height:10.5pt;width:11.25pt;" o:ole="t" filled="f" o:preferrelative="t" stroked="f" coordsize="21600,21600">
                  <v:path/>
                  <v:fill on="f" focussize="0,0"/>
                  <v:stroke on="f" joinstyle="miter"/>
                  <v:imagedata r:id="rId107" o:title=""/>
                  <o:lock v:ext="edit" aspectratio="t"/>
                  <w10:wrap type="none"/>
                  <w10:anchorlock/>
                </v:shape>
                <o:OLEObject Type="Embed" ProgID="Equation.3" ShapeID="_x0000_i1102" DrawAspect="Content" ObjectID="_1468075802" r:id="rId130">
                  <o:LockedField>false</o:LockedField>
                </o:OLEObject>
              </w:object>
            </w:r>
            <w:r>
              <w:rPr>
                <w:rFonts w:cs="Courier New"/>
                <w:kern w:val="0"/>
                <w:sz w:val="24"/>
                <w:lang w:val="zh-CN"/>
              </w:rPr>
              <w:t>——</w:t>
            </w:r>
            <w:r>
              <w:rPr>
                <w:rFonts w:hint="eastAsia" w:cs="宋体"/>
                <w:kern w:val="0"/>
                <w:sz w:val="24"/>
                <w:lang w:val="zh-CN"/>
              </w:rPr>
              <w:t>系数，对山峰取2</w:t>
            </w:r>
            <w:r>
              <w:rPr>
                <w:rFonts w:cs="宋体"/>
                <w:kern w:val="0"/>
                <w:sz w:val="24"/>
                <w:lang w:val="zh-CN"/>
              </w:rPr>
              <w:t>.2</w:t>
            </w:r>
            <w:r>
              <w:rPr>
                <w:rFonts w:hint="eastAsia" w:cs="宋体"/>
                <w:kern w:val="0"/>
                <w:sz w:val="24"/>
                <w:lang w:val="zh-CN"/>
              </w:rPr>
              <w:t>，对山坡取</w:t>
            </w:r>
            <w:r>
              <w:rPr>
                <w:rFonts w:cs="宋体"/>
                <w:kern w:val="0"/>
                <w:sz w:val="24"/>
                <w:lang w:val="zh-CN"/>
              </w:rPr>
              <w:t>1.4</w:t>
            </w:r>
            <w:r>
              <w:rPr>
                <w:rFonts w:hint="eastAsia" w:cs="宋体"/>
                <w:kern w:val="0"/>
                <w:sz w:val="24"/>
                <w:lang w:val="zh-CN"/>
              </w:rPr>
              <w:t>；</w:t>
            </w:r>
          </w:p>
          <w:p>
            <w:pPr>
              <w:autoSpaceDE w:val="0"/>
              <w:autoSpaceDN w:val="0"/>
              <w:adjustRightInd w:val="0"/>
              <w:snapToGrid w:val="0"/>
              <w:spacing w:line="360" w:lineRule="auto"/>
              <w:ind w:left="718" w:leftChars="342"/>
              <w:rPr>
                <w:kern w:val="0"/>
                <w:sz w:val="24"/>
                <w:lang w:val="zh-CN"/>
              </w:rPr>
            </w:pPr>
            <w:r>
              <w:rPr>
                <w:rFonts w:hint="eastAsia"/>
                <w:kern w:val="0"/>
                <w:position w:val="-4"/>
                <w:sz w:val="24"/>
                <w:lang w:val="zh-CN"/>
              </w:rPr>
              <w:object>
                <v:shape id="_x0000_i1103" o:spt="75" type="#_x0000_t75" style="height:12pt;width:13.5pt;" o:ole="t" filled="f" o:preferrelative="t" stroked="f" coordsize="21600,21600">
                  <v:path/>
                  <v:fill on="f" focussize="0,0"/>
                  <v:stroke on="f" joinstyle="miter"/>
                  <v:imagedata r:id="rId109" o:title=""/>
                  <o:lock v:ext="edit" aspectratio="t"/>
                  <w10:wrap type="none"/>
                  <w10:anchorlock/>
                </v:shape>
                <o:OLEObject Type="Embed" ProgID="Equation.3" ShapeID="_x0000_i1103" DrawAspect="Content" ObjectID="_1468075803" r:id="rId131">
                  <o:LockedField>false</o:LockedField>
                </o:OLEObject>
              </w:object>
            </w:r>
            <w:r>
              <w:rPr>
                <w:rFonts w:cs="Courier New"/>
                <w:kern w:val="0"/>
                <w:sz w:val="24"/>
                <w:lang w:val="zh-CN"/>
              </w:rPr>
              <w:t>——</w:t>
            </w:r>
            <w:r>
              <w:rPr>
                <w:rFonts w:hint="eastAsia" w:cs="宋体"/>
                <w:kern w:val="0"/>
                <w:sz w:val="24"/>
                <w:lang w:val="zh-CN"/>
              </w:rPr>
              <w:t>山顶或山坡全高</w:t>
            </w:r>
            <w:r>
              <w:rPr>
                <w:rFonts w:cs="宋体"/>
                <w:kern w:val="0"/>
                <w:sz w:val="24"/>
                <w:lang w:val="zh-CN"/>
              </w:rPr>
              <w:t>(m)</w:t>
            </w:r>
            <w:r>
              <w:rPr>
                <w:rFonts w:hint="eastAsia" w:cs="宋体"/>
                <w:kern w:val="0"/>
                <w:sz w:val="24"/>
                <w:lang w:val="zh-CN"/>
              </w:rPr>
              <w:t>；</w:t>
            </w:r>
          </w:p>
          <w:p>
            <w:pPr>
              <w:autoSpaceDE w:val="0"/>
              <w:autoSpaceDN w:val="0"/>
              <w:adjustRightInd w:val="0"/>
              <w:snapToGrid w:val="0"/>
              <w:spacing w:line="360" w:lineRule="auto"/>
              <w:ind w:left="718" w:leftChars="342"/>
              <w:rPr>
                <w:kern w:val="0"/>
                <w:sz w:val="24"/>
                <w:lang w:val="zh-CN"/>
              </w:rPr>
            </w:pPr>
            <w:r>
              <w:rPr>
                <w:rFonts w:hint="eastAsia"/>
                <w:kern w:val="0"/>
                <w:position w:val="-4"/>
                <w:sz w:val="24"/>
                <w:lang w:val="zh-CN"/>
              </w:rPr>
              <w:object>
                <v:shape id="_x0000_i1104" o:spt="75" type="#_x0000_t75" style="height:10.5pt;width:9pt;" o:ole="t" filled="f" o:preferrelative="t" stroked="f" coordsize="21600,21600">
                  <v:path/>
                  <v:fill on="f" focussize="0,0"/>
                  <v:stroke on="f" joinstyle="miter"/>
                  <v:imagedata r:id="rId111" o:title=""/>
                  <o:lock v:ext="edit" aspectratio="t"/>
                  <w10:wrap type="none"/>
                  <w10:anchorlock/>
                </v:shape>
                <o:OLEObject Type="Embed" ProgID="Equation.3" ShapeID="_x0000_i1104" DrawAspect="Content" ObjectID="_1468075804" r:id="rId132">
                  <o:LockedField>false</o:LockedField>
                </o:OLEObject>
              </w:object>
            </w:r>
            <w:r>
              <w:rPr>
                <w:rFonts w:cs="Courier New"/>
                <w:kern w:val="0"/>
                <w:sz w:val="24"/>
                <w:lang w:val="zh-CN"/>
              </w:rPr>
              <w:t>——</w:t>
            </w:r>
            <w:r>
              <w:rPr>
                <w:rFonts w:hint="eastAsia" w:cs="宋体"/>
                <w:kern w:val="0"/>
                <w:sz w:val="24"/>
                <w:lang w:val="zh-CN"/>
              </w:rPr>
              <w:t>建筑物计算位置离建筑物地面的高度(</w:t>
            </w:r>
            <w:r>
              <w:rPr>
                <w:rFonts w:cs="宋体"/>
                <w:kern w:val="0"/>
                <w:sz w:val="24"/>
                <w:lang w:val="zh-CN"/>
              </w:rPr>
              <w:t>m</w:t>
            </w:r>
            <w:r>
              <w:rPr>
                <w:rFonts w:hint="eastAsia" w:cs="宋体"/>
                <w:kern w:val="0"/>
                <w:sz w:val="24"/>
                <w:lang w:val="zh-CN"/>
              </w:rPr>
              <w:t>)；当</w:t>
            </w:r>
            <w:r>
              <w:rPr>
                <w:rFonts w:hint="eastAsia"/>
                <w:kern w:val="0"/>
                <w:position w:val="-6"/>
                <w:sz w:val="24"/>
                <w:lang w:val="zh-CN"/>
              </w:rPr>
              <w:object>
                <v:shape id="_x0000_i1105" o:spt="75" type="#_x0000_t75" style="height:13.5pt;width:46.5pt;" o:ole="t" filled="f" o:preferrelative="t" stroked="f" coordsize="21600,21600">
                  <v:path/>
                  <v:fill on="f" focussize="0,0"/>
                  <v:stroke on="f" joinstyle="miter"/>
                  <v:imagedata r:id="rId113" o:title=""/>
                  <o:lock v:ext="edit" aspectratio="t"/>
                  <w10:wrap type="none"/>
                  <w10:anchorlock/>
                </v:shape>
                <o:OLEObject Type="Embed" ProgID="Equation.3" ShapeID="_x0000_i1105" DrawAspect="Content" ObjectID="_1468075805" r:id="rId133">
                  <o:LockedField>false</o:LockedField>
                </o:OLEObject>
              </w:object>
            </w:r>
            <w:r>
              <w:rPr>
                <w:rFonts w:hint="eastAsia" w:cs="宋体"/>
                <w:kern w:val="0"/>
                <w:sz w:val="24"/>
                <w:lang w:val="zh-CN"/>
              </w:rPr>
              <w:t>时，取</w:t>
            </w:r>
            <w:r>
              <w:rPr>
                <w:rFonts w:hint="eastAsia"/>
                <w:kern w:val="0"/>
                <w:position w:val="-6"/>
                <w:sz w:val="24"/>
                <w:lang w:val="zh-CN"/>
              </w:rPr>
              <w:object>
                <v:shape id="_x0000_i1106" o:spt="75" type="#_x0000_t75" style="height:13.5pt;width:46.5pt;" o:ole="t" filled="f" o:preferrelative="t" stroked="f" coordsize="21600,21600">
                  <v:path/>
                  <v:fill on="f" focussize="0,0"/>
                  <v:stroke on="f" joinstyle="miter"/>
                  <v:imagedata r:id="rId115" o:title=""/>
                  <o:lock v:ext="edit" aspectratio="t"/>
                  <w10:wrap type="none"/>
                  <w10:anchorlock/>
                </v:shape>
                <o:OLEObject Type="Embed" ProgID="Equation.3" ShapeID="_x0000_i1106" DrawAspect="Content" ObjectID="_1468075806" r:id="rId134">
                  <o:LockedField>false</o:LockedField>
                </o:OLEObject>
              </w:object>
            </w:r>
            <w:r>
              <w:rPr>
                <w:rFonts w:hint="eastAsia" w:cs="宋体"/>
                <w:kern w:val="0"/>
                <w:sz w:val="24"/>
                <w:lang w:val="zh-CN"/>
              </w:rPr>
              <w:t>。</w:t>
            </w:r>
          </w:p>
          <w:p>
            <w:pPr>
              <w:autoSpaceDE w:val="0"/>
              <w:autoSpaceDN w:val="0"/>
              <w:adjustRightInd w:val="0"/>
              <w:snapToGrid w:val="0"/>
              <w:spacing w:line="360" w:lineRule="auto"/>
              <w:rPr>
                <w:kern w:val="0"/>
                <w:sz w:val="24"/>
                <w:lang w:val="zh-CN"/>
              </w:rPr>
            </w:pPr>
            <w:r>
              <w:rPr>
                <w:rFonts w:hint="eastAsia"/>
                <w:kern w:val="0"/>
                <w:sz w:val="24"/>
              </w:rPr>
              <mc:AlternateContent>
                <mc:Choice Requires="wps">
                  <w:drawing>
                    <wp:anchor distT="0" distB="0" distL="114300" distR="114300" simplePos="0" relativeHeight="251666432" behindDoc="0" locked="0" layoutInCell="1" allowOverlap="1">
                      <wp:simplePos x="0" y="0"/>
                      <wp:positionH relativeFrom="column">
                        <wp:posOffset>985520</wp:posOffset>
                      </wp:positionH>
                      <wp:positionV relativeFrom="paragraph">
                        <wp:posOffset>237490</wp:posOffset>
                      </wp:positionV>
                      <wp:extent cx="317500" cy="0"/>
                      <wp:effectExtent l="12700" t="60325" r="22225" b="53975"/>
                      <wp:wrapNone/>
                      <wp:docPr id="210" name="直接连接符 210"/>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tailEnd type="triangle" w="med" len="lg"/>
                              </a:ln>
                            </wps:spPr>
                            <wps:bodyPr/>
                          </wps:wsp>
                        </a:graphicData>
                      </a:graphic>
                    </wp:anchor>
                  </w:drawing>
                </mc:Choice>
                <mc:Fallback>
                  <w:pict>
                    <v:line id="_x0000_s1026" o:spid="_x0000_s1026" o:spt="20" style="position:absolute;left:0pt;margin-left:77.6pt;margin-top:18.7pt;height:0pt;width:25pt;z-index:251666432;mso-width-relative:page;mso-height-relative:page;" filled="f" stroked="t" coordsize="21600,21600" o:gfxdata="UEsDBAoAAAAAAIdO4kAAAAAAAAAAAAAAAAAEAAAAZHJzL1BLAwQUAAAACACHTuJATuwX8NUAAAAJ&#10;AQAADwAAAGRycy9kb3ducmV2LnhtbE2PzU7DMBCE70i8g7VI3Khd00IIcSoEAi4IQVtx3sYmiYjX&#10;ke3+8PZsxQGOM/tpdqZaHPwgdi6mPpCB6USBcNQE21NrYL16vChApIxkcQjkDHy7BIv69KTC0oY9&#10;vbvdMreCQyiVaKDLeSylTE3nPKZJGB3x7TNEj5llbKWNuOdwP0it1JX02BN/6HB0951rvpZbb+B5&#10;oJc4KyLqQt3dvLYP+u3DPhlzfjZVtyCyO+Q/GI71uTrU3GkTtmSTGFjP55pRA5fXMxAMaHU0Nr+G&#10;rCv5f0H9A1BLAwQUAAAACACHTuJAQQEOgf0BAADaAwAADgAAAGRycy9lMm9Eb2MueG1srVNLjhMx&#10;EN0jcQfLe9JJUPi00plFwrAZINIMB6jY7rSF7bJsJ51cggsgsYMVS/bchuEYlJ0Pw7CZBb2w2q6q&#10;V++9sqcXO2vYVoWo0TV8NBhyppxAqd264e9vLp+84CwmcBIMOtXwvYr8Yvb40bT3tRpjh0aqwAjE&#10;xbr3De9S8nVVRdEpC3GAXjkKthgsJNqGdSUD9IRuTTUeDp9VPQbpAwoVI50uDkF+RAwPAcS21UIt&#10;UGyscumAGpSBRJJip33ks8K2bZVI79o2qsRMw0lpKis1of9VXqvZFOp1AN9pcaQAD6FwT5MF7ajp&#10;GWoBCdgm6H+grBYBI7ZpINBWByHFEVIxGt7z5roDr4oWsjr6s+nx/8GKt9tlYFo2fDwiTxxYGvnt&#10;p+8/P3759eMzrbffvrIcIqN6H2vKn7tlyFLFzl37KxQfInM478CtVSF8s/eEMcoV1V8leRM9tVv1&#10;b1BSDmwSFtd2bbAZkvxguzKc/Xk4apeYoMOno+eTIVEUp1AF9anOh5heK7Qs/zTcaJdtgxq2VzFl&#10;HlCfUvKxw0ttTBm9caxv+MvJeFIKIhotczCnxbBezU1gW8iXp3xFFEXupgXcOFnAEmjzykmWigMp&#10;aPLEKJ47WCU5M4penFkfQYw7GpQ9Obi7QrlfhpNxNPJC/Xg98526uy/Vf57k7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O7Bfw1QAAAAkBAAAPAAAAAAAAAAEAIAAAACIAAABkcnMvZG93bnJldi54&#10;bWxQSwECFAAUAAAACACHTuJAQQEOgf0BAADaAwAADgAAAAAAAAABACAAAAAkAQAAZHJzL2Uyb0Rv&#10;Yy54bWxQSwUGAAAAAAYABgBZAQAAkwUAAAAA&#10;">
                      <v:fill on="f" focussize="0,0"/>
                      <v:stroke color="#000000" joinstyle="round" endarrow="block" endarrowlength="long"/>
                      <v:imagedata o:title=""/>
                      <o:lock v:ext="edit" aspectratio="f"/>
                    </v:line>
                  </w:pict>
                </mc:Fallback>
              </mc:AlternateContent>
            </w:r>
            <w:r>
              <w:rPr>
                <w:rFonts w:hint="eastAsia"/>
                <w:kern w:val="0"/>
                <w:sz w:val="24"/>
              </w:rPr>
              <mc:AlternateContent>
                <mc:Choice Requires="wps">
                  <w:drawing>
                    <wp:anchor distT="0" distB="0" distL="114300" distR="114300" simplePos="0" relativeHeight="251667456" behindDoc="0" locked="0" layoutInCell="1" allowOverlap="1">
                      <wp:simplePos x="0" y="0"/>
                      <wp:positionH relativeFrom="column">
                        <wp:posOffset>2814320</wp:posOffset>
                      </wp:positionH>
                      <wp:positionV relativeFrom="paragraph">
                        <wp:posOffset>237490</wp:posOffset>
                      </wp:positionV>
                      <wp:extent cx="317500" cy="0"/>
                      <wp:effectExtent l="12700" t="60325" r="22225" b="53975"/>
                      <wp:wrapNone/>
                      <wp:docPr id="211" name="直接连接符 211"/>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tailEnd type="triangle" w="med" len="lg"/>
                              </a:ln>
                            </wps:spPr>
                            <wps:bodyPr/>
                          </wps:wsp>
                        </a:graphicData>
                      </a:graphic>
                    </wp:anchor>
                  </w:drawing>
                </mc:Choice>
                <mc:Fallback>
                  <w:pict>
                    <v:line id="_x0000_s1026" o:spid="_x0000_s1026" o:spt="20" style="position:absolute;left:0pt;margin-left:221.6pt;margin-top:18.7pt;height:0pt;width:25pt;z-index:251667456;mso-width-relative:page;mso-height-relative:page;" filled="f" stroked="t" coordsize="21600,21600" o:gfxdata="UEsDBAoAAAAAAIdO4kAAAAAAAAAAAAAAAAAEAAAAZHJzL1BLAwQUAAAACACHTuJAv/KBptUAAAAJ&#10;AQAADwAAAGRycy9kb3ducmV2LnhtbE2PTU/DMAyG70j8h8hI3FiyroKuNJ0QCLggBANx9hrTViRO&#10;lWQf/HsycYCjXz96/bhZHZwVOwpx9KxhPlMgiDtvRu41vL/dX1QgYkI2aD2Thm+KsGpPTxqsjd/z&#10;K+3WqRe5hGONGoaUplrK2A3kMM78RJx3nz44THkMvTQB97ncWVkodSkdjpwvDDjR7UDd13rrNDxa&#10;fgplFbCo1M3yub8rXj7Mg9bnZ3N1DSLRIf3BcNTP6tBmp43fsonCaijLRZFRDYurEkQGyuUx2PwG&#10;sm3k/w/aH1BLAwQUAAAACACHTuJA+aDUoP4BAADaAwAADgAAAGRycy9lMm9Eb2MueG1srVNLjhMx&#10;EN0jcQfLe9LdQeHTSmcWCcNmgEgzHMCx3d0WtsuynXTnElwAiR2sWLLnNgzHoOx8YIbNLPDCsqte&#10;vap6Zc8vRqPJTvqgwDa0mpSUSMtBKNs19P3N5ZMXlITIrGAarGzoXgZ6sXj8aD64Wk6hBy2kJ0hi&#10;Qz24hvYxurooAu+lYWECTlp0tuANi3j1XSE8G5Dd6GJals+KAbxwHrgMAa2rg5MeGf1DCKFtFZcr&#10;4FsjbTyweqlZxJZCr1ygi1xt20oe37VtkJHohmKnMe+YBM+btBeLOas7z1yv+LEE9pAS7vVkmLKY&#10;9Ey1YpGRrVf/UBnFPQRo44SDKQ6NZEWwi6q8p811z5zMvaDUwZ1FD/+Plr/drT1RoqHTqqLEMoMj&#10;v/30/efHL79+fMb99ttXklwo1OBCjfilXfvUKh/ttbsC/iEQC8ue2U7mgm/2DjlyRHEnJF2Cw3Sb&#10;4Q0IxLBthKza2HqTKFEPMubh7M/DkWMkHI1Pq+ezEsfGT66C1ac450N8LcGQdGioVjbJxmq2uwoR&#10;K0foCZLMFi6V1nn02pKhoS9n01kOCKCVSM4EC77bLLUnO5YeT15JBiS7A/OwtSKTRab0KytIzApE&#10;r1ATLWnKYKSgREv8cbo7kmiLXCdNDupuQOzXPuVIdhx5znZ8nulN/X3PqD9fcv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KBptUAAAAJAQAADwAAAAAAAAABACAAAAAiAAAAZHJzL2Rvd25yZXYu&#10;eG1sUEsBAhQAFAAAAAgAh07iQPmg1KD+AQAA2gMAAA4AAAAAAAAAAQAgAAAAJAEAAGRycy9lMm9E&#10;b2MueG1sUEsFBgAAAAAGAAYAWQEAAJQFAAAAAA==&#10;">
                      <v:fill on="f" focussize="0,0"/>
                      <v:stroke color="#000000" joinstyle="round" endarrow="block" endarrowlength="long"/>
                      <v:imagedata o:title=""/>
                      <o:lock v:ext="edit" aspectratio="f"/>
                    </v:line>
                  </w:pict>
                </mc:Fallback>
              </mc:AlternateContent>
            </w:r>
            <w:r>
              <w:rPr>
                <w:rFonts w:hint="eastAsia"/>
                <w:kern w:val="0"/>
                <w:sz w:val="24"/>
                <w:lang w:val="zh-CN"/>
              </w:rPr>
              <w:drawing>
                <wp:inline distT="0" distB="0" distL="0" distR="0">
                  <wp:extent cx="3188335" cy="930275"/>
                  <wp:effectExtent l="0" t="0" r="0" b="317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3188335" cy="930275"/>
                          </a:xfrm>
                          <a:prstGeom prst="rect">
                            <a:avLst/>
                          </a:prstGeom>
                          <a:noFill/>
                          <a:ln>
                            <a:noFill/>
                          </a:ln>
                        </pic:spPr>
                      </pic:pic>
                    </a:graphicData>
                  </a:graphic>
                </wp:inline>
              </w:drawing>
            </w:r>
          </w:p>
          <w:p>
            <w:pPr>
              <w:autoSpaceDE w:val="0"/>
              <w:autoSpaceDN w:val="0"/>
              <w:adjustRightInd w:val="0"/>
              <w:snapToGrid w:val="0"/>
              <w:spacing w:line="360" w:lineRule="auto"/>
              <w:rPr>
                <w:kern w:val="0"/>
                <w:sz w:val="24"/>
                <w:lang w:val="zh-CN"/>
              </w:rPr>
            </w:pPr>
            <w:r>
              <w:rPr>
                <w:rFonts w:hint="eastAsia" w:cs="宋体"/>
                <w:kern w:val="0"/>
                <w:sz w:val="24"/>
                <w:lang w:val="zh-CN"/>
              </w:rPr>
              <w:t>图</w:t>
            </w:r>
            <w:r>
              <w:rPr>
                <w:rFonts w:cs="宋体"/>
                <w:kern w:val="0"/>
                <w:sz w:val="24"/>
                <w:lang w:val="zh-CN"/>
              </w:rPr>
              <w:t xml:space="preserve">8.2.2 </w:t>
            </w:r>
            <w:r>
              <w:rPr>
                <w:rFonts w:hint="eastAsia" w:cs="宋体"/>
                <w:kern w:val="0"/>
                <w:sz w:val="24"/>
                <w:lang w:val="zh-CN"/>
              </w:rPr>
              <w:t>山峰和山坡的示意</w:t>
            </w:r>
          </w:p>
          <w:p>
            <w:pPr>
              <w:autoSpaceDE w:val="0"/>
              <w:autoSpaceDN w:val="0"/>
              <w:adjustRightInd w:val="0"/>
              <w:snapToGrid w:val="0"/>
              <w:spacing w:line="360" w:lineRule="auto"/>
              <w:ind w:firstLine="480" w:firstLineChars="200"/>
              <w:rPr>
                <w:kern w:val="0"/>
                <w:sz w:val="24"/>
                <w:lang w:val="zh-CN"/>
              </w:rPr>
            </w:pPr>
            <w:r>
              <w:rPr>
                <w:rFonts w:hint="eastAsia" w:cs="宋体"/>
                <w:kern w:val="0"/>
                <w:sz w:val="24"/>
                <w:lang w:val="zh-CN"/>
              </w:rPr>
              <w:t>对于山峰和山坡的其他部位，可按图</w:t>
            </w:r>
            <w:r>
              <w:rPr>
                <w:rFonts w:cs="宋体"/>
                <w:kern w:val="0"/>
                <w:sz w:val="24"/>
                <w:lang w:val="zh-CN"/>
              </w:rPr>
              <w:t>8.2.2</w:t>
            </w:r>
            <w:r>
              <w:rPr>
                <w:rFonts w:hint="eastAsia" w:cs="宋体"/>
                <w:kern w:val="0"/>
                <w:sz w:val="24"/>
                <w:lang w:val="zh-CN"/>
              </w:rPr>
              <w:t>所示，取</w:t>
            </w:r>
            <w:r>
              <w:rPr>
                <w:rFonts w:cs="宋体"/>
                <w:kern w:val="0"/>
                <w:sz w:val="24"/>
                <w:lang w:val="zh-CN"/>
              </w:rPr>
              <w:t>A</w:t>
            </w:r>
            <w:r>
              <w:rPr>
                <w:rFonts w:hint="eastAsia" w:cs="宋体"/>
                <w:kern w:val="0"/>
                <w:sz w:val="24"/>
                <w:lang w:val="zh-CN"/>
              </w:rPr>
              <w:t>、</w:t>
            </w:r>
            <w:r>
              <w:rPr>
                <w:rFonts w:cs="宋体"/>
                <w:kern w:val="0"/>
                <w:sz w:val="24"/>
                <w:lang w:val="zh-CN"/>
              </w:rPr>
              <w:t>C</w:t>
            </w:r>
            <w:r>
              <w:rPr>
                <w:rFonts w:hint="eastAsia" w:cs="宋体"/>
                <w:kern w:val="0"/>
                <w:sz w:val="24"/>
                <w:lang w:val="zh-CN"/>
              </w:rPr>
              <w:t>处的修正系数</w:t>
            </w:r>
            <w:r>
              <w:rPr>
                <w:rFonts w:hint="eastAsia"/>
                <w:kern w:val="0"/>
                <w:position w:val="-12"/>
                <w:sz w:val="24"/>
                <w:lang w:val="zh-CN"/>
              </w:rPr>
              <w:object>
                <v:shape id="_x0000_i1107" o:spt="75" type="#_x0000_t75" style="height:18pt;width:15pt;" o:ole="t" filled="f" o:preferrelative="t" stroked="f" coordsize="21600,21600">
                  <v:path/>
                  <v:fill on="f" focussize="0,0"/>
                  <v:stroke on="f" joinstyle="miter"/>
                  <v:imagedata r:id="rId118" o:title=""/>
                  <o:lock v:ext="edit" aspectratio="t"/>
                  <w10:wrap type="none"/>
                  <w10:anchorlock/>
                </v:shape>
                <o:OLEObject Type="Embed" ProgID="Equation.3" ShapeID="_x0000_i1107" DrawAspect="Content" ObjectID="_1468075807" r:id="rId135">
                  <o:LockedField>false</o:LockedField>
                </o:OLEObject>
              </w:object>
            </w:r>
            <w:r>
              <w:rPr>
                <w:rFonts w:hint="eastAsia" w:cs="宋体"/>
                <w:kern w:val="0"/>
                <w:sz w:val="24"/>
                <w:lang w:val="zh-CN"/>
              </w:rPr>
              <w:t>、</w:t>
            </w:r>
            <w:r>
              <w:rPr>
                <w:rFonts w:hint="eastAsia"/>
                <w:kern w:val="0"/>
                <w:position w:val="-12"/>
                <w:sz w:val="24"/>
                <w:lang w:val="zh-CN"/>
              </w:rPr>
              <w:object>
                <v:shape id="_x0000_i1108" o:spt="75" type="#_x0000_t75" style="height:18pt;width:13.5pt;" o:ole="t" filled="f" o:preferrelative="t" stroked="f" coordsize="21600,21600">
                  <v:path/>
                  <v:fill on="f" focussize="0,0"/>
                  <v:stroke on="f" joinstyle="miter"/>
                  <v:imagedata r:id="rId120" o:title=""/>
                  <o:lock v:ext="edit" aspectratio="t"/>
                  <w10:wrap type="none"/>
                  <w10:anchorlock/>
                </v:shape>
                <o:OLEObject Type="Embed" ProgID="Equation.3" ShapeID="_x0000_i1108" DrawAspect="Content" ObjectID="_1468075808" r:id="rId136">
                  <o:LockedField>false</o:LockedField>
                </o:OLEObject>
              </w:object>
            </w:r>
            <w:r>
              <w:rPr>
                <w:rFonts w:hint="eastAsia" w:cs="宋体"/>
                <w:kern w:val="0"/>
                <w:sz w:val="24"/>
                <w:lang w:val="zh-CN"/>
              </w:rPr>
              <w:t>为</w:t>
            </w:r>
            <w:r>
              <w:rPr>
                <w:rFonts w:cs="宋体"/>
                <w:kern w:val="0"/>
                <w:sz w:val="24"/>
                <w:lang w:val="zh-CN"/>
              </w:rPr>
              <w:t>1</w:t>
            </w:r>
            <w:r>
              <w:rPr>
                <w:rFonts w:hint="eastAsia" w:cs="宋体"/>
                <w:kern w:val="0"/>
                <w:sz w:val="24"/>
                <w:lang w:val="zh-CN"/>
              </w:rPr>
              <w:t>，</w:t>
            </w:r>
            <w:r>
              <w:rPr>
                <w:rFonts w:cs="宋体"/>
                <w:kern w:val="0"/>
                <w:sz w:val="24"/>
                <w:lang w:val="zh-CN"/>
              </w:rPr>
              <w:t>AB</w:t>
            </w:r>
            <w:r>
              <w:rPr>
                <w:rFonts w:hint="eastAsia" w:cs="宋体"/>
                <w:kern w:val="0"/>
                <w:sz w:val="24"/>
                <w:lang w:val="zh-CN"/>
              </w:rPr>
              <w:t>间和</w:t>
            </w:r>
            <w:r>
              <w:rPr>
                <w:rFonts w:cs="宋体"/>
                <w:kern w:val="0"/>
                <w:sz w:val="24"/>
                <w:lang w:val="zh-CN"/>
              </w:rPr>
              <w:t>BC</w:t>
            </w:r>
            <w:r>
              <w:rPr>
                <w:rFonts w:hint="eastAsia" w:cs="宋体"/>
                <w:kern w:val="0"/>
                <w:sz w:val="24"/>
                <w:lang w:val="zh-CN"/>
              </w:rPr>
              <w:t>间的修正系数按</w:t>
            </w:r>
            <w:r>
              <w:rPr>
                <w:rFonts w:hint="eastAsia"/>
                <w:kern w:val="0"/>
                <w:position w:val="-10"/>
                <w:sz w:val="24"/>
                <w:lang w:val="zh-CN"/>
              </w:rPr>
              <w:object>
                <v:shape id="_x0000_i1109" o:spt="75" type="#_x0000_t75" style="height:13.5pt;width:10.5pt;" o:ole="t" filled="f" o:preferrelative="t" stroked="f" coordsize="21600,21600">
                  <v:path/>
                  <v:fill on="f" focussize="0,0"/>
                  <v:stroke on="f" joinstyle="miter"/>
                  <v:imagedata r:id="rId122" o:title=""/>
                  <o:lock v:ext="edit" aspectratio="t"/>
                  <w10:wrap type="none"/>
                  <w10:anchorlock/>
                </v:shape>
                <o:OLEObject Type="Embed" ProgID="Equation.3" ShapeID="_x0000_i1109" DrawAspect="Content" ObjectID="_1468075809" r:id="rId137">
                  <o:LockedField>false</o:LockedField>
                </o:OLEObject>
              </w:object>
            </w:r>
            <w:r>
              <w:rPr>
                <w:rFonts w:hint="eastAsia" w:cs="宋体"/>
                <w:kern w:val="0"/>
                <w:sz w:val="24"/>
                <w:lang w:val="zh-CN"/>
              </w:rPr>
              <w:t>的线性插值确定。</w:t>
            </w:r>
          </w:p>
          <w:p>
            <w:pPr>
              <w:adjustRightInd w:val="0"/>
              <w:snapToGrid w:val="0"/>
              <w:spacing w:line="360" w:lineRule="auto"/>
              <w:ind w:left="480"/>
              <w:rPr>
                <w:rFonts w:eastAsiaTheme="minorEastAsia"/>
                <w:sz w:val="24"/>
              </w:rPr>
            </w:pPr>
            <w:r>
              <w:rPr>
                <w:rFonts w:cs="宋体"/>
                <w:kern w:val="0"/>
                <w:sz w:val="24"/>
                <w:lang w:val="zh-CN"/>
              </w:rPr>
              <w:t xml:space="preserve">2 </w:t>
            </w:r>
            <w:r>
              <w:rPr>
                <w:rFonts w:hint="eastAsia" w:cs="宋体"/>
                <w:kern w:val="0"/>
                <w:sz w:val="24"/>
                <w:lang w:val="zh-CN"/>
              </w:rPr>
              <w:t>对于山间盆地、谷地等闭塞地形，</w:t>
            </w:r>
            <w:r>
              <w:rPr>
                <w:rFonts w:hint="eastAsia"/>
                <w:kern w:val="0"/>
                <w:position w:val="-10"/>
                <w:sz w:val="24"/>
                <w:lang w:val="zh-CN"/>
              </w:rPr>
              <w:object>
                <v:shape id="_x0000_i1110" o:spt="75" type="#_x0000_t75" style="height:13.5pt;width:10.5pt;" o:ole="t" filled="f" o:preferrelative="t" stroked="f" coordsize="21600,21600">
                  <v:path/>
                  <v:fill on="f" focussize="0,0"/>
                  <v:stroke on="f" joinstyle="miter"/>
                  <v:imagedata r:id="rId124" o:title=""/>
                  <o:lock v:ext="edit" aspectratio="t"/>
                  <w10:wrap type="none"/>
                  <w10:anchorlock/>
                </v:shape>
                <o:OLEObject Type="Embed" ProgID="Equation.3" ShapeID="_x0000_i1110" DrawAspect="Content" ObjectID="_1468075810" r:id="rId138">
                  <o:LockedField>false</o:LockedField>
                </o:OLEObject>
              </w:object>
            </w:r>
            <w:r>
              <w:rPr>
                <w:rFonts w:hint="eastAsia"/>
                <w:kern w:val="0"/>
                <w:sz w:val="24"/>
                <w:lang w:val="zh-CN"/>
              </w:rPr>
              <w:t>可在</w:t>
            </w:r>
            <w:r>
              <w:rPr>
                <w:rFonts w:cs="宋体"/>
                <w:kern w:val="0"/>
                <w:sz w:val="24"/>
                <w:lang w:val="zh-CN"/>
              </w:rPr>
              <w:t>0.75</w:t>
            </w:r>
            <w:r>
              <w:rPr>
                <w:rFonts w:hint="eastAsia" w:cs="宋体"/>
                <w:kern w:val="0"/>
                <w:sz w:val="24"/>
                <w:lang w:val="zh-CN"/>
              </w:rPr>
              <w:t>～</w:t>
            </w:r>
            <w:r>
              <w:rPr>
                <w:rFonts w:cs="宋体"/>
                <w:kern w:val="0"/>
                <w:sz w:val="24"/>
                <w:lang w:val="zh-CN"/>
              </w:rPr>
              <w:t>0.85</w:t>
            </w:r>
            <w:r>
              <w:rPr>
                <w:rFonts w:hint="eastAsia" w:cs="宋体"/>
                <w:kern w:val="0"/>
                <w:sz w:val="24"/>
                <w:lang w:val="zh-CN"/>
              </w:rPr>
              <w:t>选</w:t>
            </w:r>
            <w:r>
              <w:rPr>
                <w:rFonts w:hint="eastAsia"/>
                <w:kern w:val="0"/>
                <w:sz w:val="24"/>
                <w:lang w:val="zh-CN"/>
              </w:rPr>
              <w:t>取</w:t>
            </w:r>
            <w:r>
              <w:rPr>
                <w:rFonts w:hint="eastAsia" w:cs="宋体"/>
                <w:kern w:val="0"/>
                <w:sz w:val="24"/>
                <w:lang w:val="zh-CN"/>
              </w:rPr>
              <w:t>；</w:t>
            </w:r>
            <w:r>
              <w:rPr>
                <w:kern w:val="0"/>
                <w:sz w:val="24"/>
                <w:lang w:val="zh-CN"/>
              </w:rPr>
              <w:br w:type="textWrapping"/>
            </w:r>
            <w:r>
              <w:rPr>
                <w:rFonts w:hint="eastAsia"/>
                <w:kern w:val="0"/>
                <w:sz w:val="24"/>
                <w:lang w:val="zh-CN"/>
              </w:rPr>
              <w:t xml:space="preserve">3 </w:t>
            </w:r>
            <w:r>
              <w:rPr>
                <w:rFonts w:hint="eastAsia" w:cs="宋体"/>
                <w:kern w:val="0"/>
                <w:sz w:val="24"/>
                <w:lang w:val="zh-CN"/>
              </w:rPr>
              <w:t>对于与风向一致的谷口、山口，</w:t>
            </w:r>
            <w:r>
              <w:rPr>
                <w:rFonts w:hint="eastAsia"/>
                <w:kern w:val="0"/>
                <w:position w:val="-10"/>
                <w:sz w:val="24"/>
                <w:lang w:val="zh-CN"/>
              </w:rPr>
              <w:object>
                <v:shape id="_x0000_i1111" o:spt="75" type="#_x0000_t75" style="height:13.5pt;width:10.5pt;" o:ole="t" filled="f" o:preferrelative="t" stroked="f" coordsize="21600,21600">
                  <v:path/>
                  <v:fill on="f" focussize="0,0"/>
                  <v:stroke on="f" joinstyle="miter"/>
                  <v:imagedata r:id="rId126" o:title=""/>
                  <o:lock v:ext="edit" aspectratio="t"/>
                  <w10:wrap type="none"/>
                  <w10:anchorlock/>
                </v:shape>
                <o:OLEObject Type="Embed" ProgID="Equation.3" ShapeID="_x0000_i1111" DrawAspect="Content" ObjectID="_1468075811" r:id="rId139">
                  <o:LockedField>false</o:LockedField>
                </o:OLEObject>
              </w:object>
            </w:r>
            <w:r>
              <w:rPr>
                <w:rFonts w:hint="eastAsia"/>
                <w:kern w:val="0"/>
                <w:sz w:val="24"/>
                <w:lang w:val="zh-CN"/>
              </w:rPr>
              <w:t>可在</w:t>
            </w:r>
            <w:r>
              <w:rPr>
                <w:rFonts w:cs="宋体"/>
                <w:kern w:val="0"/>
                <w:sz w:val="24"/>
                <w:lang w:val="zh-CN"/>
              </w:rPr>
              <w:t>1.20</w:t>
            </w:r>
            <w:r>
              <w:rPr>
                <w:rFonts w:hint="eastAsia" w:cs="宋体"/>
                <w:kern w:val="0"/>
                <w:sz w:val="24"/>
                <w:lang w:val="zh-CN"/>
              </w:rPr>
              <w:t>～</w:t>
            </w:r>
            <w:r>
              <w:rPr>
                <w:rFonts w:cs="宋体"/>
                <w:kern w:val="0"/>
                <w:sz w:val="24"/>
                <w:lang w:val="zh-CN"/>
              </w:rPr>
              <w:t>1.50</w:t>
            </w:r>
            <w:r>
              <w:rPr>
                <w:rFonts w:hint="eastAsia" w:cs="宋体"/>
                <w:kern w:val="0"/>
                <w:sz w:val="24"/>
                <w:lang w:val="zh-CN"/>
              </w:rPr>
              <w:t>选</w:t>
            </w:r>
            <w:r>
              <w:rPr>
                <w:rFonts w:hint="eastAsia"/>
                <w:kern w:val="0"/>
                <w:sz w:val="24"/>
                <w:lang w:val="zh-CN"/>
              </w:rPr>
              <w:t>取</w:t>
            </w:r>
            <w:r>
              <w:rPr>
                <w:rFonts w:hint="eastAsia" w:cs="宋体"/>
                <w:kern w:val="0"/>
                <w:sz w:val="24"/>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utoSpaceDE w:val="0"/>
              <w:autoSpaceDN w:val="0"/>
              <w:adjustRightInd w:val="0"/>
              <w:snapToGrid w:val="0"/>
              <w:spacing w:line="360" w:lineRule="auto"/>
              <w:rPr>
                <w:kern w:val="0"/>
                <w:sz w:val="24"/>
                <w:lang w:val="zh-CN"/>
              </w:rPr>
            </w:pPr>
            <w:r>
              <w:rPr>
                <w:rFonts w:cs="宋体"/>
                <w:kern w:val="0"/>
                <w:sz w:val="24"/>
                <w:lang w:val="zh-CN"/>
              </w:rPr>
              <w:t xml:space="preserve">8.2.3 </w:t>
            </w:r>
            <w:r>
              <w:rPr>
                <w:rFonts w:hint="eastAsia" w:cs="宋体"/>
                <w:kern w:val="0"/>
                <w:sz w:val="24"/>
                <w:lang w:val="zh-CN"/>
              </w:rPr>
              <w:t>对于远海海面和海岛的建筑物或构筑物，</w:t>
            </w:r>
            <w:r>
              <w:rPr>
                <w:rFonts w:hint="eastAsia" w:cs="宋体"/>
                <w:kern w:val="0"/>
                <w:sz w:val="24"/>
                <w:bdr w:val="single" w:color="auto" w:sz="4" w:space="0"/>
                <w:lang w:val="zh-CN"/>
              </w:rPr>
              <w:t>风压高度变化系数</w:t>
            </w:r>
            <w:r>
              <w:rPr>
                <w:rFonts w:hint="eastAsia" w:cs="宋体"/>
                <w:kern w:val="0"/>
                <w:sz w:val="24"/>
                <w:lang w:val="zh-CN"/>
              </w:rPr>
              <w:t>除可按</w:t>
            </w:r>
            <w:r>
              <w:rPr>
                <w:rFonts w:cs="宋体"/>
                <w:kern w:val="0"/>
                <w:sz w:val="24"/>
                <w:lang w:val="zh-CN"/>
              </w:rPr>
              <w:t>A</w:t>
            </w:r>
            <w:r>
              <w:rPr>
                <w:rFonts w:hint="eastAsia" w:cs="宋体"/>
                <w:kern w:val="0"/>
                <w:sz w:val="24"/>
                <w:lang w:val="zh-CN"/>
              </w:rPr>
              <w:t>类粗糙度类别由本标准表</w:t>
            </w:r>
            <w:r>
              <w:rPr>
                <w:rFonts w:cs="宋体"/>
                <w:kern w:val="0"/>
                <w:sz w:val="24"/>
                <w:lang w:val="zh-CN"/>
              </w:rPr>
              <w:t>8.2.1</w:t>
            </w:r>
            <w:r>
              <w:rPr>
                <w:rFonts w:hint="eastAsia" w:cs="宋体"/>
                <w:kern w:val="0"/>
                <w:sz w:val="24"/>
                <w:lang w:val="zh-CN"/>
              </w:rPr>
              <w:t>确定外，还应考虑表</w:t>
            </w:r>
            <w:r>
              <w:rPr>
                <w:rFonts w:cs="宋体"/>
                <w:kern w:val="0"/>
                <w:sz w:val="24"/>
                <w:lang w:val="zh-CN"/>
              </w:rPr>
              <w:t>8.2.3</w:t>
            </w:r>
            <w:r>
              <w:rPr>
                <w:rFonts w:hint="eastAsia" w:cs="宋体"/>
                <w:kern w:val="0"/>
                <w:sz w:val="24"/>
                <w:lang w:val="zh-CN"/>
              </w:rPr>
              <w:t>中给出的修正系数。</w:t>
            </w:r>
          </w:p>
          <w:tbl>
            <w:tblPr>
              <w:tblStyle w:val="33"/>
              <w:tblW w:w="0" w:type="auto"/>
              <w:jc w:val="center"/>
              <w:tblCellSpacing w:w="0" w:type="dxa"/>
              <w:tblLayout w:type="autofit"/>
              <w:tblCellMar>
                <w:top w:w="0" w:type="dxa"/>
                <w:left w:w="0" w:type="dxa"/>
                <w:bottom w:w="0" w:type="dxa"/>
                <w:right w:w="0" w:type="dxa"/>
              </w:tblCellMar>
            </w:tblPr>
            <w:tblGrid>
              <w:gridCol w:w="2814"/>
              <w:gridCol w:w="2868"/>
            </w:tblGrid>
            <w:tr>
              <w:tblPrEx>
                <w:tblCellMar>
                  <w:top w:w="0" w:type="dxa"/>
                  <w:left w:w="0" w:type="dxa"/>
                  <w:bottom w:w="0" w:type="dxa"/>
                  <w:right w:w="0" w:type="dxa"/>
                </w:tblCellMar>
              </w:tblPrEx>
              <w:trPr>
                <w:tblCellSpacing w:w="0" w:type="dxa"/>
                <w:jc w:val="center"/>
              </w:trPr>
              <w:tc>
                <w:tcPr>
                  <w:tcW w:w="5682" w:type="dxa"/>
                  <w:gridSpan w:val="2"/>
                  <w:tcBorders>
                    <w:top w:val="nil"/>
                    <w:left w:val="nil"/>
                    <w:bottom w:val="nil"/>
                    <w:right w:val="nil"/>
                  </w:tcBorders>
                  <w:shd w:val="clear" w:color="auto" w:fill="FFFFFF"/>
                  <w:vAlign w:val="center"/>
                </w:tcPr>
                <w:p>
                  <w:pPr>
                    <w:autoSpaceDE w:val="0"/>
                    <w:autoSpaceDN w:val="0"/>
                    <w:adjustRightInd w:val="0"/>
                    <w:snapToGrid w:val="0"/>
                    <w:spacing w:line="360" w:lineRule="auto"/>
                    <w:jc w:val="center"/>
                    <w:rPr>
                      <w:kern w:val="0"/>
                      <w:sz w:val="24"/>
                      <w:lang w:val="zh-CN"/>
                    </w:rPr>
                  </w:pPr>
                  <w:r>
                    <w:rPr>
                      <w:rFonts w:hint="eastAsia" w:cs="宋体"/>
                      <w:kern w:val="0"/>
                      <w:sz w:val="24"/>
                      <w:lang w:val="zh-CN"/>
                    </w:rPr>
                    <w:t>表</w:t>
                  </w:r>
                  <w:r>
                    <w:rPr>
                      <w:rFonts w:cs="宋体"/>
                      <w:kern w:val="0"/>
                      <w:sz w:val="24"/>
                      <w:lang w:val="zh-CN"/>
                    </w:rPr>
                    <w:t xml:space="preserve">8.2.3 </w:t>
                  </w:r>
                  <w:r>
                    <w:rPr>
                      <w:rFonts w:hint="eastAsia" w:cs="宋体"/>
                      <w:kern w:val="0"/>
                      <w:sz w:val="24"/>
                      <w:lang w:val="zh-CN"/>
                    </w:rPr>
                    <w:t>远海海面和海岛的修正系数</w:t>
                  </w:r>
                  <w:r>
                    <w:rPr>
                      <w:rFonts w:hint="eastAsia"/>
                      <w:kern w:val="0"/>
                      <w:position w:val="-10"/>
                      <w:sz w:val="24"/>
                      <w:lang w:val="zh-CN"/>
                    </w:rPr>
                    <w:object>
                      <v:shape id="_x0000_i1112" o:spt="75" type="#_x0000_t75" style="height:13.5pt;width:10.5pt;" o:ole="t" filled="f" o:preferrelative="t" stroked="f" coordsize="21600,21600">
                        <v:path/>
                        <v:fill on="f" focussize="0,0"/>
                        <v:stroke on="f" joinstyle="miter"/>
                        <v:imagedata r:id="rId141" o:title=""/>
                        <o:lock v:ext="edit" aspectratio="t"/>
                        <w10:wrap type="none"/>
                        <w10:anchorlock/>
                      </v:shape>
                      <o:OLEObject Type="Embed" ProgID="Equation.3" ShapeID="_x0000_i1112" DrawAspect="Content" ObjectID="_1468075812" r:id="rId140">
                        <o:LockedField>false</o:LockedField>
                      </o:OLEObject>
                    </w:object>
                  </w:r>
                </w:p>
              </w:tc>
            </w:tr>
            <w:tr>
              <w:tblPrEx>
                <w:tblCellMar>
                  <w:top w:w="0" w:type="dxa"/>
                  <w:left w:w="0" w:type="dxa"/>
                  <w:bottom w:w="0" w:type="dxa"/>
                  <w:right w:w="0" w:type="dxa"/>
                </w:tblCellMar>
              </w:tblPrEx>
              <w:trPr>
                <w:tblCellSpacing w:w="0" w:type="dxa"/>
                <w:jc w:val="center"/>
              </w:trPr>
              <w:tc>
                <w:tcPr>
                  <w:tcW w:w="2814" w:type="dxa"/>
                  <w:tcBorders>
                    <w:top w:val="single" w:color="333333" w:sz="4" w:space="0"/>
                    <w:left w:val="single" w:color="333333" w:sz="4" w:space="0"/>
                    <w:bottom w:val="single" w:color="333333" w:sz="4" w:space="0"/>
                    <w:right w:val="single" w:color="333333" w:sz="4" w:space="0"/>
                  </w:tcBorders>
                  <w:shd w:val="clear" w:color="auto" w:fill="FFFFFF"/>
                </w:tcPr>
                <w:p>
                  <w:pPr>
                    <w:autoSpaceDE w:val="0"/>
                    <w:autoSpaceDN w:val="0"/>
                    <w:adjustRightInd w:val="0"/>
                    <w:snapToGrid w:val="0"/>
                    <w:spacing w:line="360" w:lineRule="auto"/>
                    <w:rPr>
                      <w:rFonts w:cs="宋体"/>
                      <w:kern w:val="0"/>
                      <w:sz w:val="22"/>
                      <w:szCs w:val="22"/>
                      <w:lang w:val="zh-CN"/>
                    </w:rPr>
                  </w:pPr>
                  <w:r>
                    <w:rPr>
                      <w:rFonts w:hint="eastAsia" w:cs="宋体"/>
                      <w:kern w:val="0"/>
                      <w:sz w:val="22"/>
                      <w:szCs w:val="22"/>
                      <w:lang w:val="zh-CN"/>
                    </w:rPr>
                    <w:t>距海岸距离</w:t>
                  </w:r>
                  <w:r>
                    <w:rPr>
                      <w:rFonts w:cs="宋体"/>
                      <w:kern w:val="0"/>
                      <w:sz w:val="22"/>
                      <w:szCs w:val="22"/>
                      <w:lang w:val="zh-CN"/>
                    </w:rPr>
                    <w:t>(km)</w:t>
                  </w:r>
                </w:p>
              </w:tc>
              <w:tc>
                <w:tcPr>
                  <w:tcW w:w="2868" w:type="dxa"/>
                  <w:tcBorders>
                    <w:top w:val="single" w:color="333333" w:sz="4" w:space="0"/>
                    <w:left w:val="single" w:color="333333" w:sz="4" w:space="0"/>
                    <w:bottom w:val="single" w:color="333333" w:sz="4" w:space="0"/>
                    <w:right w:val="single" w:color="333333" w:sz="4" w:space="0"/>
                  </w:tcBorders>
                  <w:shd w:val="clear" w:color="auto" w:fill="FFFFFF"/>
                </w:tcPr>
                <w:p>
                  <w:pPr>
                    <w:autoSpaceDE w:val="0"/>
                    <w:autoSpaceDN w:val="0"/>
                    <w:adjustRightInd w:val="0"/>
                    <w:snapToGrid w:val="0"/>
                    <w:spacing w:line="360" w:lineRule="auto"/>
                    <w:rPr>
                      <w:kern w:val="0"/>
                      <w:sz w:val="22"/>
                      <w:szCs w:val="22"/>
                      <w:lang w:val="zh-CN"/>
                    </w:rPr>
                  </w:pPr>
                  <w:r>
                    <w:rPr>
                      <w:rFonts w:hint="eastAsia"/>
                      <w:kern w:val="0"/>
                      <w:position w:val="-10"/>
                      <w:sz w:val="22"/>
                      <w:szCs w:val="22"/>
                      <w:lang w:val="zh-CN"/>
                    </w:rPr>
                    <w:object>
                      <v:shape id="_x0000_i1113" o:spt="75" type="#_x0000_t75" style="height:13.5pt;width:10.5pt;" o:ole="t" filled="f" o:preferrelative="t" stroked="f" coordsize="21600,21600">
                        <v:path/>
                        <v:fill on="f" focussize="0,0"/>
                        <v:stroke on="f" joinstyle="miter"/>
                        <v:imagedata r:id="rId143" o:title=""/>
                        <o:lock v:ext="edit" aspectratio="t"/>
                        <w10:wrap type="none"/>
                        <w10:anchorlock/>
                      </v:shape>
                      <o:OLEObject Type="Embed" ProgID="Equation.3" ShapeID="_x0000_i1113" DrawAspect="Content" ObjectID="_1468075813" r:id="rId142">
                        <o:LockedField>false</o:LockedField>
                      </o:OLEObject>
                    </w:object>
                  </w:r>
                </w:p>
              </w:tc>
            </w:tr>
            <w:tr>
              <w:tblPrEx>
                <w:tblCellMar>
                  <w:top w:w="0" w:type="dxa"/>
                  <w:left w:w="0" w:type="dxa"/>
                  <w:bottom w:w="0" w:type="dxa"/>
                  <w:right w:w="0" w:type="dxa"/>
                </w:tblCellMar>
              </w:tblPrEx>
              <w:trPr>
                <w:trHeight w:val="458" w:hRule="atLeast"/>
                <w:tblCellSpacing w:w="0" w:type="dxa"/>
                <w:jc w:val="center"/>
              </w:trPr>
              <w:tc>
                <w:tcPr>
                  <w:tcW w:w="2814" w:type="dxa"/>
                  <w:tcBorders>
                    <w:top w:val="single" w:color="333333" w:sz="4" w:space="0"/>
                    <w:left w:val="single" w:color="333333" w:sz="4" w:space="0"/>
                    <w:bottom w:val="single" w:color="auto" w:sz="4" w:space="0"/>
                    <w:right w:val="single" w:color="333333" w:sz="4" w:space="0"/>
                  </w:tcBorders>
                  <w:shd w:val="clear" w:color="auto" w:fill="FFFFFF"/>
                </w:tcPr>
                <w:p>
                  <w:pPr>
                    <w:autoSpaceDE w:val="0"/>
                    <w:autoSpaceDN w:val="0"/>
                    <w:adjustRightInd w:val="0"/>
                    <w:snapToGrid w:val="0"/>
                    <w:spacing w:line="360" w:lineRule="auto"/>
                    <w:rPr>
                      <w:rFonts w:cs="宋体"/>
                      <w:kern w:val="0"/>
                      <w:sz w:val="22"/>
                      <w:szCs w:val="22"/>
                      <w:lang w:val="zh-CN"/>
                    </w:rPr>
                  </w:pPr>
                  <w:r>
                    <w:rPr>
                      <w:rFonts w:hint="eastAsia" w:cs="宋体"/>
                      <w:kern w:val="0"/>
                      <w:sz w:val="22"/>
                      <w:szCs w:val="22"/>
                      <w:lang w:val="zh-CN"/>
                    </w:rPr>
                    <w:t>＜</w:t>
                  </w:r>
                  <w:r>
                    <w:rPr>
                      <w:rFonts w:cs="宋体"/>
                      <w:kern w:val="0"/>
                      <w:sz w:val="22"/>
                      <w:szCs w:val="22"/>
                      <w:lang w:val="zh-CN"/>
                    </w:rPr>
                    <w:t>40</w:t>
                  </w:r>
                  <w:r>
                    <w:rPr>
                      <w:rFonts w:cs="宋体"/>
                      <w:kern w:val="0"/>
                      <w:sz w:val="22"/>
                      <w:szCs w:val="22"/>
                      <w:lang w:val="zh-CN"/>
                    </w:rPr>
                    <w:br w:type="textWrapping"/>
                  </w:r>
                  <w:r>
                    <w:rPr>
                      <w:rFonts w:cs="宋体"/>
                      <w:kern w:val="0"/>
                      <w:sz w:val="22"/>
                      <w:szCs w:val="22"/>
                      <w:lang w:val="zh-CN"/>
                    </w:rPr>
                    <w:t>40</w:t>
                  </w:r>
                  <w:r>
                    <w:rPr>
                      <w:rFonts w:hint="eastAsia" w:cs="宋体"/>
                      <w:kern w:val="0"/>
                      <w:sz w:val="22"/>
                      <w:szCs w:val="22"/>
                      <w:lang w:val="zh-CN"/>
                    </w:rPr>
                    <w:t>～</w:t>
                  </w:r>
                  <w:r>
                    <w:rPr>
                      <w:rFonts w:cs="宋体"/>
                      <w:kern w:val="0"/>
                      <w:sz w:val="22"/>
                      <w:szCs w:val="22"/>
                      <w:lang w:val="zh-CN"/>
                    </w:rPr>
                    <w:t>60</w:t>
                  </w:r>
                  <w:r>
                    <w:rPr>
                      <w:rFonts w:cs="宋体"/>
                      <w:kern w:val="0"/>
                      <w:sz w:val="22"/>
                      <w:szCs w:val="22"/>
                      <w:lang w:val="zh-CN"/>
                    </w:rPr>
                    <w:br w:type="textWrapping"/>
                  </w:r>
                  <w:r>
                    <w:rPr>
                      <w:rFonts w:cs="宋体"/>
                      <w:kern w:val="0"/>
                      <w:sz w:val="22"/>
                      <w:szCs w:val="22"/>
                      <w:lang w:val="zh-CN"/>
                    </w:rPr>
                    <w:t>60</w:t>
                  </w:r>
                  <w:r>
                    <w:rPr>
                      <w:rFonts w:hint="eastAsia" w:cs="宋体"/>
                      <w:kern w:val="0"/>
                      <w:sz w:val="22"/>
                      <w:szCs w:val="22"/>
                      <w:lang w:val="zh-CN"/>
                    </w:rPr>
                    <w:t>～</w:t>
                  </w:r>
                  <w:r>
                    <w:rPr>
                      <w:rFonts w:cs="宋体"/>
                      <w:kern w:val="0"/>
                      <w:sz w:val="22"/>
                      <w:szCs w:val="22"/>
                      <w:lang w:val="zh-CN"/>
                    </w:rPr>
                    <w:t>100</w:t>
                  </w:r>
                </w:p>
              </w:tc>
              <w:tc>
                <w:tcPr>
                  <w:tcW w:w="2868" w:type="dxa"/>
                  <w:tcBorders>
                    <w:top w:val="single" w:color="333333" w:sz="4" w:space="0"/>
                    <w:left w:val="single" w:color="333333" w:sz="4" w:space="0"/>
                    <w:bottom w:val="single" w:color="auto" w:sz="4" w:space="0"/>
                    <w:right w:val="single" w:color="333333" w:sz="4" w:space="0"/>
                  </w:tcBorders>
                  <w:shd w:val="clear" w:color="auto" w:fill="FFFFFF"/>
                </w:tcPr>
                <w:p>
                  <w:pPr>
                    <w:autoSpaceDE w:val="0"/>
                    <w:autoSpaceDN w:val="0"/>
                    <w:adjustRightInd w:val="0"/>
                    <w:snapToGrid w:val="0"/>
                    <w:spacing w:line="360" w:lineRule="auto"/>
                    <w:rPr>
                      <w:rFonts w:cs="宋体"/>
                      <w:kern w:val="0"/>
                      <w:sz w:val="22"/>
                      <w:szCs w:val="22"/>
                      <w:lang w:val="zh-CN"/>
                    </w:rPr>
                  </w:pPr>
                  <w:r>
                    <w:rPr>
                      <w:rFonts w:cs="宋体"/>
                      <w:kern w:val="0"/>
                      <w:sz w:val="22"/>
                      <w:szCs w:val="22"/>
                      <w:lang w:val="zh-CN"/>
                    </w:rPr>
                    <w:t>1.0</w:t>
                  </w:r>
                  <w:r>
                    <w:rPr>
                      <w:rFonts w:cs="宋体"/>
                      <w:kern w:val="0"/>
                      <w:sz w:val="22"/>
                      <w:szCs w:val="22"/>
                      <w:lang w:val="zh-CN"/>
                    </w:rPr>
                    <w:br w:type="textWrapping"/>
                  </w:r>
                  <w:r>
                    <w:rPr>
                      <w:rFonts w:cs="宋体"/>
                      <w:kern w:val="0"/>
                      <w:sz w:val="22"/>
                      <w:szCs w:val="22"/>
                      <w:lang w:val="zh-CN"/>
                    </w:rPr>
                    <w:t>1.0</w:t>
                  </w:r>
                  <w:r>
                    <w:rPr>
                      <w:rFonts w:hint="eastAsia" w:cs="宋体"/>
                      <w:kern w:val="0"/>
                      <w:sz w:val="22"/>
                      <w:szCs w:val="22"/>
                      <w:lang w:val="zh-CN"/>
                    </w:rPr>
                    <w:t>～</w:t>
                  </w:r>
                  <w:r>
                    <w:rPr>
                      <w:rFonts w:cs="宋体"/>
                      <w:kern w:val="0"/>
                      <w:sz w:val="22"/>
                      <w:szCs w:val="22"/>
                      <w:lang w:val="zh-CN"/>
                    </w:rPr>
                    <w:t>1.1</w:t>
                  </w:r>
                  <w:r>
                    <w:rPr>
                      <w:rFonts w:cs="宋体"/>
                      <w:kern w:val="0"/>
                      <w:sz w:val="22"/>
                      <w:szCs w:val="22"/>
                      <w:lang w:val="zh-CN"/>
                    </w:rPr>
                    <w:br w:type="textWrapping"/>
                  </w:r>
                  <w:r>
                    <w:rPr>
                      <w:rFonts w:cs="宋体"/>
                      <w:kern w:val="0"/>
                      <w:sz w:val="22"/>
                      <w:szCs w:val="22"/>
                      <w:lang w:val="zh-CN"/>
                    </w:rPr>
                    <w:t>1.1</w:t>
                  </w:r>
                  <w:r>
                    <w:rPr>
                      <w:rFonts w:hint="eastAsia" w:cs="宋体"/>
                      <w:kern w:val="0"/>
                      <w:sz w:val="22"/>
                      <w:szCs w:val="22"/>
                      <w:lang w:val="zh-CN"/>
                    </w:rPr>
                    <w:t>～</w:t>
                  </w:r>
                  <w:r>
                    <w:rPr>
                      <w:rFonts w:cs="宋体"/>
                      <w:kern w:val="0"/>
                      <w:sz w:val="22"/>
                      <w:szCs w:val="22"/>
                      <w:lang w:val="zh-CN"/>
                    </w:rPr>
                    <w:t>1.2</w:t>
                  </w:r>
                </w:p>
              </w:tc>
            </w:tr>
          </w:tbl>
          <w:p>
            <w:pPr>
              <w:adjustRightInd w:val="0"/>
              <w:snapToGrid w:val="0"/>
              <w:spacing w:line="360" w:lineRule="auto"/>
              <w:rPr>
                <w:rFonts w:eastAsiaTheme="minorEastAsia"/>
                <w:sz w:val="24"/>
              </w:rPr>
            </w:pPr>
          </w:p>
        </w:tc>
        <w:tc>
          <w:tcPr>
            <w:tcW w:w="0" w:type="auto"/>
          </w:tcPr>
          <w:p>
            <w:pPr>
              <w:autoSpaceDE w:val="0"/>
              <w:autoSpaceDN w:val="0"/>
              <w:adjustRightInd w:val="0"/>
              <w:snapToGrid w:val="0"/>
              <w:spacing w:line="360" w:lineRule="auto"/>
              <w:rPr>
                <w:kern w:val="0"/>
                <w:sz w:val="24"/>
                <w:lang w:val="zh-CN"/>
              </w:rPr>
            </w:pPr>
            <w:r>
              <w:rPr>
                <w:rFonts w:cs="宋体"/>
                <w:kern w:val="0"/>
                <w:sz w:val="24"/>
                <w:lang w:val="zh-CN"/>
              </w:rPr>
              <w:t xml:space="preserve">8.2.3 </w:t>
            </w:r>
            <w:r>
              <w:rPr>
                <w:rFonts w:hint="eastAsia" w:cs="宋体"/>
                <w:kern w:val="0"/>
                <w:sz w:val="24"/>
                <w:lang w:val="zh-CN"/>
              </w:rPr>
              <w:t>对于远海海面和海岛的建筑物或构筑物，除可按</w:t>
            </w:r>
            <w:r>
              <w:rPr>
                <w:rFonts w:cs="宋体"/>
                <w:kern w:val="0"/>
                <w:sz w:val="24"/>
                <w:lang w:val="zh-CN"/>
              </w:rPr>
              <w:t>A</w:t>
            </w:r>
            <w:r>
              <w:rPr>
                <w:rFonts w:hint="eastAsia" w:cs="宋体"/>
                <w:kern w:val="0"/>
                <w:sz w:val="24"/>
                <w:lang w:val="zh-CN"/>
              </w:rPr>
              <w:t>类粗糙度类别由本标准表</w:t>
            </w:r>
            <w:r>
              <w:rPr>
                <w:rFonts w:cs="宋体"/>
                <w:kern w:val="0"/>
                <w:sz w:val="24"/>
                <w:lang w:val="zh-CN"/>
              </w:rPr>
              <w:t>8.2.1</w:t>
            </w:r>
            <w:r>
              <w:rPr>
                <w:rFonts w:hint="eastAsia" w:cs="宋体"/>
                <w:kern w:val="0"/>
                <w:sz w:val="24"/>
                <w:lang w:val="zh-CN"/>
              </w:rPr>
              <w:t>确定</w:t>
            </w:r>
            <w:r>
              <w:rPr>
                <w:rFonts w:hint="eastAsia" w:cs="宋体"/>
                <w:kern w:val="0"/>
                <w:sz w:val="24"/>
                <w:u w:val="single"/>
                <w:lang w:val="zh-CN"/>
              </w:rPr>
              <w:t>风压高度变化系数</w:t>
            </w:r>
            <w:r>
              <w:rPr>
                <w:rFonts w:hint="eastAsia" w:cs="宋体"/>
                <w:kern w:val="0"/>
                <w:sz w:val="24"/>
                <w:lang w:val="zh-CN"/>
              </w:rPr>
              <w:t>外，还应考虑表</w:t>
            </w:r>
            <w:r>
              <w:rPr>
                <w:rFonts w:cs="宋体"/>
                <w:kern w:val="0"/>
                <w:sz w:val="24"/>
                <w:lang w:val="zh-CN"/>
              </w:rPr>
              <w:t>8.2.3</w:t>
            </w:r>
            <w:r>
              <w:rPr>
                <w:rFonts w:hint="eastAsia" w:cs="宋体"/>
                <w:kern w:val="0"/>
                <w:sz w:val="24"/>
                <w:lang w:val="zh-CN"/>
              </w:rPr>
              <w:t>中给出的修正系数。</w:t>
            </w:r>
          </w:p>
          <w:tbl>
            <w:tblPr>
              <w:tblStyle w:val="33"/>
              <w:tblW w:w="0" w:type="auto"/>
              <w:jc w:val="center"/>
              <w:tblCellSpacing w:w="0" w:type="dxa"/>
              <w:tblLayout w:type="autofit"/>
              <w:tblCellMar>
                <w:top w:w="0" w:type="dxa"/>
                <w:left w:w="0" w:type="dxa"/>
                <w:bottom w:w="0" w:type="dxa"/>
                <w:right w:w="0" w:type="dxa"/>
              </w:tblCellMar>
            </w:tblPr>
            <w:tblGrid>
              <w:gridCol w:w="2814"/>
              <w:gridCol w:w="2868"/>
            </w:tblGrid>
            <w:tr>
              <w:tblPrEx>
                <w:tblCellMar>
                  <w:top w:w="0" w:type="dxa"/>
                  <w:left w:w="0" w:type="dxa"/>
                  <w:bottom w:w="0" w:type="dxa"/>
                  <w:right w:w="0" w:type="dxa"/>
                </w:tblCellMar>
              </w:tblPrEx>
              <w:trPr>
                <w:tblCellSpacing w:w="0" w:type="dxa"/>
                <w:jc w:val="center"/>
              </w:trPr>
              <w:tc>
                <w:tcPr>
                  <w:tcW w:w="5682" w:type="dxa"/>
                  <w:gridSpan w:val="2"/>
                  <w:tcBorders>
                    <w:top w:val="nil"/>
                    <w:left w:val="nil"/>
                    <w:bottom w:val="nil"/>
                    <w:right w:val="nil"/>
                  </w:tcBorders>
                  <w:shd w:val="clear" w:color="auto" w:fill="FFFFFF"/>
                  <w:vAlign w:val="center"/>
                </w:tcPr>
                <w:p>
                  <w:pPr>
                    <w:autoSpaceDE w:val="0"/>
                    <w:autoSpaceDN w:val="0"/>
                    <w:adjustRightInd w:val="0"/>
                    <w:snapToGrid w:val="0"/>
                    <w:spacing w:line="360" w:lineRule="auto"/>
                    <w:jc w:val="center"/>
                    <w:rPr>
                      <w:kern w:val="0"/>
                      <w:sz w:val="24"/>
                      <w:lang w:val="zh-CN"/>
                    </w:rPr>
                  </w:pPr>
                  <w:r>
                    <w:rPr>
                      <w:rFonts w:hint="eastAsia" w:cs="宋体"/>
                      <w:kern w:val="0"/>
                      <w:sz w:val="24"/>
                      <w:lang w:val="zh-CN"/>
                    </w:rPr>
                    <w:t>表</w:t>
                  </w:r>
                  <w:r>
                    <w:rPr>
                      <w:rFonts w:cs="宋体"/>
                      <w:kern w:val="0"/>
                      <w:sz w:val="24"/>
                      <w:lang w:val="zh-CN"/>
                    </w:rPr>
                    <w:t xml:space="preserve">8.2.3 </w:t>
                  </w:r>
                  <w:r>
                    <w:rPr>
                      <w:rFonts w:hint="eastAsia" w:cs="宋体"/>
                      <w:kern w:val="0"/>
                      <w:sz w:val="24"/>
                      <w:lang w:val="zh-CN"/>
                    </w:rPr>
                    <w:t>远海海面和海岛的修正系数</w:t>
                  </w:r>
                  <w:r>
                    <w:rPr>
                      <w:rFonts w:hint="eastAsia"/>
                      <w:kern w:val="0"/>
                      <w:position w:val="-10"/>
                      <w:sz w:val="24"/>
                      <w:lang w:val="zh-CN"/>
                    </w:rPr>
                    <w:object>
                      <v:shape id="_x0000_i1114" o:spt="75" type="#_x0000_t75" style="height:13.5pt;width:10.5pt;" o:ole="t" filled="f" o:preferrelative="t" stroked="f" coordsize="21600,21600">
                        <v:path/>
                        <v:fill on="f" focussize="0,0"/>
                        <v:stroke on="f" joinstyle="miter"/>
                        <v:imagedata r:id="rId141" o:title=""/>
                        <o:lock v:ext="edit" aspectratio="t"/>
                        <w10:wrap type="none"/>
                        <w10:anchorlock/>
                      </v:shape>
                      <o:OLEObject Type="Embed" ProgID="Equation.3" ShapeID="_x0000_i1114" DrawAspect="Content" ObjectID="_1468075814" r:id="rId144">
                        <o:LockedField>false</o:LockedField>
                      </o:OLEObject>
                    </w:object>
                  </w:r>
                </w:p>
              </w:tc>
            </w:tr>
            <w:tr>
              <w:tblPrEx>
                <w:tblCellMar>
                  <w:top w:w="0" w:type="dxa"/>
                  <w:left w:w="0" w:type="dxa"/>
                  <w:bottom w:w="0" w:type="dxa"/>
                  <w:right w:w="0" w:type="dxa"/>
                </w:tblCellMar>
              </w:tblPrEx>
              <w:trPr>
                <w:tblCellSpacing w:w="0" w:type="dxa"/>
                <w:jc w:val="center"/>
              </w:trPr>
              <w:tc>
                <w:tcPr>
                  <w:tcW w:w="2814" w:type="dxa"/>
                  <w:tcBorders>
                    <w:top w:val="single" w:color="333333" w:sz="4" w:space="0"/>
                    <w:left w:val="single" w:color="333333" w:sz="4" w:space="0"/>
                    <w:bottom w:val="single" w:color="333333" w:sz="4" w:space="0"/>
                    <w:right w:val="single" w:color="333333" w:sz="4" w:space="0"/>
                  </w:tcBorders>
                  <w:shd w:val="clear" w:color="auto" w:fill="FFFFFF"/>
                </w:tcPr>
                <w:p>
                  <w:pPr>
                    <w:autoSpaceDE w:val="0"/>
                    <w:autoSpaceDN w:val="0"/>
                    <w:adjustRightInd w:val="0"/>
                    <w:snapToGrid w:val="0"/>
                    <w:spacing w:line="360" w:lineRule="auto"/>
                    <w:rPr>
                      <w:rFonts w:cs="宋体"/>
                      <w:kern w:val="0"/>
                      <w:sz w:val="22"/>
                      <w:szCs w:val="22"/>
                      <w:lang w:val="zh-CN"/>
                    </w:rPr>
                  </w:pPr>
                  <w:r>
                    <w:rPr>
                      <w:rFonts w:hint="eastAsia" w:cs="宋体"/>
                      <w:kern w:val="0"/>
                      <w:sz w:val="22"/>
                      <w:szCs w:val="22"/>
                      <w:lang w:val="zh-CN"/>
                    </w:rPr>
                    <w:t>距海岸距离</w:t>
                  </w:r>
                  <w:r>
                    <w:rPr>
                      <w:rFonts w:cs="宋体"/>
                      <w:kern w:val="0"/>
                      <w:sz w:val="22"/>
                      <w:szCs w:val="22"/>
                      <w:lang w:val="zh-CN"/>
                    </w:rPr>
                    <w:t>(km)</w:t>
                  </w:r>
                </w:p>
              </w:tc>
              <w:tc>
                <w:tcPr>
                  <w:tcW w:w="2868" w:type="dxa"/>
                  <w:tcBorders>
                    <w:top w:val="single" w:color="333333" w:sz="4" w:space="0"/>
                    <w:left w:val="single" w:color="333333" w:sz="4" w:space="0"/>
                    <w:bottom w:val="single" w:color="333333" w:sz="4" w:space="0"/>
                    <w:right w:val="single" w:color="333333" w:sz="4" w:space="0"/>
                  </w:tcBorders>
                  <w:shd w:val="clear" w:color="auto" w:fill="FFFFFF"/>
                </w:tcPr>
                <w:p>
                  <w:pPr>
                    <w:autoSpaceDE w:val="0"/>
                    <w:autoSpaceDN w:val="0"/>
                    <w:adjustRightInd w:val="0"/>
                    <w:snapToGrid w:val="0"/>
                    <w:spacing w:line="360" w:lineRule="auto"/>
                    <w:rPr>
                      <w:kern w:val="0"/>
                      <w:sz w:val="22"/>
                      <w:szCs w:val="22"/>
                      <w:lang w:val="zh-CN"/>
                    </w:rPr>
                  </w:pPr>
                  <w:r>
                    <w:rPr>
                      <w:rFonts w:hint="eastAsia"/>
                      <w:kern w:val="0"/>
                      <w:position w:val="-10"/>
                      <w:sz w:val="22"/>
                      <w:szCs w:val="22"/>
                      <w:lang w:val="zh-CN"/>
                    </w:rPr>
                    <w:object>
                      <v:shape id="_x0000_i1115" o:spt="75" type="#_x0000_t75" style="height:13.5pt;width:10.5pt;" o:ole="t" filled="f" o:preferrelative="t" stroked="f" coordsize="21600,21600">
                        <v:path/>
                        <v:fill on="f" focussize="0,0"/>
                        <v:stroke on="f" joinstyle="miter"/>
                        <v:imagedata r:id="rId143" o:title=""/>
                        <o:lock v:ext="edit" aspectratio="t"/>
                        <w10:wrap type="none"/>
                        <w10:anchorlock/>
                      </v:shape>
                      <o:OLEObject Type="Embed" ProgID="Equation.3" ShapeID="_x0000_i1115" DrawAspect="Content" ObjectID="_1468075815" r:id="rId145">
                        <o:LockedField>false</o:LockedField>
                      </o:OLEObject>
                    </w:object>
                  </w:r>
                </w:p>
              </w:tc>
            </w:tr>
            <w:tr>
              <w:tblPrEx>
                <w:tblCellMar>
                  <w:top w:w="0" w:type="dxa"/>
                  <w:left w:w="0" w:type="dxa"/>
                  <w:bottom w:w="0" w:type="dxa"/>
                  <w:right w:w="0" w:type="dxa"/>
                </w:tblCellMar>
              </w:tblPrEx>
              <w:trPr>
                <w:trHeight w:val="458" w:hRule="atLeast"/>
                <w:tblCellSpacing w:w="0" w:type="dxa"/>
                <w:jc w:val="center"/>
              </w:trPr>
              <w:tc>
                <w:tcPr>
                  <w:tcW w:w="2814" w:type="dxa"/>
                  <w:tcBorders>
                    <w:top w:val="single" w:color="333333" w:sz="4" w:space="0"/>
                    <w:left w:val="single" w:color="333333" w:sz="4" w:space="0"/>
                    <w:bottom w:val="single" w:color="auto" w:sz="4" w:space="0"/>
                    <w:right w:val="single" w:color="333333" w:sz="4" w:space="0"/>
                  </w:tcBorders>
                  <w:shd w:val="clear" w:color="auto" w:fill="FFFFFF"/>
                </w:tcPr>
                <w:p>
                  <w:pPr>
                    <w:autoSpaceDE w:val="0"/>
                    <w:autoSpaceDN w:val="0"/>
                    <w:adjustRightInd w:val="0"/>
                    <w:snapToGrid w:val="0"/>
                    <w:spacing w:line="360" w:lineRule="auto"/>
                    <w:rPr>
                      <w:rFonts w:cs="宋体"/>
                      <w:kern w:val="0"/>
                      <w:sz w:val="22"/>
                      <w:szCs w:val="22"/>
                      <w:lang w:val="zh-CN"/>
                    </w:rPr>
                  </w:pPr>
                  <w:r>
                    <w:rPr>
                      <w:rFonts w:hint="eastAsia" w:cs="宋体"/>
                      <w:kern w:val="0"/>
                      <w:sz w:val="22"/>
                      <w:szCs w:val="22"/>
                      <w:lang w:val="zh-CN"/>
                    </w:rPr>
                    <w:t>＜</w:t>
                  </w:r>
                  <w:r>
                    <w:rPr>
                      <w:rFonts w:cs="宋体"/>
                      <w:kern w:val="0"/>
                      <w:sz w:val="22"/>
                      <w:szCs w:val="22"/>
                      <w:lang w:val="zh-CN"/>
                    </w:rPr>
                    <w:t>40</w:t>
                  </w:r>
                  <w:r>
                    <w:rPr>
                      <w:rFonts w:cs="宋体"/>
                      <w:kern w:val="0"/>
                      <w:sz w:val="22"/>
                      <w:szCs w:val="22"/>
                      <w:lang w:val="zh-CN"/>
                    </w:rPr>
                    <w:br w:type="textWrapping"/>
                  </w:r>
                  <w:r>
                    <w:rPr>
                      <w:rFonts w:cs="宋体"/>
                      <w:kern w:val="0"/>
                      <w:sz w:val="22"/>
                      <w:szCs w:val="22"/>
                      <w:lang w:val="zh-CN"/>
                    </w:rPr>
                    <w:t>40</w:t>
                  </w:r>
                  <w:r>
                    <w:rPr>
                      <w:rFonts w:hint="eastAsia" w:cs="宋体"/>
                      <w:kern w:val="0"/>
                      <w:sz w:val="22"/>
                      <w:szCs w:val="22"/>
                      <w:lang w:val="zh-CN"/>
                    </w:rPr>
                    <w:t>～</w:t>
                  </w:r>
                  <w:r>
                    <w:rPr>
                      <w:rFonts w:cs="宋体"/>
                      <w:kern w:val="0"/>
                      <w:sz w:val="22"/>
                      <w:szCs w:val="22"/>
                      <w:lang w:val="zh-CN"/>
                    </w:rPr>
                    <w:t>60</w:t>
                  </w:r>
                  <w:r>
                    <w:rPr>
                      <w:rFonts w:cs="宋体"/>
                      <w:kern w:val="0"/>
                      <w:sz w:val="22"/>
                      <w:szCs w:val="22"/>
                      <w:lang w:val="zh-CN"/>
                    </w:rPr>
                    <w:br w:type="textWrapping"/>
                  </w:r>
                  <w:r>
                    <w:rPr>
                      <w:rFonts w:cs="宋体"/>
                      <w:kern w:val="0"/>
                      <w:sz w:val="22"/>
                      <w:szCs w:val="22"/>
                      <w:lang w:val="zh-CN"/>
                    </w:rPr>
                    <w:t>60</w:t>
                  </w:r>
                  <w:r>
                    <w:rPr>
                      <w:rFonts w:hint="eastAsia" w:cs="宋体"/>
                      <w:kern w:val="0"/>
                      <w:sz w:val="22"/>
                      <w:szCs w:val="22"/>
                      <w:lang w:val="zh-CN"/>
                    </w:rPr>
                    <w:t>～</w:t>
                  </w:r>
                  <w:r>
                    <w:rPr>
                      <w:rFonts w:cs="宋体"/>
                      <w:kern w:val="0"/>
                      <w:sz w:val="22"/>
                      <w:szCs w:val="22"/>
                      <w:lang w:val="zh-CN"/>
                    </w:rPr>
                    <w:t>100</w:t>
                  </w:r>
                </w:p>
              </w:tc>
              <w:tc>
                <w:tcPr>
                  <w:tcW w:w="2868" w:type="dxa"/>
                  <w:tcBorders>
                    <w:top w:val="single" w:color="333333" w:sz="4" w:space="0"/>
                    <w:left w:val="single" w:color="333333" w:sz="4" w:space="0"/>
                    <w:bottom w:val="single" w:color="auto" w:sz="4" w:space="0"/>
                    <w:right w:val="single" w:color="333333" w:sz="4" w:space="0"/>
                  </w:tcBorders>
                  <w:shd w:val="clear" w:color="auto" w:fill="FFFFFF"/>
                </w:tcPr>
                <w:p>
                  <w:pPr>
                    <w:autoSpaceDE w:val="0"/>
                    <w:autoSpaceDN w:val="0"/>
                    <w:adjustRightInd w:val="0"/>
                    <w:snapToGrid w:val="0"/>
                    <w:spacing w:line="360" w:lineRule="auto"/>
                    <w:rPr>
                      <w:rFonts w:cs="宋体"/>
                      <w:kern w:val="0"/>
                      <w:sz w:val="22"/>
                      <w:szCs w:val="22"/>
                      <w:lang w:val="zh-CN"/>
                    </w:rPr>
                  </w:pPr>
                  <w:r>
                    <w:rPr>
                      <w:rFonts w:cs="宋体"/>
                      <w:kern w:val="0"/>
                      <w:sz w:val="22"/>
                      <w:szCs w:val="22"/>
                      <w:lang w:val="zh-CN"/>
                    </w:rPr>
                    <w:t>1.0</w:t>
                  </w:r>
                  <w:r>
                    <w:rPr>
                      <w:rFonts w:cs="宋体"/>
                      <w:kern w:val="0"/>
                      <w:sz w:val="22"/>
                      <w:szCs w:val="22"/>
                      <w:lang w:val="zh-CN"/>
                    </w:rPr>
                    <w:br w:type="textWrapping"/>
                  </w:r>
                  <w:r>
                    <w:rPr>
                      <w:rFonts w:cs="宋体"/>
                      <w:kern w:val="0"/>
                      <w:sz w:val="22"/>
                      <w:szCs w:val="22"/>
                      <w:lang w:val="zh-CN"/>
                    </w:rPr>
                    <w:t>1.0</w:t>
                  </w:r>
                  <w:r>
                    <w:rPr>
                      <w:rFonts w:hint="eastAsia" w:cs="宋体"/>
                      <w:kern w:val="0"/>
                      <w:sz w:val="22"/>
                      <w:szCs w:val="22"/>
                      <w:lang w:val="zh-CN"/>
                    </w:rPr>
                    <w:t>～</w:t>
                  </w:r>
                  <w:r>
                    <w:rPr>
                      <w:rFonts w:cs="宋体"/>
                      <w:kern w:val="0"/>
                      <w:sz w:val="22"/>
                      <w:szCs w:val="22"/>
                      <w:lang w:val="zh-CN"/>
                    </w:rPr>
                    <w:t>1.1</w:t>
                  </w:r>
                  <w:r>
                    <w:rPr>
                      <w:rFonts w:cs="宋体"/>
                      <w:kern w:val="0"/>
                      <w:sz w:val="22"/>
                      <w:szCs w:val="22"/>
                      <w:lang w:val="zh-CN"/>
                    </w:rPr>
                    <w:br w:type="textWrapping"/>
                  </w:r>
                  <w:r>
                    <w:rPr>
                      <w:rFonts w:cs="宋体"/>
                      <w:kern w:val="0"/>
                      <w:sz w:val="22"/>
                      <w:szCs w:val="22"/>
                      <w:lang w:val="zh-CN"/>
                    </w:rPr>
                    <w:t>1.1</w:t>
                  </w:r>
                  <w:r>
                    <w:rPr>
                      <w:rFonts w:hint="eastAsia" w:cs="宋体"/>
                      <w:kern w:val="0"/>
                      <w:sz w:val="22"/>
                      <w:szCs w:val="22"/>
                      <w:lang w:val="zh-CN"/>
                    </w:rPr>
                    <w:t>～</w:t>
                  </w:r>
                  <w:r>
                    <w:rPr>
                      <w:rFonts w:cs="宋体"/>
                      <w:kern w:val="0"/>
                      <w:sz w:val="22"/>
                      <w:szCs w:val="22"/>
                      <w:lang w:val="zh-CN"/>
                    </w:rPr>
                    <w:t>1.2</w:t>
                  </w:r>
                </w:p>
              </w:tc>
            </w:tr>
          </w:tbl>
          <w:p>
            <w:pPr>
              <w:adjustRightInd w:val="0"/>
              <w:snapToGrid w:val="0"/>
              <w:spacing w:line="360" w:lineRule="auto"/>
              <w:rPr>
                <w:rFonts w:eastAsiaTheme="minorEastAsia"/>
                <w:sz w:val="24"/>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center"/>
          </w:tcPr>
          <w:p>
            <w:pPr>
              <w:autoSpaceDE w:val="0"/>
              <w:autoSpaceDN w:val="0"/>
              <w:adjustRightInd w:val="0"/>
              <w:snapToGrid w:val="0"/>
              <w:spacing w:line="360" w:lineRule="auto"/>
              <w:jc w:val="center"/>
              <w:rPr>
                <w:rFonts w:cs="宋体"/>
                <w:kern w:val="0"/>
                <w:sz w:val="24"/>
                <w:lang w:val="zh-CN"/>
              </w:rPr>
            </w:pPr>
            <w:r>
              <w:rPr>
                <w:rFonts w:eastAsiaTheme="minorEastAsia"/>
                <w:b/>
                <w:bCs/>
                <w:sz w:val="24"/>
              </w:rPr>
              <w:t xml:space="preserve">8.3 </w:t>
            </w:r>
            <w:r>
              <w:rPr>
                <w:rFonts w:hint="eastAsia" w:eastAsiaTheme="minorEastAsia"/>
                <w:b/>
                <w:bCs/>
                <w:sz w:val="24"/>
              </w:rPr>
              <w:t>风荷载体型系数</w:t>
            </w:r>
          </w:p>
        </w:tc>
        <w:tc>
          <w:tcPr>
            <w:tcW w:w="0" w:type="auto"/>
            <w:vAlign w:val="center"/>
          </w:tcPr>
          <w:p>
            <w:pPr>
              <w:adjustRightInd w:val="0"/>
              <w:snapToGrid w:val="0"/>
              <w:spacing w:line="360" w:lineRule="auto"/>
              <w:jc w:val="center"/>
              <w:rPr>
                <w:rFonts w:eastAsiaTheme="minorEastAsia"/>
                <w:sz w:val="24"/>
                <w:u w:val="single"/>
              </w:rPr>
            </w:pPr>
            <w:r>
              <w:rPr>
                <w:rFonts w:eastAsiaTheme="minorEastAsia"/>
                <w:b/>
                <w:bCs/>
                <w:sz w:val="24"/>
              </w:rPr>
              <w:t xml:space="preserve">8.3 </w:t>
            </w:r>
            <w:r>
              <w:rPr>
                <w:rFonts w:hint="eastAsia" w:eastAsiaTheme="minorEastAsia"/>
                <w:b/>
                <w:bCs/>
                <w:sz w:val="24"/>
              </w:rPr>
              <w:t>风荷载体型系数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utoSpaceDE w:val="0"/>
              <w:autoSpaceDN w:val="0"/>
              <w:adjustRightInd w:val="0"/>
              <w:snapToGrid w:val="0"/>
              <w:spacing w:line="360" w:lineRule="auto"/>
              <w:rPr>
                <w:rFonts w:cs="宋体"/>
                <w:kern w:val="0"/>
                <w:sz w:val="24"/>
                <w:lang w:val="zh-CN"/>
              </w:rPr>
            </w:pPr>
            <w:r>
              <w:rPr>
                <w:rFonts w:cs="宋体"/>
                <w:kern w:val="0"/>
                <w:sz w:val="24"/>
                <w:lang w:val="zh-CN"/>
              </w:rPr>
              <w:t xml:space="preserve">8.3.1 </w:t>
            </w:r>
            <w:r>
              <w:rPr>
                <w:rFonts w:hint="eastAsia" w:cs="宋体"/>
                <w:kern w:val="0"/>
                <w:sz w:val="24"/>
                <w:lang w:val="zh-CN"/>
              </w:rPr>
              <w:t>房屋和构筑物的风荷载体型系数，可按下列规定采用：</w:t>
            </w:r>
          </w:p>
          <w:p>
            <w:pPr>
              <w:autoSpaceDE w:val="0"/>
              <w:autoSpaceDN w:val="0"/>
              <w:adjustRightInd w:val="0"/>
              <w:snapToGrid w:val="0"/>
              <w:spacing w:line="360" w:lineRule="auto"/>
              <w:rPr>
                <w:rFonts w:cs="宋体"/>
                <w:kern w:val="0"/>
                <w:sz w:val="24"/>
                <w:lang w:val="zh-CN"/>
              </w:rPr>
            </w:pPr>
            <w:r>
              <w:rPr>
                <w:rFonts w:cs="宋体"/>
                <w:kern w:val="0"/>
                <w:sz w:val="24"/>
                <w:lang w:val="zh-CN"/>
              </w:rPr>
              <w:t xml:space="preserve">1 </w:t>
            </w:r>
            <w:r>
              <w:rPr>
                <w:rFonts w:hint="eastAsia" w:cs="宋体"/>
                <w:kern w:val="0"/>
                <w:sz w:val="24"/>
                <w:lang w:val="zh-CN"/>
              </w:rPr>
              <w:t>房屋和构筑物与表</w:t>
            </w:r>
            <w:r>
              <w:rPr>
                <w:rFonts w:cs="宋体"/>
                <w:kern w:val="0"/>
                <w:sz w:val="24"/>
                <w:lang w:val="zh-CN"/>
              </w:rPr>
              <w:t>8.3</w:t>
            </w:r>
            <w:r>
              <w:rPr>
                <w:rFonts w:hint="eastAsia" w:cs="宋体"/>
                <w:kern w:val="0"/>
                <w:sz w:val="24"/>
                <w:lang w:val="zh-CN"/>
              </w:rPr>
              <w:t>.</w:t>
            </w:r>
            <w:r>
              <w:rPr>
                <w:rFonts w:cs="宋体"/>
                <w:kern w:val="0"/>
                <w:sz w:val="24"/>
                <w:lang w:val="zh-CN"/>
              </w:rPr>
              <w:t>1</w:t>
            </w:r>
            <w:r>
              <w:rPr>
                <w:rFonts w:hint="eastAsia" w:cs="宋体"/>
                <w:kern w:val="0"/>
                <w:sz w:val="24"/>
                <w:lang w:val="zh-CN"/>
              </w:rPr>
              <w:t>中的体型类同时，可按表</w:t>
            </w:r>
            <w:r>
              <w:rPr>
                <w:rFonts w:cs="宋体"/>
                <w:kern w:val="0"/>
                <w:sz w:val="24"/>
                <w:lang w:val="zh-CN"/>
              </w:rPr>
              <w:t>8.3</w:t>
            </w:r>
            <w:r>
              <w:rPr>
                <w:rFonts w:hint="eastAsia" w:cs="宋体"/>
                <w:kern w:val="0"/>
                <w:sz w:val="24"/>
                <w:lang w:val="zh-CN"/>
              </w:rPr>
              <w:t>.</w:t>
            </w:r>
            <w:r>
              <w:rPr>
                <w:rFonts w:cs="宋体"/>
                <w:kern w:val="0"/>
                <w:sz w:val="24"/>
                <w:lang w:val="zh-CN"/>
              </w:rPr>
              <w:t>1</w:t>
            </w:r>
            <w:r>
              <w:rPr>
                <w:rFonts w:hint="eastAsia" w:cs="宋体"/>
                <w:kern w:val="0"/>
                <w:sz w:val="24"/>
                <w:lang w:val="zh-CN"/>
              </w:rPr>
              <w:t>的规定采用；</w:t>
            </w:r>
          </w:p>
          <w:p>
            <w:pPr>
              <w:autoSpaceDE w:val="0"/>
              <w:autoSpaceDN w:val="0"/>
              <w:adjustRightInd w:val="0"/>
              <w:snapToGrid w:val="0"/>
              <w:spacing w:line="360" w:lineRule="auto"/>
              <w:rPr>
                <w:rFonts w:cs="宋体"/>
                <w:kern w:val="0"/>
                <w:sz w:val="24"/>
                <w:lang w:val="zh-CN"/>
              </w:rPr>
            </w:pPr>
            <w:r>
              <w:rPr>
                <w:rFonts w:cs="宋体"/>
                <w:kern w:val="0"/>
                <w:sz w:val="24"/>
                <w:lang w:val="zh-CN"/>
              </w:rPr>
              <w:t xml:space="preserve">2 </w:t>
            </w:r>
            <w:r>
              <w:rPr>
                <w:rFonts w:hint="eastAsia" w:cs="宋体"/>
                <w:kern w:val="0"/>
                <w:sz w:val="24"/>
                <w:lang w:val="zh-CN"/>
              </w:rPr>
              <w:t>房屋和构筑物与表</w:t>
            </w:r>
            <w:r>
              <w:rPr>
                <w:rFonts w:cs="宋体"/>
                <w:kern w:val="0"/>
                <w:sz w:val="24"/>
                <w:lang w:val="zh-CN"/>
              </w:rPr>
              <w:t>8.3.1</w:t>
            </w:r>
            <w:r>
              <w:rPr>
                <w:rFonts w:hint="eastAsia" w:cs="宋体"/>
                <w:kern w:val="0"/>
                <w:sz w:val="24"/>
                <w:lang w:val="zh-CN"/>
              </w:rPr>
              <w:t>中的体型不同时，可按有关资料采用；当无资料时，宜由风洞试验确定；</w:t>
            </w:r>
          </w:p>
          <w:p>
            <w:pPr>
              <w:autoSpaceDE w:val="0"/>
              <w:autoSpaceDN w:val="0"/>
              <w:adjustRightInd w:val="0"/>
              <w:snapToGrid w:val="0"/>
              <w:spacing w:line="360" w:lineRule="auto"/>
              <w:rPr>
                <w:rFonts w:cs="宋体"/>
                <w:kern w:val="0"/>
                <w:sz w:val="24"/>
                <w:lang w:val="zh-CN"/>
              </w:rPr>
            </w:pPr>
            <w:r>
              <w:rPr>
                <w:rFonts w:hint="eastAsia"/>
                <w:kern w:val="0"/>
                <w:sz w:val="24"/>
                <w:lang w:val="zh-CN"/>
              </w:rPr>
              <w:t>3</w:t>
            </w:r>
            <w:r>
              <w:rPr>
                <w:rFonts w:cs="宋体"/>
                <w:kern w:val="0"/>
                <w:sz w:val="24"/>
                <w:lang w:val="zh-CN"/>
              </w:rPr>
              <w:t xml:space="preserve"> </w:t>
            </w:r>
            <w:r>
              <w:rPr>
                <w:rFonts w:hint="eastAsia" w:cs="宋体"/>
                <w:kern w:val="0"/>
                <w:sz w:val="24"/>
                <w:lang w:val="zh-CN"/>
              </w:rPr>
              <w:t>对于重要且体型复杂的房屋和构筑物，应由风洞试验确定。</w:t>
            </w:r>
          </w:p>
          <w:p>
            <w:pPr>
              <w:autoSpaceDE w:val="0"/>
              <w:autoSpaceDN w:val="0"/>
              <w:adjustRightInd w:val="0"/>
              <w:snapToGrid w:val="0"/>
              <w:spacing w:line="360" w:lineRule="auto"/>
              <w:rPr>
                <w:rFonts w:cs="宋体"/>
                <w:b/>
                <w:kern w:val="0"/>
                <w:sz w:val="24"/>
                <w:lang w:val="zh-CN"/>
              </w:rPr>
            </w:pPr>
          </w:p>
          <w:p>
            <w:pPr>
              <w:autoSpaceDE w:val="0"/>
              <w:autoSpaceDN w:val="0"/>
              <w:adjustRightInd w:val="0"/>
              <w:snapToGrid w:val="0"/>
              <w:spacing w:line="360" w:lineRule="auto"/>
              <w:rPr>
                <w:rFonts w:cs="宋体"/>
                <w:b/>
                <w:kern w:val="0"/>
                <w:sz w:val="24"/>
                <w:lang w:val="zh-CN"/>
              </w:rPr>
            </w:pPr>
          </w:p>
          <w:p>
            <w:pPr>
              <w:autoSpaceDE w:val="0"/>
              <w:autoSpaceDN w:val="0"/>
              <w:adjustRightInd w:val="0"/>
              <w:snapToGrid w:val="0"/>
              <w:spacing w:line="360" w:lineRule="auto"/>
              <w:jc w:val="center"/>
              <w:rPr>
                <w:rFonts w:cs="宋体"/>
                <w:kern w:val="0"/>
                <w:sz w:val="24"/>
                <w:lang w:val="zh-CN"/>
              </w:rPr>
            </w:pPr>
            <w:r>
              <w:rPr>
                <w:rFonts w:hint="eastAsia" w:cs="宋体"/>
                <w:kern w:val="0"/>
                <w:sz w:val="24"/>
                <w:lang w:val="zh-CN"/>
              </w:rPr>
              <w:t>表8.3.1 风荷载体型系数</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85" w:type="dxa"/>
                <w:bottom w:w="0" w:type="dxa"/>
                <w:right w:w="85" w:type="dxa"/>
              </w:tblCellMar>
            </w:tblPr>
            <w:tblGrid>
              <w:gridCol w:w="442"/>
              <w:gridCol w:w="537"/>
              <w:gridCol w:w="4250"/>
              <w:gridCol w:w="28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0" w:type="auto"/>
                  <w:vAlign w:val="center"/>
                </w:tcPr>
                <w:p>
                  <w:pPr>
                    <w:adjustRightInd w:val="0"/>
                    <w:snapToGrid w:val="0"/>
                    <w:rPr>
                      <w:sz w:val="18"/>
                      <w:szCs w:val="18"/>
                    </w:rPr>
                  </w:pPr>
                  <w:r>
                    <w:rPr>
                      <w:rFonts w:hint="eastAsia"/>
                      <w:kern w:val="0"/>
                      <w:sz w:val="18"/>
                      <w:szCs w:val="18"/>
                    </w:rPr>
                    <w:t>项次.</w:t>
                  </w:r>
                </w:p>
              </w:tc>
              <w:tc>
                <w:tcPr>
                  <w:tcW w:w="0" w:type="auto"/>
                  <w:vAlign w:val="center"/>
                </w:tcPr>
                <w:p>
                  <w:pPr>
                    <w:adjustRightInd w:val="0"/>
                    <w:snapToGrid w:val="0"/>
                    <w:rPr>
                      <w:sz w:val="18"/>
                      <w:szCs w:val="18"/>
                    </w:rPr>
                  </w:pPr>
                  <w:r>
                    <w:rPr>
                      <w:rFonts w:hint="eastAsia"/>
                      <w:kern w:val="0"/>
                      <w:sz w:val="18"/>
                      <w:szCs w:val="18"/>
                    </w:rPr>
                    <w:t>类别</w:t>
                  </w:r>
                </w:p>
              </w:tc>
              <w:tc>
                <w:tcPr>
                  <w:tcW w:w="0" w:type="auto"/>
                  <w:vAlign w:val="center"/>
                </w:tcPr>
                <w:p>
                  <w:pPr>
                    <w:adjustRightInd w:val="0"/>
                    <w:snapToGrid w:val="0"/>
                    <w:rPr>
                      <w:sz w:val="18"/>
                      <w:szCs w:val="18"/>
                    </w:rPr>
                  </w:pPr>
                  <w:r>
                    <w:rPr>
                      <w:rFonts w:hint="eastAsia"/>
                      <w:kern w:val="0"/>
                      <w:sz w:val="18"/>
                      <w:szCs w:val="18"/>
                    </w:rPr>
                    <w:t xml:space="preserve">体型及体型系数 </w:t>
                  </w:r>
                  <w:r>
                    <w:rPr>
                      <w:i/>
                      <w:kern w:val="0"/>
                      <w:sz w:val="18"/>
                      <w:szCs w:val="18"/>
                    </w:rPr>
                    <w:t>μ</w:t>
                  </w:r>
                  <w:r>
                    <w:rPr>
                      <w:kern w:val="0"/>
                      <w:sz w:val="18"/>
                      <w:szCs w:val="18"/>
                      <w:vertAlign w:val="subscript"/>
                    </w:rPr>
                    <w:t>s</w:t>
                  </w:r>
                </w:p>
              </w:tc>
              <w:tc>
                <w:tcPr>
                  <w:tcW w:w="0" w:type="auto"/>
                </w:tcPr>
                <w:p>
                  <w:pPr>
                    <w:adjustRightInd w:val="0"/>
                    <w:snapToGrid w:val="0"/>
                    <w:rPr>
                      <w:kern w:val="0"/>
                      <w:sz w:val="18"/>
                      <w:szCs w:val="18"/>
                    </w:rPr>
                  </w:pPr>
                  <w:r>
                    <w:rPr>
                      <w:rFonts w:hint="eastAsia"/>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2164" w:hRule="atLeast"/>
                <w:jc w:val="center"/>
              </w:trPr>
              <w:tc>
                <w:tcPr>
                  <w:tcW w:w="0" w:type="auto"/>
                  <w:vAlign w:val="center"/>
                </w:tcPr>
                <w:p>
                  <w:pPr>
                    <w:adjustRightInd w:val="0"/>
                    <w:snapToGrid w:val="0"/>
                    <w:rPr>
                      <w:kern w:val="0"/>
                      <w:sz w:val="18"/>
                      <w:szCs w:val="18"/>
                    </w:rPr>
                  </w:pPr>
                  <w:r>
                    <w:rPr>
                      <w:kern w:val="0"/>
                      <w:sz w:val="18"/>
                      <w:szCs w:val="18"/>
                    </w:rPr>
                    <w:t>1</w:t>
                  </w:r>
                </w:p>
              </w:tc>
              <w:tc>
                <w:tcPr>
                  <w:tcW w:w="0" w:type="auto"/>
                  <w:vAlign w:val="center"/>
                </w:tcPr>
                <w:p>
                  <w:pPr>
                    <w:adjustRightInd w:val="0"/>
                    <w:snapToGrid w:val="0"/>
                    <w:rPr>
                      <w:kern w:val="0"/>
                      <w:sz w:val="18"/>
                      <w:szCs w:val="18"/>
                    </w:rPr>
                  </w:pPr>
                  <w:r>
                    <w:rPr>
                      <w:rFonts w:hint="eastAsia"/>
                      <w:kern w:val="0"/>
                      <w:sz w:val="18"/>
                      <w:szCs w:val="18"/>
                    </w:rPr>
                    <w:t>封闭式落地</w:t>
                  </w:r>
                </w:p>
                <w:p>
                  <w:pPr>
                    <w:adjustRightInd w:val="0"/>
                    <w:snapToGrid w:val="0"/>
                    <w:rPr>
                      <w:kern w:val="0"/>
                      <w:sz w:val="18"/>
                      <w:szCs w:val="18"/>
                    </w:rPr>
                  </w:pPr>
                  <w:r>
                    <w:rPr>
                      <w:rFonts w:hint="eastAsia"/>
                      <w:kern w:val="0"/>
                      <w:sz w:val="18"/>
                      <w:szCs w:val="18"/>
                    </w:rPr>
                    <w:t>双坡屋面</w:t>
                  </w:r>
                </w:p>
              </w:tc>
              <w:tc>
                <w:tcPr>
                  <w:tcW w:w="0" w:type="auto"/>
                  <w:vAlign w:val="center"/>
                </w:tcPr>
                <w:tbl>
                  <w:tblPr>
                    <w:tblStyle w:val="33"/>
                    <w:tblpPr w:leftFromText="180" w:rightFromText="180" w:vertAnchor="text" w:horzAnchor="page" w:tblpX="3053" w:tblpY="255"/>
                    <w:tblOverlap w:val="never"/>
                    <w:tblW w:w="1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85" w:type="dxa"/>
                      </w:tcPr>
                      <w:p>
                        <w:pPr>
                          <w:adjustRightInd w:val="0"/>
                          <w:snapToGrid w:val="0"/>
                          <w:rPr>
                            <w:i/>
                            <w:kern w:val="0"/>
                            <w:sz w:val="18"/>
                            <w:szCs w:val="18"/>
                          </w:rPr>
                        </w:pPr>
                        <w:r>
                          <w:rPr>
                            <w:i/>
                            <w:kern w:val="0"/>
                            <w:sz w:val="18"/>
                            <w:szCs w:val="18"/>
                          </w:rPr>
                          <w:t>α</w:t>
                        </w:r>
                      </w:p>
                    </w:tc>
                    <w:tc>
                      <w:tcPr>
                        <w:tcW w:w="823" w:type="dxa"/>
                      </w:tcPr>
                      <w:p>
                        <w:pPr>
                          <w:adjustRightInd w:val="0"/>
                          <w:snapToGrid w:val="0"/>
                          <w:rPr>
                            <w:kern w:val="0"/>
                            <w:sz w:val="18"/>
                            <w:szCs w:val="18"/>
                          </w:rPr>
                        </w:pPr>
                        <w:r>
                          <w:rPr>
                            <w:i/>
                            <w:kern w:val="0"/>
                            <w:sz w:val="18"/>
                            <w:szCs w:val="18"/>
                          </w:rPr>
                          <w:t>μ</w:t>
                        </w:r>
                        <w:r>
                          <w:rPr>
                            <w:kern w:val="0"/>
                            <w:sz w:val="18"/>
                            <w:szCs w:val="18"/>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adjustRightInd w:val="0"/>
                          <w:snapToGrid w:val="0"/>
                          <w:rPr>
                            <w:kern w:val="0"/>
                            <w:sz w:val="18"/>
                            <w:szCs w:val="18"/>
                            <w:bdr w:val="single" w:color="auto" w:sz="4" w:space="0"/>
                          </w:rPr>
                        </w:pPr>
                        <w:r>
                          <w:rPr>
                            <w:kern w:val="0"/>
                            <w:sz w:val="18"/>
                            <w:szCs w:val="18"/>
                            <w:bdr w:val="single" w:color="auto" w:sz="4" w:space="0"/>
                          </w:rPr>
                          <w:t>0°</w:t>
                        </w:r>
                      </w:p>
                      <w:p>
                        <w:pPr>
                          <w:adjustRightInd w:val="0"/>
                          <w:snapToGrid w:val="0"/>
                          <w:rPr>
                            <w:kern w:val="0"/>
                            <w:sz w:val="18"/>
                            <w:szCs w:val="18"/>
                            <w:bdr w:val="single" w:color="auto" w:sz="4" w:space="0"/>
                          </w:rPr>
                        </w:pPr>
                        <w:r>
                          <w:rPr>
                            <w:kern w:val="0"/>
                            <w:sz w:val="18"/>
                            <w:szCs w:val="18"/>
                            <w:bdr w:val="single" w:color="auto" w:sz="4" w:space="0"/>
                          </w:rPr>
                          <w:t>30°</w:t>
                        </w:r>
                      </w:p>
                      <w:p>
                        <w:pPr>
                          <w:adjustRightInd w:val="0"/>
                          <w:snapToGrid w:val="0"/>
                          <w:rPr>
                            <w:kern w:val="0"/>
                            <w:sz w:val="18"/>
                            <w:szCs w:val="18"/>
                          </w:rPr>
                        </w:pPr>
                        <w:r>
                          <w:rPr>
                            <w:rFonts w:hint="eastAsia"/>
                            <w:kern w:val="0"/>
                            <w:sz w:val="18"/>
                            <w:szCs w:val="18"/>
                          </w:rPr>
                          <w:t>≥</w:t>
                        </w:r>
                        <w:r>
                          <w:rPr>
                            <w:kern w:val="0"/>
                            <w:sz w:val="18"/>
                            <w:szCs w:val="18"/>
                          </w:rPr>
                          <w:t>60°</w:t>
                        </w:r>
                      </w:p>
                    </w:tc>
                    <w:tc>
                      <w:tcPr>
                        <w:tcW w:w="823" w:type="dxa"/>
                      </w:tcPr>
                      <w:p>
                        <w:pPr>
                          <w:adjustRightInd w:val="0"/>
                          <w:snapToGrid w:val="0"/>
                          <w:rPr>
                            <w:kern w:val="0"/>
                            <w:sz w:val="18"/>
                            <w:szCs w:val="18"/>
                            <w:bdr w:val="single" w:color="auto" w:sz="4" w:space="0"/>
                          </w:rPr>
                        </w:pPr>
                        <w:r>
                          <w:rPr>
                            <w:kern w:val="0"/>
                            <w:sz w:val="18"/>
                            <w:szCs w:val="18"/>
                            <w:bdr w:val="single" w:color="auto" w:sz="4" w:space="0"/>
                          </w:rPr>
                          <w:t>0</w:t>
                        </w:r>
                      </w:p>
                      <w:p>
                        <w:pPr>
                          <w:adjustRightInd w:val="0"/>
                          <w:snapToGrid w:val="0"/>
                          <w:rPr>
                            <w:kern w:val="0"/>
                            <w:sz w:val="18"/>
                            <w:szCs w:val="18"/>
                          </w:rPr>
                        </w:pPr>
                        <w:r>
                          <w:rPr>
                            <w:kern w:val="0"/>
                            <w:sz w:val="18"/>
                            <w:szCs w:val="18"/>
                          </w:rPr>
                          <w:t>+0</w:t>
                        </w:r>
                        <w:r>
                          <w:rPr>
                            <w:rFonts w:hint="eastAsia"/>
                            <w:kern w:val="0"/>
                            <w:sz w:val="18"/>
                            <w:szCs w:val="18"/>
                          </w:rPr>
                          <w:t>.2</w:t>
                        </w:r>
                      </w:p>
                      <w:p>
                        <w:pPr>
                          <w:adjustRightInd w:val="0"/>
                          <w:snapToGrid w:val="0"/>
                          <w:rPr>
                            <w:kern w:val="0"/>
                            <w:sz w:val="18"/>
                            <w:szCs w:val="18"/>
                          </w:rPr>
                        </w:pPr>
                        <w:r>
                          <w:rPr>
                            <w:kern w:val="0"/>
                            <w:sz w:val="18"/>
                            <w:szCs w:val="18"/>
                          </w:rPr>
                          <w:t>+0.8</w:t>
                        </w:r>
                      </w:p>
                    </w:tc>
                  </w:tr>
                </w:tbl>
                <w:p>
                  <w:pPr>
                    <w:adjustRightInd w:val="0"/>
                    <w:snapToGrid w:val="0"/>
                    <w:rPr>
                      <w:kern w:val="0"/>
                      <w:sz w:val="18"/>
                      <w:szCs w:val="18"/>
                    </w:rPr>
                  </w:pPr>
                  <w:r>
                    <w:rPr>
                      <w:sz w:val="18"/>
                      <w:szCs w:val="18"/>
                    </w:rPr>
                    <w:drawing>
                      <wp:anchor distT="0" distB="0" distL="114300" distR="114300" simplePos="0" relativeHeight="251668480" behindDoc="0" locked="0" layoutInCell="1" allowOverlap="1">
                        <wp:simplePos x="0" y="0"/>
                        <wp:positionH relativeFrom="column">
                          <wp:posOffset>8255</wp:posOffset>
                        </wp:positionH>
                        <wp:positionV relativeFrom="paragraph">
                          <wp:posOffset>-59690</wp:posOffset>
                        </wp:positionV>
                        <wp:extent cx="1365885" cy="482600"/>
                        <wp:effectExtent l="0" t="0" r="5715" b="0"/>
                        <wp:wrapNone/>
                        <wp:docPr id="155" name="图片 155"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26-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1365885" cy="482600"/>
                                </a:xfrm>
                                <a:prstGeom prst="rect">
                                  <a:avLst/>
                                </a:prstGeom>
                                <a:noFill/>
                                <a:ln>
                                  <a:noFill/>
                                </a:ln>
                              </pic:spPr>
                            </pic:pic>
                          </a:graphicData>
                        </a:graphic>
                      </wp:anchor>
                    </w:drawing>
                  </w:r>
                </w:p>
                <w:p>
                  <w:pPr>
                    <w:adjustRightInd w:val="0"/>
                    <w:snapToGrid w:val="0"/>
                    <w:rPr>
                      <w:kern w:val="0"/>
                      <w:sz w:val="18"/>
                      <w:szCs w:val="18"/>
                    </w:rPr>
                  </w:pPr>
                </w:p>
                <w:p>
                  <w:pPr>
                    <w:adjustRightInd w:val="0"/>
                    <w:snapToGrid w:val="0"/>
                    <w:rPr>
                      <w:kern w:val="0"/>
                      <w:sz w:val="18"/>
                      <w:szCs w:val="18"/>
                    </w:rPr>
                  </w:pPr>
                </w:p>
                <w:p>
                  <w:pPr>
                    <w:adjustRightInd w:val="0"/>
                    <w:snapToGrid w:val="0"/>
                    <w:rPr>
                      <w:kern w:val="0"/>
                      <w:sz w:val="18"/>
                      <w:szCs w:val="18"/>
                    </w:rPr>
                  </w:pPr>
                </w:p>
                <w:p>
                  <w:pPr>
                    <w:adjustRightInd w:val="0"/>
                    <w:snapToGrid w:val="0"/>
                    <w:rPr>
                      <w:kern w:val="0"/>
                      <w:sz w:val="18"/>
                      <w:szCs w:val="18"/>
                    </w:rPr>
                  </w:pPr>
                  <w:r>
                    <w:rPr>
                      <w:rFonts w:hint="eastAsia"/>
                      <w:kern w:val="0"/>
                      <w:sz w:val="18"/>
                      <w:szCs w:val="18"/>
                    </w:rPr>
                    <w:t xml:space="preserve">         </w:t>
                  </w:r>
                </w:p>
              </w:tc>
              <w:tc>
                <w:tcPr>
                  <w:tcW w:w="0" w:type="auto"/>
                </w:tcPr>
                <w:p>
                  <w:pPr>
                    <w:adjustRightInd w:val="0"/>
                    <w:snapToGrid w:val="0"/>
                    <w:rPr>
                      <w:i/>
                      <w:kern w:val="0"/>
                      <w:sz w:val="18"/>
                      <w:szCs w:val="18"/>
                    </w:rPr>
                  </w:pPr>
                  <w:r>
                    <w:rPr>
                      <w:rFonts w:hint="eastAsia"/>
                      <w:kern w:val="0"/>
                      <w:sz w:val="18"/>
                      <w:szCs w:val="18"/>
                    </w:rPr>
                    <w:t>中间值按线性插值法计算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2318" w:hRule="atLeast"/>
                <w:jc w:val="center"/>
              </w:trPr>
              <w:tc>
                <w:tcPr>
                  <w:tcW w:w="0" w:type="auto"/>
                  <w:vAlign w:val="center"/>
                </w:tcPr>
                <w:p>
                  <w:pPr>
                    <w:adjustRightInd w:val="0"/>
                    <w:snapToGrid w:val="0"/>
                    <w:rPr>
                      <w:kern w:val="0"/>
                      <w:sz w:val="18"/>
                      <w:szCs w:val="18"/>
                    </w:rPr>
                  </w:pPr>
                  <w:r>
                    <w:rPr>
                      <w:kern w:val="0"/>
                      <w:sz w:val="18"/>
                      <w:szCs w:val="18"/>
                    </w:rPr>
                    <w:t>2</w:t>
                  </w:r>
                </w:p>
              </w:tc>
              <w:tc>
                <w:tcPr>
                  <w:tcW w:w="0" w:type="auto"/>
                  <w:vAlign w:val="center"/>
                </w:tcPr>
                <w:p>
                  <w:pPr>
                    <w:adjustRightInd w:val="0"/>
                    <w:snapToGrid w:val="0"/>
                    <w:rPr>
                      <w:kern w:val="0"/>
                      <w:sz w:val="18"/>
                      <w:szCs w:val="18"/>
                    </w:rPr>
                  </w:pPr>
                  <w:r>
                    <w:rPr>
                      <w:rFonts w:hint="eastAsia"/>
                      <w:kern w:val="0"/>
                      <w:sz w:val="18"/>
                      <w:szCs w:val="18"/>
                    </w:rPr>
                    <w:t>封闭式</w:t>
                  </w:r>
                </w:p>
                <w:p>
                  <w:pPr>
                    <w:adjustRightInd w:val="0"/>
                    <w:snapToGrid w:val="0"/>
                    <w:rPr>
                      <w:sz w:val="18"/>
                      <w:szCs w:val="18"/>
                    </w:rPr>
                  </w:pPr>
                  <w:r>
                    <w:rPr>
                      <w:rFonts w:hint="eastAsia"/>
                      <w:kern w:val="0"/>
                      <w:sz w:val="18"/>
                      <w:szCs w:val="18"/>
                    </w:rPr>
                    <w:t>双坡屋面</w:t>
                  </w:r>
                </w:p>
              </w:tc>
              <w:tc>
                <w:tcPr>
                  <w:tcW w:w="0" w:type="auto"/>
                  <w:vAlign w:val="center"/>
                </w:tcPr>
                <w:tbl>
                  <w:tblPr>
                    <w:tblStyle w:val="33"/>
                    <w:tblpPr w:leftFromText="180" w:rightFromText="180" w:vertAnchor="text" w:horzAnchor="page" w:tblpX="3233" w:tblpY="1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dxa"/>
                        <w:vAlign w:val="center"/>
                      </w:tcPr>
                      <w:p>
                        <w:pPr>
                          <w:adjustRightInd w:val="0"/>
                          <w:snapToGrid w:val="0"/>
                          <w:rPr>
                            <w:i/>
                            <w:kern w:val="0"/>
                            <w:sz w:val="18"/>
                            <w:szCs w:val="18"/>
                          </w:rPr>
                        </w:pPr>
                        <w:r>
                          <w:rPr>
                            <w:i/>
                            <w:kern w:val="0"/>
                            <w:sz w:val="18"/>
                            <w:szCs w:val="18"/>
                          </w:rPr>
                          <w:t>α</w:t>
                        </w:r>
                      </w:p>
                    </w:tc>
                    <w:tc>
                      <w:tcPr>
                        <w:tcW w:w="832" w:type="dxa"/>
                      </w:tcPr>
                      <w:p>
                        <w:pPr>
                          <w:adjustRightInd w:val="0"/>
                          <w:snapToGrid w:val="0"/>
                          <w:rPr>
                            <w:kern w:val="0"/>
                            <w:sz w:val="18"/>
                            <w:szCs w:val="18"/>
                          </w:rPr>
                        </w:pPr>
                        <w:r>
                          <w:rPr>
                            <w:i/>
                            <w:kern w:val="0"/>
                            <w:sz w:val="18"/>
                            <w:szCs w:val="18"/>
                          </w:rPr>
                          <w:t>μ</w:t>
                        </w:r>
                        <w:r>
                          <w:rPr>
                            <w:kern w:val="0"/>
                            <w:sz w:val="18"/>
                            <w:szCs w:val="18"/>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dxa"/>
                      </w:tcPr>
                      <w:p>
                        <w:pPr>
                          <w:adjustRightInd w:val="0"/>
                          <w:snapToGrid w:val="0"/>
                          <w:rPr>
                            <w:kern w:val="0"/>
                            <w:sz w:val="18"/>
                            <w:szCs w:val="18"/>
                          </w:rPr>
                        </w:pPr>
                        <w:r>
                          <w:rPr>
                            <w:kern w:val="0"/>
                            <w:sz w:val="18"/>
                            <w:szCs w:val="18"/>
                          </w:rPr>
                          <w:t>≤</w:t>
                        </w:r>
                        <w:r>
                          <w:rPr>
                            <w:rFonts w:hint="eastAsia"/>
                            <w:kern w:val="0"/>
                            <w:sz w:val="18"/>
                            <w:szCs w:val="18"/>
                          </w:rPr>
                          <w:t>15</w:t>
                        </w:r>
                        <w:r>
                          <w:rPr>
                            <w:kern w:val="0"/>
                            <w:sz w:val="18"/>
                            <w:szCs w:val="18"/>
                          </w:rPr>
                          <w:t>°</w:t>
                        </w:r>
                      </w:p>
                      <w:p>
                        <w:pPr>
                          <w:adjustRightInd w:val="0"/>
                          <w:snapToGrid w:val="0"/>
                          <w:rPr>
                            <w:kern w:val="0"/>
                            <w:sz w:val="18"/>
                            <w:szCs w:val="18"/>
                          </w:rPr>
                        </w:pPr>
                        <w:r>
                          <w:rPr>
                            <w:kern w:val="0"/>
                            <w:sz w:val="18"/>
                            <w:szCs w:val="18"/>
                          </w:rPr>
                          <w:t>30°</w:t>
                        </w:r>
                      </w:p>
                      <w:p>
                        <w:pPr>
                          <w:adjustRightInd w:val="0"/>
                          <w:snapToGrid w:val="0"/>
                          <w:rPr>
                            <w:kern w:val="0"/>
                            <w:sz w:val="18"/>
                            <w:szCs w:val="18"/>
                          </w:rPr>
                        </w:pPr>
                        <w:r>
                          <w:rPr>
                            <w:rFonts w:hint="eastAsia"/>
                            <w:kern w:val="0"/>
                            <w:sz w:val="18"/>
                            <w:szCs w:val="18"/>
                          </w:rPr>
                          <w:t>≥</w:t>
                        </w:r>
                        <w:r>
                          <w:rPr>
                            <w:kern w:val="0"/>
                            <w:sz w:val="18"/>
                            <w:szCs w:val="18"/>
                          </w:rPr>
                          <w:t>60°</w:t>
                        </w:r>
                      </w:p>
                    </w:tc>
                    <w:tc>
                      <w:tcPr>
                        <w:tcW w:w="832" w:type="dxa"/>
                        <w:vAlign w:val="center"/>
                      </w:tcPr>
                      <w:p>
                        <w:pPr>
                          <w:adjustRightInd w:val="0"/>
                          <w:snapToGrid w:val="0"/>
                          <w:rPr>
                            <w:kern w:val="0"/>
                            <w:sz w:val="18"/>
                            <w:szCs w:val="18"/>
                          </w:rPr>
                        </w:pPr>
                        <w:r>
                          <w:rPr>
                            <w:kern w:val="0"/>
                            <w:sz w:val="18"/>
                            <w:szCs w:val="18"/>
                          </w:rPr>
                          <w:t>−0.6</w:t>
                        </w:r>
                      </w:p>
                      <w:p>
                        <w:pPr>
                          <w:adjustRightInd w:val="0"/>
                          <w:snapToGrid w:val="0"/>
                          <w:rPr>
                            <w:kern w:val="0"/>
                            <w:sz w:val="18"/>
                            <w:szCs w:val="18"/>
                          </w:rPr>
                        </w:pPr>
                        <w:r>
                          <w:rPr>
                            <w:kern w:val="0"/>
                            <w:sz w:val="18"/>
                            <w:szCs w:val="18"/>
                          </w:rPr>
                          <w:t>0</w:t>
                        </w:r>
                      </w:p>
                      <w:p>
                        <w:pPr>
                          <w:adjustRightInd w:val="0"/>
                          <w:snapToGrid w:val="0"/>
                          <w:rPr>
                            <w:kern w:val="0"/>
                            <w:sz w:val="18"/>
                            <w:szCs w:val="18"/>
                          </w:rPr>
                        </w:pPr>
                        <w:r>
                          <w:rPr>
                            <w:kern w:val="0"/>
                            <w:sz w:val="18"/>
                            <w:szCs w:val="18"/>
                          </w:rPr>
                          <w:t>+0.8</w:t>
                        </w:r>
                      </w:p>
                    </w:tc>
                  </w:tr>
                </w:tbl>
                <w:p>
                  <w:pPr>
                    <w:adjustRightInd w:val="0"/>
                    <w:snapToGrid w:val="0"/>
                    <w:rPr>
                      <w:kern w:val="0"/>
                      <w:sz w:val="18"/>
                      <w:szCs w:val="18"/>
                    </w:rPr>
                  </w:pPr>
                  <w:r>
                    <w:rPr>
                      <w:kern w:val="0"/>
                      <w:sz w:val="18"/>
                      <w:szCs w:val="18"/>
                    </w:rPr>
                    <mc:AlternateContent>
                      <mc:Choice Requires="wpg">
                        <w:drawing>
                          <wp:inline distT="0" distB="0" distL="0" distR="0">
                            <wp:extent cx="1162685" cy="1284605"/>
                            <wp:effectExtent l="0" t="0" r="0" b="0"/>
                            <wp:docPr id="219" name="组合 219"/>
                            <wp:cNvGraphicFramePr/>
                            <a:graphic xmlns:a="http://schemas.openxmlformats.org/drawingml/2006/main">
                              <a:graphicData uri="http://schemas.microsoft.com/office/word/2010/wordprocessingGroup">
                                <wpg:wgp>
                                  <wpg:cNvGrpSpPr/>
                                  <wpg:grpSpPr>
                                    <a:xfrm>
                                      <a:off x="0" y="0"/>
                                      <a:ext cx="1162800" cy="1285200"/>
                                      <a:chOff x="0" y="0"/>
                                      <a:chExt cx="1162202" cy="1283335"/>
                                    </a:xfrm>
                                  </wpg:grpSpPr>
                                  <pic:pic xmlns:pic="http://schemas.openxmlformats.org/drawingml/2006/picture">
                                    <pic:nvPicPr>
                                      <pic:cNvPr id="154" name="图片 154" descr="26-2"/>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083945" cy="1283335"/>
                                      </a:xfrm>
                                      <a:prstGeom prst="rect">
                                        <a:avLst/>
                                      </a:prstGeom>
                                      <a:noFill/>
                                      <a:ln>
                                        <a:noFill/>
                                      </a:ln>
                                    </pic:spPr>
                                  </pic:pic>
                                  <wps:wsp>
                                    <wps:cNvPr id="153" name="文本框 153"/>
                                    <wps:cNvSpPr txBox="1">
                                      <a:spLocks noChangeArrowheads="1"/>
                                    </wps:cNvSpPr>
                                    <wps:spPr bwMode="auto">
                                      <a:xfrm>
                                        <a:off x="934872" y="607326"/>
                                        <a:ext cx="227330" cy="495300"/>
                                      </a:xfrm>
                                      <a:prstGeom prst="rect">
                                        <a:avLst/>
                                      </a:prstGeom>
                                      <a:solidFill>
                                        <a:srgbClr val="FFFFFF"/>
                                      </a:solidFill>
                                      <a:ln>
                                        <a:noFill/>
                                      </a:ln>
                                    </wps:spPr>
                                    <wps:txbx>
                                      <w:txbxContent>
                                        <w:p>
                                          <w:pPr>
                                            <w:spacing w:line="240" w:lineRule="atLeast"/>
                                            <w:jc w:val="center"/>
                                          </w:pPr>
                                          <w:r>
                                            <w:rPr>
                                              <w:rFonts w:hint="eastAsia"/>
                                            </w:rPr>
                                            <w:t>-0.5</w:t>
                                          </w:r>
                                        </w:p>
                                      </w:txbxContent>
                                    </wps:txbx>
                                    <wps:bodyPr rot="0" vert="vert270" wrap="square" lIns="0" tIns="0" rIns="0" bIns="0" anchor="t" anchorCtr="0" upright="1">
                                      <a:noAutofit/>
                                    </wps:bodyPr>
                                  </wps:wsp>
                                </wpg:wgp>
                              </a:graphicData>
                            </a:graphic>
                          </wp:inline>
                        </w:drawing>
                      </mc:Choice>
                      <mc:Fallback>
                        <w:pict>
                          <v:group id="_x0000_s1026" o:spid="_x0000_s1026" o:spt="203" style="height:101.15pt;width:91.55pt;" coordsize="1162202,1283335" o:gfxdata="UEsDBAoAAAAAAIdO4kAAAAAAAAAAAAAAAAAEAAAAZHJzL1BLAwQUAAAACACHTuJADph2t9UAAAAF&#10;AQAADwAAAGRycy9kb3ducmV2LnhtbE2PwWrDMBBE74X+g9hAb41km5bgWg4htD2FQpNC6W1jbWwT&#10;a2UsxU7+vkovzWVhmGHmbbE8206MNPjWsYZkrkAQV860XGv42r09LkD4gGywc0waLuRhWd7fFZgb&#10;N/EnjdtQi1jCPkcNTQh9LqWvGrLo564njt7BDRZDlEMtzYBTLLedTJV6lhZbjgsN9rRuqDpuT1bD&#10;+4TTKktex83xsL787J4+vjcJaf0wS9QLiEDn8B+GK35EhzIy7d2JjRedhvhI+LtXb5ElIPYaUpVm&#10;IMtC3tKXv1BLAwQUAAAACACHTuJA0KSWdLEDAAB8CAAADgAAAGRycy9lMm9Eb2MueG1srVbJbhw3&#10;EL0HyD8QfR/1OltDI0MeLTDgxEKcfACHzV6QbpIhOYtg5BbE8S2nXJJL7vmDAPkby7+RKrJ7NBrZ&#10;iBJEgFpFNqv46tWrap0+23Ut2XBtGikWQXwSBYQLJotGVIvgm6+vRrOAGEtFQVsp+CK45SZ4dvb5&#10;Z6dblfNE1rItuCYQRJh8qxZBba3Kw9CwmnfUnEjFBbwspe6ohaWuwkLTLUTv2jCJokm4lbpQWjJu&#10;DOxe+JdBH1E/JaAsy4bxC8nWHRfWR9W8pRZSMnWjTHDm0JYlZ/ZVWRpuSbsIIFPrnnAJ2Ct8hmen&#10;NK80VXXDegj0KRCOcupoI+DSfagLailZ6+ZRqK5hWhpZ2hMmu9An4hiBLOLoiJtrLdfK5VLl20rt&#10;SYdCHbH+n8OyLzc3mjTFIkjieUAE7aDkH/784f3PPxHcAX62qsrh2LVWr9WN7jcqv8KUd6Xu8C8k&#10;Q3aO2ds9s3xnCYPNOJ4kswhIZ/AuTmZjUILnntVQoEd+rL488EyiZO+ZpukYPcPh4hDx7eGohuXw&#10;21MF1iOq/lmg4GXXmgPxGE1sbhp2o/3inq54nA10vf/1rw/v3hK3U3DDQF7JZJQgSgyAPj4CRWgv&#10;JfvWECGXNRUVPzcKNAqcuJweHg9x+eD6Vduoq6ZtkW60/9+mITrn3YqDFvSLIgbGYQxYkIPSjbBO&#10;3VDOl8bi7VhYp+83yew8iubJ89FyHC1HWTS9HJ3Ps+loGl1Osyibxct4+T16x1m+NhzSp+2FaoZm&#10;i7NHFfqomPuG823i2o1sqGtqLwYA5EQxQAR9IEOI1Wj2FZAM58C2mltWo1kCkf0+HN6/cKzfE401&#10;MKB79HiS0qNZOs/Gn9YriEAbe81lR9AAsgGbY5dugFyfzXAEbxUSS+7Qt+LBBsDGHYfYY3QmQMau&#10;hfFsBoXA6mk043D+2Ch6XVOFHYFhD5sgHZrg7pe3d7/9cff7j9AHKYq5P4kzg9jdc4lTwKVp1FEL&#10;aC23NacFQPRtcODq42ByZLX9QhYgR7q20gU6Ksc8zWZTGBQwYSbRNE0miMIrFUdQkkzTtJ9A2Xyc&#10;+gG0HyP/uixGtk0xNKPR1WrZai/JK/fjGhp0dXjsE/XDfH390LK71a7nbyWLW8hcS5AJQIevNhj4&#10;TKaw3MJnaxGY79YUhhVpXwggELbtYOjBWA0GFayWMJ5sQLy5tLACnzX0eFVDcF8iIc+B5LJxakRM&#10;HghIDRcgK2e5j5Jruv4Dil+9w7U7df9Pw9nfUEsDBAoAAAAAAIdO4kAAAAAAAAAAAAAAAAAKAAAA&#10;ZHJzL21lZGlhL1BLAwQUAAAACACHTuJATDjp5uhGAADjRgAAFQAAAGRycy9tZWRpYS9pbWFnZTEu&#10;anBlZwHjRhy5/9j/4AAQSkZJRgABAQEA3ADcAAD/2wBDAAIBAQEBAQIBAQECAgICAgQDAgICAgUE&#10;BAMEBgUGBgYFBgYGBwkIBgcJBwYGCAsICQoKCgoKBggLDAsKDAkKCgr/wAALCAE0AQU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373r/e&#10;pQynkGjcPWgMp6Gk3r/eo3LnGaXcPWk3L60oIPQ0UUUUUUUUUUUUUUUUUUUUUUUV8u/tj/t4/Hb9&#10;mL4jW/gz4df8E9fiN8VNNk0v7Zc+IPCd1brBC3z/ALkLJ8zPlV444cV4XqP/AAWm/bLtEaXT/wDg&#10;iL8Z5lH8M2sW8Z/SFv5mq7f8Fuv2wIXT7V/wRU+MEayMqRsdYjbe5HQBbY4A9Tik1z/gtz+2Ro16&#10;tg3/AARP+LkzGQKzw69GVXIJB/49cHp+FaMH/BZn9sIwtfXP/BFf4xC3A+R7fWbd2x7qYVI5+tXt&#10;U/4LBfti280LaF/wRa+M2oWrxbpJ11S3RkOM42eUc+n3gfYV+ZP/AAXp/wCC337f/j7wX4W+Dmkf&#10;syfEH9muF9ROoXFxrGrPHqOsMmY9iSQoirboJMtySXK9gDXmn/BMn/g5L/by/Zr8eWPgz4x6TqXx&#10;e8J6tcpanQb69P8AaMMzyIoNlOwZvMy2DDJvV+oKHp/Sr8FPiSPi78K9B+KDeDta8O/25pcV4dC8&#10;SWf2e+sS4z5U0YLBXHQgEj0zXVGVB3pQ6sNwNLRRRRRRRRRRQSB1ppkUHBo8xfWnE460jMF5NIZo&#10;x1anA55FFFFFM8tt2c0pjJGKPLycHpQI+xFIUY88UpQkYr5e/wCCi/8AwSS/ZU/4Kgt4IX9pu01y&#10;SLwPqkt1bR6JqX2X7dDLHtktZm2lvLYhGJQq42kBhnI1f2Pv+CTn/BP/APYR+13H7M37Nmk6Le30&#10;xefVdQurjU71ed2xLi9klljjzzsRgpPJBIzX0Bqd7Y6Lptxq+r3UVva2sDzXNzM21I41BZnYnoAo&#10;yT7V8k/8E3P+CnF/+3n8KviX+03rfwuXwf8ADPwzrE0HhHXL24ZpNSs7WKQ3lxLxtXY0ZGFyAPWv&#10;UP8Agnn+1R4t/bN/Zc0X9pDxb8O/+EZTxJdXU2i6f5juZdNErC2uCXAOZIwG6Y54r3ATLjAqSiii&#10;ms6qcE06iiiikfOM4rxvxv8AtZeHtF/aw8O/saeDdEm1bxjrHhm58R6q3K2ujaTDIkXnzyAH55Jp&#10;EjSMfMS244Xkzfs9ftVeGvjb8TviF8DLzQrjRfGXwv1a3s/EmlzcxyRXMXnWt1buQPMili+bOBtO&#10;Qa9fPIxXz/8A8FOv21fCf/BP39jHxh+0t4nv7eK502zFr4ft7iVV+16lOfLt4lBI3HcdxAyQiMeg&#10;NfHf/BM34X+Pf2pPFHh39ozwZ/wXi8W/FG10K6guvGPw50rZBBFMQxa1uoJJjLHEWJUExoGCcFhX&#10;6hQ42ZAp1FFFFFFFFFFH0rxH/goh49s/Bn7I/jHRBYfbtV8Y6TJ4V8N6WLryGvtS1JGs7eLzP+WY&#10;3y7mf+FVY9hXhviL/gn38b9U/wCCV2m/8E0PhKfD/wANQPCMWg+IPFthqk10pwPMubi2jSNHlN5O&#10;H87zTHhLmb75Iz7x8JLb4tfB39je10LxF4C8J+HPEXg/wh9g07R9N8QPNpKG1tvKgP2iSCMxxt5a&#10;thkJRWwSSCa8v/YK/bz+K/7SX7RHxI/Z9+OvwS1T4d6/4L8OaBqNnoOsLHLJexXQuUuL2C5t2eGe&#10;0aWFBEwbdy4I4IX64zhcmmtJt5PSmG5ULuH48V5R8f8A9vP9jr9lmxOoftB/tIeEfCq7S3k6lq6e&#10;cwHXESkyNjI6Ka+Cvib/AMHcv/BNTwj45bwt8P8AwN8TvHFjDqDW03iLQPDcEdnKq4zLB9ouEkkQ&#10;Z/iRDxxkZI9Y/Zd/4OV/+CT37T1/JoLfG68+HmqJcJFFp3xO00aWZ9wfDLMryW4HyNw0qtx0wQT9&#10;t+A/ib4C+KPhm18Z/DXxlpfiDSL2MSWep6PfR3FvMp6FZEJUg+xraFxk8ClMh7DvXh37Sv8AwUE+&#10;D37K/iuHwd8Q/h/8TNSuZrSK4W58I/DHVdWtQsjsoXz7aFo94KnKhiVBGRzWL8Lf+Cn3wA+LvjjS&#10;fh5oPw7+LthqGtXS29jJrfwb12ztt7EDMk8lr5UKgHLPIyqBkk8Gvkn9je0+Id1/wcw/tJax8Sbe&#10;FZofhHa22gtbyBgunG40oxBgCcMyrGxzg813H7MFrqkX/BxJ+0tftq0c1rJ8K/DiLax53W5W2sD8&#10;/Y5ySvpk+pr9CBNzgiuf+JHw0+Gfxi8MyeDPiv8AD7Q/E2jzNuk0vxBpUV5bs2CNxjlVlzhiAcZA&#10;Y+tfmt+07+wB8L/+Cf8A/wAFH/2fv2pf2CvCDeE9Q+IXjp/CvjvwjoMQ+x6np8sPnSXPlc7PLWJ2&#10;bbxyDxtwf1LhJMYp1FFFFFFFFFFBOK8a/av/AGQNA/av8RfDTVvFXjnUtLsfhz46g8UDTbCNduqT&#10;wRSLDFI5IKIruJOAc7MdCa9fSMbfLHSqPiPw3oXi3Qbzwv4m0mG906+tngvLO4j3RzRMMMjDuCCa&#10;5/wX8K/hN8GLa+1Xwr4fsdIWa1gjvr6SU7hb26FYo2kckiNAzFVztUu54LMT8/8A7S3/AAW+/wCC&#10;ZX7K8OsWvxC/ap8O32q6LGPtHh/w3dDULx3IBWNEhyCTkD72B3xg1+f/AMUv+DubxJ461658H/sK&#10;f8E/fEnjG7f93p15rF00rebnB860sVkeNe4Jk5HpXlVx4C/4OmP+CrXiKO18a3918IvAeo3yzRv5&#10;iaBb2cPXO1N95KB0BIck9Rg8fSn7KX/Bql8CrK+b4i/8FCPixq3xM8VTXm+407R9Rlt9MliBIUXE&#10;jr9ouXYYLsGiUkY2kAGv0P8AgJ/wT3/Yn/Zm8Nf8It8D/wBmLwZoFozZk+z6FC8kp55eR1LMeT1P&#10;evH/ANs7/ghF/wAEz/23rmfX/il+z5Y6Tr01v5X/AAkng9hpt4qjpnYpjfH+2jcV+YvxK/4Njv8A&#10;gp9+zgus2X7D/wC2fbaz4Xhkmk0HQ7vxJf6ReS25UBbeRE3Qb1AVRIrqDt6LnAo/Cz/gpd/wcF/8&#10;EnNL0/V/26P2cfE/xA+G+m+XZ6s2taVva0tY2jU3EOpwPJIH2nYDOhjYvnjbmv0C/Z//AODmP/gl&#10;98ZdEjvPGPxE1T4fagxTzNP8YaYVC7gvSaEvGw+YfxA9MgZFfaXw1/aB+B3xnht7n4UfFzw34i+0&#10;Wy3Ecek6vDPKIiOHaNW3KD7gda7ILk5wa8F+IP7MmueHP219F/bc+DmiabdaneeEZvCfxC0i4ZYZ&#10;dS0/zUuLS5glxhZ4ZUKMr8SROBuUxLmb9mD9kef4W/Hj4oftYfEPUoLvxt8VtStZLi3t13RaJpdp&#10;bR21rp6OT++ISISSSbVBkchRtUE9Z8bfgt8U/ij8QPh94m8FftGa14N0Xwn4jOpeKPD+j6fG/wDw&#10;lMKpiOylmZt0MIf5nCht4+X5eGGf+1Z+zB4g/aM0bRj4K/aO8bfDXXfDt611pOteEbyPY8jFMrdW&#10;0ytFdR4TG1gCAzYIycyfCz9liPw/4s0z4tfGb4o6v8RvG2laa1nY+INcs7W1hsVk/wBcbS0tY0it&#10;zINoZvncqiguQK9bVQowBS0UUUGo5WkUDbz9K8N+NX7YviLwL4+1D4X/AAT/AGePEvxR1zQbSC68&#10;V2vhnULOBdHSdWeCORrmVA07ou9YV+bYVY4DLnyPxV/wV+8OfEL4y+H/ANln9ij4VXnj/wCKN/E9&#10;14s8N61M+lJ4LtowBN/arsj+RMkjJGYVDNuPGeM/R3wJ+LfjD4g6beaD8VfAq+F/GGi+V/bmhQ6g&#10;LqJY5d/k3MMoA82CTy5ArFVO6KRSAUIr0JG+Xk0MfQ0xpMcb+K4b43ftL/s+/s2eHj4t/aA+N3hX&#10;wXpyxs63XibXYLMSAddnmOC5HouSc4xX56/td/8AB2P/AME0vgDZ2cHwK1bUfi7fXpI/4p2JrK0t&#10;vmx+9mu0Q9Tn5UIx3rwWD/g4W/4K6ft56P8A2P8A8E1v+CYWtWEd3dCGPxprWkXOpWkCuBsy+2K2&#10;jbG475HaMY5BrkZf+CB//BcP9tO51H4mft3/APBQz+xG8QOv9taHN4ivJIYbMLuKG1s3js4SpAAS&#10;Ndg5JJJzXs/7Gf8Awb8f8EI9MttS1Pxf8bLf4y6vod1bTa7eah46Ftp8LtKFj/dWkkayRPKfLDO8&#10;iucJ14r9U/g5+zx8A/gB4dj8H/An4K+FPBulRtuXT/C3h23sId2MbisKKC3AyTye5rsxBHnJFL5a&#10;9KcAAMCjA6YqMwo24svXtUd9p9jfWclpf2kc8Mi7ZIpYwyuPQg9RXyv+11/wRZ/4Jx/toTW2rfFf&#10;9nmx03WrOKRLfxB4LuJNFvCrhQwlNoUS4HyJjzkk27RjHOfz5+PP/Bptrfw+8SxfFH9gL9r7xBo+&#10;rWtxGkOja9evYE2YPzRC+sPLd2I/idDnGDW18cv2tf8Ag4K/4JgjSbix/YpHxN+Fej2saau9j4gu&#10;/FF9FGmN832pQt3CpVST5kUkUY/iAFet/szf8HWv/BMv4weFGm+M+s658NvEtvOsN14f1HSZ78Mx&#10;Ay8ctojhkBzncARjkV96/s8/tdfsw/tZeHG8V/s0/Hzwp42s4QPtTeHtahuJLQk4CzRK3mQNx92R&#10;VPtXpSbejAUvy+1A29ABTJGIPBr5V/ZP/wCCrnwg/aP8O/HLxd4n0SfwbpXwG8YX+jeKtS1S4Dwt&#10;FahmNyCAMAqhO3kjI7mvK/2ef+C1nxd/a0t774q/sz/8E0fin4u+FNrfSxWfjqO4tLNtTijYo01p&#10;bXTxvdKCrcRFsEbT8wIr7W+DHxg8FfHf4ead8Tvh9qM0+m6grDy7q3aG4tZo2Mc1tPE2GimikVo3&#10;jYAq6MD0rrKDnHFRzpleO3SvlX9qHwx+3f8ABX4i+Jvin+wh8GfB3jRviHa2cevWGva+umXGlanB&#10;CbZNT3OhW5iFulujQ5D/ALgbc5Irwf8AZm/Yz/bJ/wCCY2ieKP2tX+FFj+0B8VvijM+ofGPT/D+t&#10;Q6fdQXQZpEGlvcRos9spZwYWCPkpsyBivrT9kbT/AI/eKp9e/aH/AGj/AATa+Ede8YW1hbaf4Ht9&#10;R+1toWm2huGhjmmCqsly73UzybQFUsqjO3J8p/as/wCC7v8AwS//AGO9X13wn8V/2mLO78QeG7tb&#10;XVvDfhqxm1C8inJwYv3a+XvU/eUuCvQgHFfDnxJ/4OvfHfxm8Ual8PP+Cb37A/i7x1cfaBZaJrWp&#10;WM0pupn4R/stsreWQcHZLIp9R2qhD8Cf+DsP9trxgvjHxX8UvCvwL0lrNYLa1m1qO2jaFjlnNrZr&#10;dTCYA/8ALRkx04616B4Z/wCDT74T/FD4pN8af2/P2yPHHxb164Ecl7tH2FJplAHLl5JNoC7QAVGO&#10;2a7j9t7/AIIX/wDBL39mD/gl58ebv4W/su6XHquk/DHXtX0vxFqEz3Oo2t5b2Mk0DRzyElQska/K&#10;MAjIOc19qf8ABOC7nvf+Cf3wVu7qPY7fC/Q9y+V5f/LjEPu9q4D/AILAXUj/ALIy+H9U8S3+i+Gd&#10;c8baJpnjvVNPk8trfQprxFvC74ykRjyrsMYVjk4zXhHxFf8AY6/a9/4Kdfs//CfQPEljJ4J+FvhO&#10;51Xwdb6dbbdH8QanE0a21hbTKfKuBaRQGdoQCF2oRypA/R62BBwTmpqKKKKKRlDDBpPLX0pjx/Nk&#10;L2r55/aF/wCCT/8AwTs/alOpXvxo/ZC8E6hqWrEte67baJHa6g8hGPM+0QhZC/8AtEnmviD44/8A&#10;Bp5+y7aWLeMv2FPjL4s+FXjmxuhPouqSapNcW8W3lYTsZJkG/nzFYsM9G6V4N8Yp/wDg6u/4Jt63&#10;/wAJFYeLj8avBemeUkmoWtnBqsM0YRQS1vsS9iXnaWYMQy5yRzXpv7HX/B2N4Q1nxhH8JP8Agof+&#10;zVq3wx1iIu2oa9pKyTWtlEoCh7mzf/SYtznGEEhIYYHFfpd+z9/wUE/Yp/ak0+31L4C/tN+EPEf2&#10;q289LS11dI7pEzj95by7Zozns6Aj0r122u7a+gS7s50kjdd0ckbBlb3BHUV+Xn/BRD/ghp+0D4r+&#10;B/xc+Gn7Afxts9P0P41eNLXxH8QvBPihGMl3Ms6vNHZ32/8A0eN8bjC6FWIxvUHFfoj+zn8F/C37&#10;O3wI8I/A3wVpsdppnhXw7a6ZbW8KgKFijCE8cZJBJPfNeW/8E79D/aMmtfil8Wv2k/hpL4J1Txx8&#10;Ur7UNF8Ivqsd39h0uGGCztpGMZKI8yW3mvj7zPu43V9H0UHHcUh2j+Gq127RRSSRw+YyrlYwfvH0&#10;ryX9kj42fHb43eBfEGvfHz9m/UPhnqel+KLyw03S7zUkujfWMZHk3asoHDg4xgcqccYNfzMfsjf8&#10;EZ/2rv8AgsN+0p8bPGngXxz4d0W28FePLuPVrzxoJ/Lvbq4u5pRABbxsxOxSzE9NwFftb+zH8Jf+&#10;C3/7L/w7tfg38PP2aP2SdJ0fSYGhs7rQ31KzF1t4jZ4oig3EdWwD7V6Fc+If+DguGRIl+HP7K80b&#10;Q73kt9S14FX/AOeeHfnv83HQVYHiz/gvl/YkMn/Cnf2Y/wC0FfzLoN4g1sRvHnHkqozh8c+YWIHT&#10;bXi//BTH9mn/AILu/wDBQX4J3H7P/g+D4OfDPwnqlskfiqy0/wAVXt5e60mMSWzXJgRYrZ+6LHvI&#10;4LkcH6a+Cvif/gpD4H+GOj+BNe/Y7+GVu+h6JbafbjTPipNHA/lRrGpSM6e5RAqj5SxPvWf8f/H/&#10;APwVv1HwvFZfBD9kH4M3FxKGGo2vizx/cXkM0fZFRLeAc+rMR7d68z8I+Mv+C9eh3el2esfsS/s4&#10;tp9nITaxaPrtxbfYUYHcqFrhtjckEohB5r7A/Z88UftB+LfCL6l+0V8H9F8GawswWLT9F8Vf2qsq&#10;bRl2fyIhGd2QFBfgAkgnA76iiiiiiiiijA9Ka65XAWvJ/jp+wv8AsfftL3C3/wAff2aPBfiy4X7t&#10;1rXh+Cab8ZCu49u/avzz/aW/4NMP2IfF+pat8R/2aPjP47+FOvT3sl7Yx2dzDeabpy7cmGCIpHMi&#10;EgH5p3CjdheRjl/+DQP4j/EXxx+z38YNE8Z/ETVtes9A8bWtppy6jqHnx2x8hvMWAFQUiJGVHTHY&#10;V+xkYOznrQy/L+Fea/s5fF74sfFdvF0Xxa/Z81LwDN4e8ZXuk6N9u1SK7j13T4mxBqULoq7UlXDb&#10;GGVPGTjNemUU13Cda8r/AGkv2xfgh+y3pUd78StZvbjUbiHzNP8ADfh/TZdQ1O+XOMxW0ILkZ43H&#10;CgjrXzLp3/Bd/wCFt9r1vps/7Dn7RlpazMVbUbv4ZmKOMKDuZt8y8Ac4zkgcAnivrD4LftF/CP8A&#10;aM+Fq/Fj4L+MIdW0h0kDTG3khkt5kHzxTRSqskTr3V1B5z05r8xf+DU/VBr8P7VWuRbvLuvjWHG2&#10;bejN5MmWXsM5HA9K/XodKKKCCe9AyOtAHqKMe1FFFFFFFFFFFFFFZvih7CHQr6TU7wW9stpIbiZv&#10;+Wcew7m/AZNfjP8A8GcmneHx8Mf2idT8Ja3NeaW3xMgj0tpJAQbcRzGNiv8ACxXaTn1r9i/iH8UP&#10;hx8HvBt58Qfiv470fw3oOmw+Zf6zr2ox2ltbrnGXklIVeSAMnknA5r5nm/4Lv/8ABIKK7lsH/b88&#10;AiSJirN9ukK59mEe0/gTX0j8Kfi98Kfjj4KsfiV8F/iTofizw/qClrHW/DuqRXlrOAcHbLEzKSDw&#10;RnIIIOCMV02fQUUyZN69a+YPjR8WvF/7D3xU8WfGfxF8DPGXxB8F+NJ7e8uta8G2aahqXhmSC0gt&#10;RYvakq72TGNrhHRjslubjco3qT5v4R/4L5fssePfHT/DTwP+zr8fdU1yO8S2On2vwtlD72ZVx80w&#10;6bgSOuATjANeweBdG+ItnpHxk/aD8c+ApvCFv4o0kPpPhG4lt5LqKOys51+3XJgdoxcXG9coGZkS&#10;CJWbKkD8/P8Ag0HuNP1L4M/HjVbLUbqT7V8RrWWW2uowvkMYJTgAEjGDjg4ytfsaOnFFFFFFFFFF&#10;FFFFFFFFFFFc78WSE+GniKTdtK6DeHd6fuHr8dP+DMBQf2e/j3eSXXmzzfE22MzbcZP2Z+e3Xmvu&#10;j9ujVf2avhp8ZbT4p/8ABQL4byeKPhiujRp4W1O/8JS6xpPhrUlMrXX2y3jWXa0yCAxXDxEL5ciB&#10;kJG7hB/wVp/4IBW88OkRfGH4UtJcbUhs4/BmX5+6uwWuRx2I4r1z9iK4+B/iz4oa98Q/2OfhT/wj&#10;Pwx1TRbeW41Gz8KtpGn6/qjvuFzaQssZdVgwGmEaq5ZcFutfUK+Yo+ZR+FPoZQwwahmQKePTvXjf&#10;wE/aa8MfGj4+/GH4P6N4Qhsrz4W+INP0rUtSiukkbUHubCK8DFQoaMqJAuGLZxnIziu4+OVxFY/B&#10;bxheSWpmSHwvqDtHnG8C2kO38cY/Gvyv/wCDPTSPCq/sk/Gfxdo99Kt9qXxkmS60qWMg2NuljbvC&#10;MnruaWbkcYX61+wQORmiiiiiiiiiiiiiiiiiiiiuf+KsH2n4b+ILfC/vNDu1w3Q5hfrX49/8GZfn&#10;f8M4fHJZrtZNnxMgT92uFGLds45PB/Cv2avNMsdTsZLPUbSO5hlTbJDNGGRx6EHgivmr9pS6/ZK/&#10;Zo+Mfwxu9Z/ZQ8Malr3xU8bReFrXWrPw/ZJNZv8AZpp1mkZlDMgEJXC88+1fS9nbW1nFHaWcKxxR&#10;IqRRxqFVFHAUAdABVijI9aRiMda8q/ak/Zih/ae8O2Hh+f48fEzwG2n3LTR33w18ZTaPNMSu3bM0&#10;Q/eoOoU8A81+cX7En/BGa/s/2xf2kjqH7cn7Rmi2Wn+P9KOn6loHxSv7G610PZW93LNfzDm8kyxg&#10;3nIC8cEkV+lPxL8LDwV+yv4k8J22v6lqn9m+Bb+3XUtbvmubq422kg3zStzI56ljya/N7/g0F+Hm&#10;qeH/ANhb4keO9dvWN5rPxgvbZrFip+zJb2dqyjjuxuGPsMV+tYPFGaMj1oyPWjNGaM0ZHrRkdc0Z&#10;HrRketGR1zRmjNGaMjrmjI9aMj1ozRmkY/Lwa88/aw8Z3nw6/Zf+JPxCsLKK6n0HwHrGowW87bUl&#10;eCyllVGPYErgn0r8q/8AgzB0KXSf2IPiZdy37SNc/Eb5bdsYi2WwXIxz8x6g+lfssMeXtJr4v/4K&#10;n6Jc6x8ev2SJbS2Wb7L+0BHLIrdQv9k3wyBg19mxZzk1LUdzIkULSu4VVXLM3QCvyl+L3/B1l+zV&#10;8JPi3r3gib9mrxZrGg6HrU2mx+INK1u0aa8eJ3iaUWjYKw+YoAfzDwwOKx9M/wCDwL9iTVL2yVf2&#10;YPix9jZmXWZ1h0x3sgBneqC7/fJjq2Vx6HpXeXv/AAdd/wDBMHS7v+z9Y0D4oWrtOI493hmzk35/&#10;iHlXrYGfXBHcCvEP+Cgf/B19+yT4l/ZZ8TeBv2RPCviy88a+ILGXS4ZPFWjR2dpp0UyNHJOzJLJ5&#10;jbThUHVmBJGMH5x/4ID/APBfX9lP/gnL+yHqn7PP7S3w18bNqGoeOr7WtN1Lwxb2179s86G3j2PH&#10;LLC0bj7OcHLAjHIr9AbT/g6+/wCCVNzpdvq003xItxMPmt5/B8fmxcZ+ZVuCfxGR71Y07/g6y/4J&#10;X6vatc2M/wASGVWOVbwauQo/iP7/AIH1qvf/APB2F/wSltrSC9tpviVdRT7trQeDFAXHY751x069&#10;Peiz/wCDsr/gkNcRK2oeMvHljI2weTceCZHbLdF/dO4JHU4Peo7H/g7Q/wCCSepTX8FlrHxGkks8&#10;+XH/AMISwa6+bb+7BlHfs+01VT/g7h/4JOi0uLy+X4oWcduVX/SPBaZmY9k23JyR3zitFv8Ag6+/&#10;4JONcw2tnrvj65WWREa4t/Ca+XGWXO1iZwcr0PHBFQXf/B2h/wAElNPt2uLvVviL5ayMNy+DM9GK&#10;9pvXp7Utj/wdq/8ABIC8iuXPjXxzD5DII1m8HtmfcM5TbI3TvnBFb8X/AAdLf8EgnhSa8+MPia3V&#10;lDZl8FXhAXeUydit/GCv19uamn/4OjP+CPMeVh+OXiSZv+mHgPUiMblGd3lbcfNnrUek/wDB1B/w&#10;Rj1S5+yt+0PrVq3meXuuvBOoAHjOeIjx/Wobz/g6f/4I9wXqw2Hxj8T31q0e6TUrXwTeeRE2GOxi&#10;6q+75SOFPUc1TX/g6z/4I+SWzXkXxU8XNHHLsmI8GT5jG/ZuIJHGeeMnHauq1D/g5i/4JGWlrHdW&#10;Xx91K+ha1jmkktfDN0BEWbBjbzFX51HLAZAHr0rH13/g6S/4JCeH7i8t734y+IG+xhS0kPhWZhLu&#10;GRt5z7cgc/nVzR/+DoT/AIIzatcXUA/aavrf7LY/aS1x4Rvwso4zGmIjukGeV+vNXNF/4Obv+CL2&#10;s6pqOlf8NdJa/wBmybTcXvhjUY4rof3oX8nDrn6Gtix/4OPP+CN97bTXY/bHsYoYpTGstz4f1KJZ&#10;SOvllrceYM5GVyMjFY9p/wAHNv8AwRgln1O2u/2tmtJNKuWgmivPCOqI0hU7SYx9nzIM+noatWH/&#10;AAct/wDBGa/sYr7/AIa7jhE2dsM/hTU1cANjJBt+B71wP7dv/Bff/glH4/8A+CePxdk+Hv7U1jr1&#10;54g8C6t4e0vRNLs5l1G4u7yzlt49kM6xnarShmc4AUHqcA/Ev/BrZ/wVO/YN/Y4/ZK8afCv9pb47&#10;w+FfEl/4wk1NbPULO4kWW1+zr+8Ro0YYGDnJBr9Rpf8Agvv/AMEhU8HHxwv7cvhJrMSBPKRpmuST&#10;6QCPzCPcLiqfhj/gvZ/wR/8AiPrul6LpX7YPhu4vbq9jj0xbzTrmPErsERg0kQCZ3D5iRw3XFfaF&#10;vJHIqyRtlWXKn196kqO4iSWBonjVlZcMrDIPtXhfif8A4Jl/8E/fGd3He+Jf2NvhzeTR3TXKyyeF&#10;bYMZWOWZiFG7J65yD6U1f+CYH/BPKK2ezt/2I/hfHHIrLIqeC7NdwPXOIx1qhq3/AASa/wCCa2s3&#10;8mqan+w18MpJm8vc3/CJ2y/dk8wYwowd3XH3hwcjiuQ8Yf8ABDD/AIJM+Otautf1v9hrwbDcXkIh&#10;vBpC3GnxTIMcNFbSxocYB5Xg89ajuP8AghL/AMEkLvw5ceGbv9hPwTNDdRxxy3ElvMboKh+Xbc+Z&#10;5ye5VwSODkYFVdL/AOCA/wDwSF0fV49ctP2GPCrTRn5UuLq8mh46ZhknMZHsVroPEH/BFP8A4JSe&#10;JdDk8O3/AOwV8N4bWa4WaX+zdASzkZgT1kg2ORz93dg+lc5N/wAEAP8Agj1eQR2tx+wl4TdIoyka&#10;tPd4AP8A23rF8df8G5f/AAR28b+E7zwgf2ONL0mO8Rf9O0PWL63uYGXGHRvOIDcY5B49a5rw1/wb&#10;B/8ABG7QPEDa/efs2ahq2YDH9j1XxlqLQ7j/AMtAEmVg30YL/s5qxq//AAbIf8EaNXubeS2/ZWms&#10;Y4IyskFj4u1JUuDz8zhp2ywzwQV6VWtv+DXn/gjLYxuLb9mXVVZjkP8A8LA1htnrgG5IGfpn0wea&#10;luf+DX//AIIl3a28M/7IF40UP/LH/hZHiHDtydzH7dnPPYiobj/g1w/4Ii+b5ln+yBe2uGDR/Z/i&#10;R4h+Vu5G6+PJ6VVl/wCDWn/gjHJL50f7OmvQnzGPy/EjWfuls7Obo/LnLeuepp/h7/g1x/4I5eH1&#10;a2HwC168tWXDWOoePNTkhJ4OdvndeBzWTff8Gon/AARsvovKh+C3ia22sxElv43vN3JzjLMeB29h&#10;Sw/8Gqv/AAR7trOOxg+FfioRxzCVc+MJ2y4A55Bz0rEj/wCDSL/gkQ+uprtzoHxCmKyb5LWbxj+5&#10;l+XGGAh3Y78MOa19X/4NT/8Agkfqu6W38DeNrGfy40W6sfGkyugX+7uVlBbODwc4rH1X/g0g/wCC&#10;T2tXbXl23xR3SLi4RfHC7ZQOgObc/pipk/4NHf8AgjvbzQvH4K8fYh2nb/wnU2Hx6/LnnvjFSTf8&#10;Gkf/AARplkV1+GHjaNV6xp4+u9p598mrNz/waff8EiptFGi23g/x5biNStvcR+OJmkt1Ll8JvVgB&#10;uJPTPPWue13/AINAP+CR+t39/fxn4nWJvMGGKx8YQ+XZn1iD2rfk5ce1Rxf8Gf8A/wAEpZNJttL1&#10;DxH8WrprVWVLqbxbZiV1Y5wxSxUfoKz9X/4M3v8AglLqkaRp45+Mtr5bDa1v4wsG+Ufw/vNPbg9+&#10;/vTtH/4M5f8AglHpE4ml8afGa7/eZaO48ZWSgp3jPlWCEqRwec46EVYn/wCDPb/glFNfS3KeJvi9&#10;FC0haOxj8aW3lQg/wrmz3Y5PVifc1HZ/8Gd//BKnTxDJY+OfjNHNDcCWGYeMrLcuGDBf+PHGOMdM&#10;4755r9RvBPhPR/AnhTS/BPhyCWPTtH06CxsI5rh5nWGKNY0BdyWchVGWYknqSa2KKKKKBkdRRRRR&#10;R74o6dBQPpRRimySCMZNeA6j+314I1Twx8RviH8JPh9rnjbw58LNQuLLxVq2hhFE1xaoHvYrASFV&#10;vXt1yHCsoLoyKzMMV7T4F8deEfiV4N0v4g+BNft9U0XW9PhvtJ1K0bdFdW8qB45FPoykGtVzlOBX&#10;xp+0T/wUY/as8JfHTXvhN+yP/wAE6fE3xh03wveW9hrnizTfEdrYWcd+8ImktVNztDNCskO8qzAN&#10;JtOCDSf8E4/+ClXx6/bO+PfxE+Anxn/Ym1T4T6j8N9PspNc/tfxFBeObq6LNFCqwghgYlMm4MccD&#10;vX2ZECByKdRRRRRRRRijtikAIpaKKKKKKKKKKKKbI/lpvPavn/Wv+Cqn/BO7w74juPCGuftg+BbX&#10;UrWZoZ7ObW0V1dWKsuO5BVs+mKuN+21+z38dvgj8SfFf7MPxr0DxhdeDPC91dXzeH9QE/wBjma0n&#10;lg3lehbymI/3TXyp/wAG42vr40/4IkaHq2r2bTS3ereL31T7Z+9a6kk1W9eRmz97dvwQevet3/g2&#10;V+IPiT4hf8Ei/A9z4j1ya/8A7J1fVNL01riPabezhuWEMAOfmVFOAfTjtX6ADDrtxWbqt9ovg/Q7&#10;zX794rSxs7eW7vplXARVBkkkIHfAYnua+Tf+CLVgPiJ+z/4o/ba1Pw/Np+qfHrx5qXivy7y4Mkya&#10;d5htrCNj2C28KYXoARX2QM9zRRRRRRRRRRRRRRRRRRRRRRRRSOu9dprnrj4S/DC6k8+5+HWgySbi&#10;fMbR4GbJ6nJWnw/D7wJpml3miab4N0y1s9ShMWoW1vYxxpcRlSpVwoG4YZhz2Jr5W/ZO/Y/+MP7D&#10;/wCyX8RP2OPgxoGn3FnHrev3fwl1qW8/cx2upzyXEcd4G+YPbSzuCVBEiRrjBJFevf8ABPr9jXwn&#10;+wX+yL4M/Zf8J6iL9fDenn+0dUEPl/b76RjJcXG0fdDSM2F7LtHOM10Xwz8P/tIaX8ZvHviD4q/E&#10;7QNT8F6lNYj4eeHNL0Uw3WjxxxuLlrm4Zv8ASGlcowGMJswDyRXHf8FIfhf+0B8c/wBjfxh8EP2a&#10;tXj0vxV4ytY9GXW3vPJ/syzuJVS6uVOOWWAyYUcnPHIr1H4O/DDwh8Efhd4a+DXgDTja6F4U0G00&#10;jRbdmyyWtvCsUYY4GTsRcnuea6iiiiiiiiiiiiiiiijNfnz/AMFPv+Chf7bPwb/bw+Ef7Cn7FXhr&#10;wfJrHxG0WS7utW8XQTSQ2pM8qK58rlURbeVjwSxYAYxz0+heEP8Agv7Ey/2/8Zv2dJAtwrlYfDup&#10;/PGF5j6jGT/F1A6CtHxN4d/4Lr3MN03hb4n/ALO9rKtvizhuNF1R1eUD7xbdlR26Njr7VNbp/wAF&#10;0otQ02xuLj9nGW0EinVNR87WBIV8s5CwiLBw+3neMjsKt+KbP/gtzZX11P4S1z9nnUIZJI/skN7D&#10;qtt5C/xhiA+8+nT8arNqP/BdLS7ma5/4Rv8AZu1SBUJjt01bWLd2OePmMLDgZ+tJY6v/AMF1bi8v&#10;pbzwd+zdbwq2LGFtb1ly4x1LCDgZ46Z4qlpviD/gvdBc3H9q/Dj9muddu63+z+KNXRSf7pzaFs49&#10;sVcv/Ff/AAXSl0UWth8If2dYLzzFzeSeMtVcBc/N+7+xgdOnzfhXL3Hi/wD4OIG16TSdO+Dn7NYt&#10;Y7UMup3XjLUxHLJn7oVLRpBx1ygGe9amp+L/APgv7pehLeW3wN/Zn1S+jTdLZ2/j3V42lOD8qF7B&#10;Vz/vMo9681/al/bw/wCC4P7Jv7MfiD9pH4i/sO/BmTT/AAvpv2/W49L+Il3c3EMO9U4iEIDldwY7&#10;XIwCaz/2JP8Agov/AMFuv26/2e7L9ob4bfsMfBvRfD+sRmTw9qHiLxxdxf2nGrtG0scUasypuU4L&#10;7QR0zXSj9oj/AIOQdFjEl3/wTy+BOtZXOzT/AIoyQspz0/ekL6d60b79pj/g4ah0+zurT/gmn8HZ&#10;prjm4tV+LC77QejFnCsT22Fh61Ti/a2/4OF4jatL/wAEnPh23mwMbjyfi5Y/unBwFybrkEc8Vowf&#10;tf8A/BexIWF3/wAEkfB7zbgV+z/GHS9uM85DXQ5/Gs7UP20v+Dge2WSWx/4I1+FbkLctGsf/AAur&#10;R0d0/hkGbvbjsRnd0wDzhPCf7b//AAX6n1CODxf/AMEXvDsMKqDN9n+N2ijfnPCt9qfaRjPKnNaN&#10;x+2R/wAF5xPNcW3/AAR88I/Z23C3j/4XhpbSxehfEgDD2Xn6U7Vv2wv+C7lhfafeQ/8ABJrwfJYy&#10;fZ1vbOH4uWclyGLfvSrhwigL03A4PXNdlp37a/8AwVV1C2t9TT/gjPfRwzWkMjWs/wAeNAS4jd87&#10;lI5X5OM8854zzhmv/twf8FWNK0xb+y/4IqapeS+Zg2kHx+8Ol9uQM84Hv1471xi/8Flvj78PP2yf&#10;hD+x9+1n/wAE3fEHwsuvi/qFxaaDr118RtL1i3Dwxb3H+g78kExqQxU/vARkA19+RbtnzGnUUUUU&#10;UUjZ/u1+Zf7X+lHxB/wcqfs3WOpx3bWem/CW+vY/sqhl+0btYCF8g7VGzqMfyr9M1UKucUBFI5FB&#10;jQ/w0CNQelGwZ6UBFx0pdi+lJsX0pdi+lG0elfMP/BZ220+5/wCCVnx6j1X/AI91+GuovJ/tbY92&#10;PxIA/GsD/gg64uf+CQnwHmEnmf8AFFL8y4x/x8Tce2OmPb1r68VV+8BRtHTFOIzwaTYvpSbF3bsU&#10;CNR0SnDgdKbgfexQIkU5C0FFz92vzO/4K+W1/d/8Ff8A9gqz069WEr4q8RSyeZDuDxrDa5UHHBr9&#10;MYySuTTqKKKKKKCa/Ob41atDe/8AByp8H9AvCN1v8B9RuLT7NdDkh9RU+cvXIE77R0wd3XGP0YUb&#10;V20tFFFFFFFB5r5K/wCC6N5e6d/wSQ+P13p8yxyf8K9uleZl3eXGzosjY9QhYj3Ap3/BDHRzoX/B&#10;JX4E6dlf+RJSXK9D5k0smf8Ax6vrOiiiiiiiiivzP/4Ku6jFp/8AwWz/AGCXuIiyvqHi1PXDGGyA&#10;OOn9RX6XR/6tfpTqKKKKKKCcDNfmD4g0hdb/AODpzRNTtLaWY6L8BpZbqV7Uqtv5iSRqFkzht2/k&#10;Y4Jr9PVPy0tFFFFFFFFfIX/BefV5dG/4JA/H+4injj87wHLaSSSKCFjnmihY8/7Mhrq/+CQU6XH/&#10;AAS++BN0lssPmfDXS3MaptAJhBOB2yTmvpIHPSiiiiiiiikZttflx/wVf8T6BqH/AAXg/YT8FF2a&#10;+0tvEmoXKLgeXHOsEURyeCC0EvA5G2v1Gi+5TqKKKR22IW9KrW2r2N5LLb2l3DJJbvsuI45AxibG&#10;QGweDj1rAHxs+ELeMm+HK/FPw2fESyeW2g/25b/bQ+0Nt8jf5mdpzjHTmunRi68ivzBuVln/AODq&#10;618nU5Iktv2dpGuLUwvtnJdAp3E7cjngDoh71+oC8LRRRRRRRRRXxz/wX909tT/4I6fH2zQpufwX&#10;8vmdMi6gOPrXpn/BL4RH/gnL8D2hsFtlPwt0T9wrZ2f6HFxmveh06UUUUUUUUU2U4A571+XP/BTD&#10;wFYa7/wcLfsSa+L2PzxoHiMyW7LnC2wDowHuZ3H/AAGv1Ba6it4t8jqqqpLMxwAPWoNQ8QaVpOmz&#10;a1qmpW9tZ28PmzXdxMqRJHjO8uTtAxzknGKj8OeMPDHjCx/tTwn4isNUtfMMf2nTrxJ49wAJXchI&#10;yMjj3FaVFcz8Z59atvhF4ouPDl3Jb6hH4fvGsp4t26OUQvtYbQTkHBGAT6Cvya/bZ/aT/wCCfnwx&#10;/Z88L+Jv+CVHxGs9Y/aU8ZGLS/A0vw/1w6l4iuZJ1H2uXVLctIZn2bt32mMyB8GPBQ7fff2SP2Wv&#10;+Ce/7Jf/AATruPHPxH8eeH/FWrxyPqfjz4m6pepNrDeKUCeZGk5JuILqGdEjS3BEisoBXLNn7y+G&#10;dz4kvPh5od34yVl1iTR7V9WVo1Qi6MSmUFV4X593A4Ffnv4T0HRNd/4OhvFOpXjXS3ui/syx3Nmq&#10;zZjZXvrOFsjtgSce5NfpGoAUAUtFFFFFFFFfFP8AwcQ399Yf8Eavjt9hs0mM3hiCGRpPuxI99bq0&#10;h/3Qc/XFe5f8E8tB0nwz+wh8GdD0Tf8AZbf4W6D5PmfeIOnwHJ/OvZKKKKKKKKKbLzgCvzF/4KFa&#10;ppP/ABESfsZ6OXjF4ng3xJJJ5e4SGNwVQEg4KkxvgdiD619Aft9wfso+Nf2gPhx8HP24fHUOn+Bt&#10;W0vUL3RNF1rxJNpekazrFvJCwS6kSaKOdo4iXjhlJUlmIUkDH5xv4W8G/t2/8FIYv+Ce3wq/ag8S&#10;L+xb4A1ddQ1Jf7SkuNK1PxE2xl8Mw6pIGMiO7PJFbSytiNJhECNgr9QvAngz9mD9m/8Aap0H4L/s&#10;r+C/C/hnVNa0m5ufHHhLwfDBapFYwxAW9/dWsOAj+aUiSZlDuJGXcwHH0sOlFNkwUINeY+G/2Nv2&#10;V/CPxmvP2iPC37PXhPT/ABxfKRdeJ7XRIY7tyRgtvC/fIJBYfMQSCeTXLfEj9kr/AIJ++Efi9D+1&#10;V8Uvgt8PtN8XNqkUkPizWLOCGSS+JxHLuchXnyeHwXzznNe5x7gm0V+c/wAJLx77/g58+KKXNnEJ&#10;LT9lu0jjljYsRG2qaaw3ZA2kktxzwtfo6mdozS0UUUUUUUZx1r49/wCC+rWS/wDBID48LqFz5MEn&#10;g1Y55MdFa7t1P5g4z2r2D/gnlBbW37AvwQhtJhJGvwi8NiOQNu3r/Zdvg5759a9iooooooooprnj&#10;rX5N/wDBQaOJv+Dof9kWRrhty/DG/JTzMAfvtRwffPP5Cv0u+Ov7O/wQ/ab+Htx8LPj/APC3RfF3&#10;h+4kWV9M1uxWaNJV+7KhPMci84kQqwycEZrlPB/7BP7G/gH9n3UP2V/B/wCzl4X0/wCHuqbm1Lwv&#10;Bp48i6kJDebISd7yhlUiQtvUopDAqMUP2SP2OP2J/wBjvUPEHhP9lT4b6D4f1XUJIpvFH2W+e61G&#10;bA/dfaJJpHm2gH5VY4APAr3AIBzTqCQoyTTd6+tee/tG/szfA/8Aas8H2vw9+PfgK18RaRZ6pDqN&#10;vaXTuojuIjlHBQgjHpnBHBr0CBgFw1fnJ8FmW8/4Oevi/eWdwxjt/wBmWxguF8vCmb+0NMYc55IX&#10;243Gv0fXO3miiiiiiiigjPUV8E/8HJ3ifxL4c/4JNePLXw9qi2a6xqGm6bqLyIrLJay3Kh0O7oCQ&#10;uT1wDivp79gtDH+w38GYyIMr8KfDoP2X/V/8gy3+7/s+ntXrFFFFFFFFFNc1+Uf7f0UF1/wc/fsl&#10;IkAaS3+GOoSyPnkKZtQAyPTINfq4rqF+Y0F1K8PXlPgD9jj9nr4Z/tM+Lf2ufBngdrPx7450yGw8&#10;TauNSnZLuCIqUHkM5iRhsXLKoJxzXrFFc/8AFbxHrXhD4Z+IPFfhzS/t2oabo9zdWNmVY+fLHEzI&#10;nygnkgDgZr5L8e/8Eq/g3+24unfGT9ob9rL4neN7u6t4bjSbvwn48m0fRraPAYC0tLJhEFLZPmNv&#10;lYYDu2Kp6f8A8EwfhJ+wxoepfHv4C/ta/FDwnL4asZ7y4TxV46l1PR7i2RmmNtdW9x8skZJKBzma&#10;MOfLcNivsT4f+IdQ8YeBdF8V6xoU+l3Wp6Tb3d1pd0pElnJJErtC4IB3ISVOQDkdK/Pf4AQW8P8A&#10;wc3/ABujs8NH/wAM76e8pjUfJI95pmQT6naDiv0jU/LS0UUUUUUUV+ef/B0Bbahe/wDBIzxlBpWl&#10;Nezf27pX+irHu8xftHI/LvX1l+wPaLYfsL/BexS3MSw/Cfw6ixH+ADTLcY/CvWqKKKKKKKKa/Svy&#10;d/baC3//AAdTfsy2cb2++1+CtxNJl8OFN3qwUY9yrY+hr7k/agv/AIp/E/4k6b+y78LP2iR8L7jW&#10;PDc+q3XiDT9Pt7rVbqJZliaCyW5BjjIUszS7WdNyFQMZr55uf+Den4C3sTyap+3l+1hNezXBnm1H&#10;/hdkyzNISSWyIPUk85617v8As0fDT4k/sj+NNF/Z28QftLeKPil4f1m1vptBl8dPFca3o0cGx8S3&#10;aBXvIf3gTzJVLqzxKDtYAfR9FMuEWSFkdQykYZW7+1fHH7TX/BIL9jP4j6Zr3jK88deNfhpaTb76&#10;8l8G+PrrSdNsp9297sW6uIEYnLOdoDE5IzW1+yr/AMElf2TfgGdL8XW3iDxh8RNQt7eCSHVPH3jK&#10;61eCWVRlLpIJXMAkw3ysq8DG3HFfVWNn3a/PP9m600JP+Djf9oCfTiq3H/ClNG+1RLnLFnsDv9vu&#10;1+iK8L0paKKKKKKKK/PP/g5/1CTSv+CRXjTUk1K4s/J8Q6PuuLb7yq12qn8Oa+wP2K7ZbP8AY5+E&#10;9okhdYvhroSB26tjT4BmvTKKKKKKKKKbISB0r8qvin8H7PUP+DsrwN4r1u5kv4W/Zw/tjTU3bfsN&#10;xFcX9qEGCcjAZ+ccznjuf0P/AGkv2WPg7+1j4Eh8BfGLw/NdW1nfR3+kahp99LaX2l3kefLurW4h&#10;ZZIZVycMp9jkcV8hxf8ABBHw3ZeJodT0r/gpD+05BpkQ2yaOvxUnZZs9cysDIMgY4NfXnwB/Zb+E&#10;/wCzppjweBdOvrrUrm3jh1LxJ4g1SbUNUv1QAKJrqdmkcDHTIXvjNekUU2Rtq5Nfn7/wWi/al+NW&#10;i/sVfGb4bWH7FfjO80NvDs9ndeOJr+xGmRWzKu66KLOZ2QdNuwHucV6N/wAE3/2tPjN8RfhB8NfA&#10;fi79h74heFNObwRpu3xfq15p0mnuBaIQw8u4M2GxxmME5GQK+uQ28ZJ5r8xv2BPDnivQf+Div9rs&#10;eKbxmefwPot3ZrI3mMLWZ4Wgwx+6oVSNnQV+nq428UtFFFFFFFBAPWvzj/4OmbmQf8EpdU0JbuNV&#10;1nxxotjJayD/AI+w0rsIVPZiUBB7Yr7o/Zw046R+z14E0n+zms/svg3S4fsjHJh22kQ2fhjH4V2l&#10;FFFFFFFFNk+7X5O+Z4nH/B2xcJbXP2q0/wCFEx+dbyYH2SAwDBU9TmQMdvvnvX6wx58rOa+EP+Co&#10;3ij4jaP/AMFDP2JfDngzxpqGl6ZqvxI1o+ILW1vnhhv4o7ezKxSqpxIPmfCnjk195dRRRSONy4rz&#10;/wDaf/Z98M/tSfs9+L/2d/GOoz2ul+MdDn0y+uLeJHkjjkGCVDgqT7EYNbvwn+Hek/Cr4Z+H/hdo&#10;08k1l4d0W102zmmADvHBEsak7QBkhRnAAz0rodqocKK/Nr9hXxr/AMJ3/wAHCv7X179heEaV4F8M&#10;6Uu9seYIBtLKO4Jzz7V+lC9OKKKKKKKKKRjivzc/4OpvEmieHf8AglFqJ1LRjfX138QNBi0FRGGM&#10;V4J2k389P3ccq5/2q/Qj4ZW13ZfDjQLO/XFxFotqk4x0cRKD+tblFFFFFFFFNl6da/L61s9AP/B1&#10;pf3E95LHfj9nC1e3hwoWfMsysPXhVBz68dq/UBCcY6e1fN37ZX7EOv8A7Tn7S/7Pfx80Lx7b6Snw&#10;X8bXms6hYXNu7/2nbzwJG0SFSArBo0ILZHJr6UByM0UUUUAAdBTJPvA1+bf/AATYllvv+C337at3&#10;e3skk0K+H4Y4fseEiiAn2/vQcZOOVxk4z2r9Jk4UDFLRRRRRRRRX5g/8HYN1o9t/wTi8N/8ACUlm&#10;0VvjFoX9tQxTbJJrb9/vVT64r9MtA+x/2JZ/2dGVt/s0fkK3ZNo2j8sVcooooooooprnmvylu9Pn&#10;uP8Ag7g+1PKqrH+znCY153EbpufpnNfq1F93mgIN2SB7U6iiiiimSHDcmvzW/wCCbmq6j/w/R/bU&#10;0ODUCbKSz8PzS2uxcCZDOofPXOHYelfpWv3aWiiiiiiiivyj/wCDvu+a0/4Jp+H4zZedG3xT0t5d&#10;3RVRJ2J/pX6qaVEINNghVQuyFV2r2wBViiiiiiiiio585B3Y/rX46/BHxwfiV/wd9/E5Zry6hHhP&#10;4TQaRb21zIGEoFhayMY/7qbp2bHPzFj3r9jIvuCnUUUUUUU2Rc/N+lfmx/wSw8NWuof8FnP26vHc&#10;s94t1Zar4ZsPJmtY0hKTLfONrrksVFuOp6Sc9q/Shfu0tFFFFFFFFfk7/wAHet34bb/gn54P0PxB&#10;etH9u+J9kqxx3GxmRYpTIw4OSAR+dfrBGMJgU6iiiiiiiio522nNfkh+xL4L0/Xv+DqT9p/x1JpL&#10;CXRfhxYCOZ2+7I8OnxMV57oR9K/XGLO3mnUUUUUUUyUc5zX5S/8ABv1farqH/BQf9vXUPEGrrcXl&#10;z8TtH8uMzFmEccmsLnB7AbR7cV+ri428UtFFFFFFFB5r8gf+DvjUhpP7NXwXvH0RtSEfxWjcacp/&#10;4+2WNSIun8X3fxr9e4DuiVsY3DJzT6KKKKKKKKiuOCpzX5d/sT6jb6n/AMHNv7VF3LLCs0fwn0e3&#10;+z28OxVCNYAMTk7nbaWY8cnHbJ/UaAkx5NPoooooopkrYIzX5Wf8ECPCq2X7fP7cWu6zorWurQ/E&#10;bT7V92QXhe41WXdg8/N8vOOijFfqmr/JkU4MD3pc4oBz0pASTgUjSEHhaC+E3YoEhPanBs9KK/IX&#10;/g7WtJdT+HP7N2lw3vktN8aodrbj12x46f5FfrxEMJxTqKKKKKKKKZKoYZIr8pP+CeXhx7D/AIOX&#10;v2yLr7bcMv8AwhmkSSJKAoZpEsGXGOSoXcv4V+rkYwvAp1FFFFFFMm/3a/LD9mH9iv8A4K3fsLft&#10;f/tC/GT4H/Dn4ceMPC/xQ8XQ6haW/ijxhJDfXyLNO0ciOEby/KS5lUxyFRhV25r6Z/4Tz/gtTewe&#10;ZZfs+fAG1DyAquofEDVDNGmOciKyZN2fRiCD2rM174uf8Fu9Mu5tL0/9kb4NajhFa31PTfiJP5RJ&#10;zlXSeCJwR6gMP1xj2fxp/wCC+UFxJHf/ALFXwQuIzCxjkX4nTx7XyMZHkHtmr+t/Gv8A4Lp6drtn&#10;a6X+xH8E9QsZox9suovihcI0LY/uvAuefTNZ2j/tMf8ABdu28SN/wk3/AATU+GNzo+xwo0v4vxJc&#10;bgTt/wBaNuDx780k37TH/BdI6vfXEH/BNP4c/wBniwVtOt3+Ldu05uM8q7AhcY9AOnXms7w/+1V/&#10;wXxj1Fk8U/8ABLjwC1oG4k0/4rWIbH/A7kUms/tcf8F101SzuNL/AOCUHh/7HGrfbrVfixo0kk3X&#10;GGa8jCcYP8XXmtfTv2vv+C10esWdtq3/AASP0GSyuIw1xcWfxq0gNa5/hYPKCzDvtBHoTWlb/tk/&#10;8Fdo/FNvY6l/wR+f+yVvNl7f2vxp8PszQnH7yJWuQSRzlWAPpXxn/wAFmPg1/wAFrP8AgordfDXQ&#10;vh1/wTutfDemeB/GkmtL9o+JWkXT3pjZfKinKXCrHG4jBON2Nwz0r628Bft1f8FfbrUW0b4if8Eb&#10;Li2mEMbrcaX8X9HaBm3AMN7OQONxwfYd6taZ+3x/wVSbxjeafqn/AARk17+x45GS1urf4uaIJW/u&#10;sQ7hSD/sk4yK1tL/AG4P+Cmelaa3/Ce/8Ehda+3zSMbOHQfizo1zF5YXdiR93yPgHjkE4APIrJtv&#10;+Cmn7dl9pDapD/wRk+K0Iksmu7QXHijTdxiVtpEke4SRyk9IdpcgZxjmtRf27f8AgpHb3Wmavqv/&#10;AASC8Ux6Lc2Ra8+z/ErRZ75Z2YCNUgSb5V+YFjIUK4bOAK4G/wD+Cxf7bOneKG8PTf8ABDn4+OsN&#10;ufOmt/IljM4cr5aSopiccZDhypGCDg5reuv+CrX7aWjanb6b4k/4Ik/HeFbi3WVZ9M1TSb5VBGQG&#10;MMxVW55ViGB4IyCKJv8Agqr+25BdW1pJ/wAETvjXuuNN+3ll1zS2SKLzCmxmEhAm4z5P+sIOQuOa&#10;2dA/4KrfHm7e/i8T/wDBI/8AaM0+SzjUwrb6DaXK3L/xBWE6jAyOe/OOlaNv/wAFVPHEtrPNN/wS&#10;5/afjeBWZo/+FfwEtgA4X/Shuz04qi//AAVo8eNMLYf8Eqf2pg7Wck8Zb4cwlCyrkRlluSFZjgAe&#10;teC/8Eg/hd+1b48/4Kn/ALSn7fH7QP7KHi74YaP8QbCwtfDdn4ztY4bnbEltEsS7WO8CG2R2IACv&#10;Iy5JBNfqJGSVp1FFFFFFBGeopjRodw/PikMaZ+5TvLUgE0CMAYpQgXoKCinqtIY1NOCgdBTfKT+7&#10;+NNkConAHPevI7b9q/w94p+Mvi34IfCXwteeKNT+H+n29x40uLO4SOCxmnV3hsEc5Et4yJv8n5VV&#10;XQu67gK6D9nH9oT4ZftT/BzRvjj8IdWa80PWo38nz49k1vNG7RT28yZ/dyxSo8boejIRzXeLGjDc&#10;R+dfKX7b37en7TPwF+J1j8JP2Q/2Ate+OGqR6Wb7xZdWXiQaTaaGsh/0SEyNbTefNMI52KDb5aoh&#10;JPmDHm37D/8AwV3/AGof2lP2z5P2Kv2hv+CZWufB3XLbwq3iC9vNU8eJqCxWXmtFHJsFlDuEkqOq&#10;4f8AhJxxX3ogBwXXpz9KeI1JzTlUL0FIUT060eUtHlrSlFP8NIYlPWjYn9wflTqKKKKKKKKKKKKK&#10;KKGOBmvm/wCIH/BWv/gnj8KPGGq/D74kftO6To+saJqs2m6pZ3mm3qmK6iYrJEG8ja5UgjKkj3re&#10;/Z//AOCiv7Fv7Vvj64+Fn7Pnx703xNr9vpMmpTabZ2d1Gy2qSJG0uZYlUgNIg4OfmFfIv/BuX4r1&#10;/wCIXhX9pzxz4xFwdY1L9pjXDfPdN+8cLFAEJ4BGPmH0A9BW5/wb9hbe2/as0XTdWm/sPTf2tfGV&#10;t4f0lZG+z2FuL1zthU8KGJyccEiv0ODr0zULRQh3kRF3N95gOtfGH/BNjVrT9qH9rD9ob9ve31SO&#10;/wBHv/GUfw9+H9xGEZV0fRIxHO6MFBZJdQkvJQSeN+Owx9r0UUUUUUUUUUUUUUUUUUUUUUUUHJ4x&#10;UflMOAaa6MOo+tfNP7Pf7M/jv9kD49fGLUfhh4AtdW8G/FrxOvjCyNjfRQz6VrklssF7HcpKy5tp&#10;fJgkjeHeysZg0Y+UnQ/4JpfsOyfsL/A3VvCfiXxRHr3jDxp4y1Lxf471qGMrFc6rfy+ZKIgeRGnC&#10;LkAtgtgbsD0GHwB+0DJ+1LN8Rr340Wf/AArRfCX2K08BRaGgm/tQzIxvZLoksVEasqxgAfPk5xV3&#10;9pvTvi1q/wCz7400X4DRW7eMr3w7d2/hs3Vx5UaXckbJGxc/d2k7s+orB/Yc/Zb8O/sZfso+Bf2b&#10;fDEEfl+F9DjgvriMD/S71v3lzcMcctJM8jk991euUUUUUUUUUUUUUUUUUUUUUUUUUUU2XlDTVA64&#10;py/L0/vUoYlsUyTgbv8AaqSiiiiiiiiiiiiiiv/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dU4AAFtDb250ZW50&#10;X1R5cGVzXS54bWxQSwECFAAKAAAAAACHTuJAAAAAAAAAAAAAAAAABgAAAAAAAAAAABAAAABETAAA&#10;X3JlbHMvUEsBAhQAFAAAAAgAh07iQIoUZjzRAAAAlAEAAAsAAAAAAAAAAQAgAAAAaEwAAF9yZWxz&#10;Ly5yZWxzUEsBAhQACgAAAAAAh07iQAAAAAAAAAAAAAAAAAQAAAAAAAAAAAAQAAAAAAAAAGRycy9Q&#10;SwECFAAKAAAAAACHTuJAAAAAAAAAAAAAAAAACgAAAAAAAAAAABAAAABiTQAAZHJzL19yZWxzL1BL&#10;AQIUABQAAAAIAIdO4kBYYLMbtAAAACIBAAAZAAAAAAAAAAEAIAAAAIpNAABkcnMvX3JlbHMvZTJv&#10;RG9jLnhtbC5yZWxzUEsBAhQAFAAAAAgAh07iQA6YdrfVAAAABQEAAA8AAAAAAAAAAQAgAAAAIgAA&#10;AGRycy9kb3ducmV2LnhtbFBLAQIUABQAAAAIAIdO4kDQpJZ0sQMAAHwIAAAOAAAAAAAAAAEAIAAA&#10;ACQBAABkcnMvZTJvRG9jLnhtbFBLAQIUAAoAAAAAAIdO4kAAAAAAAAAAAAAAAAAKAAAAAAAAAAAA&#10;EAAAAAEFAABkcnMvbWVkaWEvUEsBAhQAFAAAAAgAh07iQEw46eboRgAA40YAABUAAAAAAAAAAQAg&#10;AAAAKQUAAGRycy9tZWRpYS9pbWFnZTEuanBlZ1BLBQYAAAAACgAKAFMCAAC5TwAAAAA=&#10;">
                            <o:lock v:ext="edit" aspectratio="f"/>
                            <v:shape id="_x0000_s1026" o:spid="_x0000_s1026" o:spt="75" alt="26-2" type="#_x0000_t75" style="position:absolute;left:0;top:0;height:1283335;width:1083945;" filled="f" o:preferrelative="t" stroked="f" coordsize="21600,21600" o:gfxdata="UEsDBAoAAAAAAIdO4kAAAAAAAAAAAAAAAAAEAAAAZHJzL1BLAwQUAAAACACHTuJAtH1ah7oAAADc&#10;AAAADwAAAGRycy9kb3ducmV2LnhtbEVPTYvCMBC9L/gfwgheFk0VV6UaRRTBk7DqwePQjG2xmdQm&#10;bfXfG0HwNo/3OYvVwxSiocrllhUMBxEI4sTqnFMF59OuPwPhPLLGwjIpeJKD1bLzs8BY25b/qTn6&#10;VIQQdjEqyLwvYyldkpFBN7AlceCutjLoA6xSqStsQ7gp5CiKJtJgzqEhw5I2GSW3Y20UbGssG3m9&#10;/9Y005fp+JCup0WrVK87jOYgPD38V/xx73WY/zeG9zPhAr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fVqHugAAANwA&#10;AAAPAAAAAAAAAAEAIAAAACIAAABkcnMvZG93bnJldi54bWxQSwECFAAUAAAACACHTuJAMy8FnjsA&#10;AAA5AAAAEAAAAAAAAAABACAAAAAJAQAAZHJzL3NoYXBleG1sLnhtbFBLBQYAAAAABgAGAFsBAACz&#10;AwAAAAA=&#10;">
                              <v:fill on="f" focussize="0,0"/>
                              <v:stroke on="f"/>
                              <v:imagedata r:id="rId147" o:title=""/>
                              <o:lock v:ext="edit" aspectratio="t"/>
                            </v:shape>
                            <v:shape id="_x0000_s1026" o:spid="_x0000_s1026" o:spt="202" type="#_x0000_t202" style="position:absolute;left:934872;top:607326;height:495300;width:227330;" fillcolor="#FFFFFF" filled="t" stroked="f" coordsize="21600,21600" o:gfxdata="UEsDBAoAAAAAAIdO4kAAAAAAAAAAAAAAAAAEAAAAZHJzL1BLAwQUAAAACACHTuJAH5OmbLoAAADc&#10;AAAADwAAAGRycy9kb3ducmV2LnhtbEVPTYvCMBC9L/gfwgheFk3rqki3qYigeLX14HFoxrZsMylN&#10;rPXfm4WFvc3jfU66G00rBupdY1lBvIhAEJdWN1wpuBbH+RaE88gaW8uk4EUOdtnkI8VE2ydfaMh9&#10;JUIIuwQV1N53iZSurMmgW9iOOHB32xv0AfaV1D0+Q7hp5TKKNtJgw6Ghxo4ONZU/+cMoGNc2P3eu&#10;2G8wvuefg7+d9sVKqdk0jr5BeBr9v/jPfdZh/voLfp8JF8js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k6Zs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style="layout-flow:vertical;mso-layout-flow-alt:bottom-to-top;">
                                <w:txbxContent>
                                  <w:p>
                                    <w:pPr>
                                      <w:spacing w:line="240" w:lineRule="atLeast"/>
                                      <w:jc w:val="center"/>
                                    </w:pPr>
                                    <w:r>
                                      <w:rPr>
                                        <w:rFonts w:hint="eastAsia"/>
                                      </w:rPr>
                                      <w:t>-0.5</w:t>
                                    </w:r>
                                  </w:p>
                                </w:txbxContent>
                              </v:textbox>
                            </v:shape>
                            <w10:wrap type="none"/>
                            <w10:anchorlock/>
                          </v:group>
                        </w:pict>
                      </mc:Fallback>
                    </mc:AlternateContent>
                  </w:r>
                </w:p>
              </w:tc>
              <w:tc>
                <w:tcPr>
                  <w:tcW w:w="0" w:type="auto"/>
                </w:tcPr>
                <w:p>
                  <w:pPr>
                    <w:adjustRightInd w:val="0"/>
                    <w:snapToGrid w:val="0"/>
                    <w:rPr>
                      <w:i/>
                      <w:kern w:val="0"/>
                      <w:sz w:val="18"/>
                      <w:szCs w:val="18"/>
                    </w:rPr>
                  </w:pPr>
                  <w:r>
                    <w:rPr>
                      <w:rFonts w:hint="eastAsia"/>
                      <w:kern w:val="0"/>
                      <w:sz w:val="18"/>
                      <w:szCs w:val="18"/>
                    </w:rPr>
                    <w:t>1 中间值按线性插值法计算；                  2</w:t>
                  </w:r>
                  <w:r>
                    <w:rPr>
                      <w:kern w:val="0"/>
                      <w:sz w:val="18"/>
                      <w:szCs w:val="18"/>
                    </w:rPr>
                    <w:t xml:space="preserve"> </w:t>
                  </w:r>
                  <w:r>
                    <w:rPr>
                      <w:i/>
                      <w:kern w:val="0"/>
                      <w:sz w:val="18"/>
                      <w:szCs w:val="18"/>
                    </w:rPr>
                    <w:t>μ</w:t>
                  </w:r>
                  <w:r>
                    <w:rPr>
                      <w:kern w:val="0"/>
                      <w:sz w:val="18"/>
                      <w:szCs w:val="18"/>
                      <w:vertAlign w:val="subscript"/>
                    </w:rPr>
                    <w:t>s</w:t>
                  </w:r>
                  <w:r>
                    <w:rPr>
                      <w:rFonts w:hint="eastAsia"/>
                      <w:kern w:val="0"/>
                      <w:sz w:val="18"/>
                      <w:szCs w:val="18"/>
                    </w:rPr>
                    <w:t>的绝对值不小于</w:t>
                  </w:r>
                  <w:r>
                    <w:rPr>
                      <w:rFonts w:hint="eastAsia"/>
                      <w:kern w:val="0"/>
                      <w:sz w:val="18"/>
                      <w:szCs w:val="18"/>
                      <w:bdr w:val="single" w:color="auto" w:sz="4" w:space="0"/>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2645" w:hRule="atLeast"/>
                <w:jc w:val="center"/>
              </w:trPr>
              <w:tc>
                <w:tcPr>
                  <w:tcW w:w="0" w:type="auto"/>
                  <w:vAlign w:val="center"/>
                </w:tcPr>
                <w:p>
                  <w:pPr>
                    <w:adjustRightInd w:val="0"/>
                    <w:snapToGrid w:val="0"/>
                    <w:rPr>
                      <w:kern w:val="0"/>
                      <w:sz w:val="18"/>
                      <w:szCs w:val="18"/>
                    </w:rPr>
                  </w:pPr>
                  <w:r>
                    <w:rPr>
                      <w:kern w:val="0"/>
                      <w:sz w:val="18"/>
                      <w:szCs w:val="18"/>
                    </w:rPr>
                    <w:t>3</w:t>
                  </w:r>
                </w:p>
              </w:tc>
              <w:tc>
                <w:tcPr>
                  <w:tcW w:w="0" w:type="auto"/>
                  <w:vAlign w:val="center"/>
                </w:tcPr>
                <w:p>
                  <w:pPr>
                    <w:adjustRightInd w:val="0"/>
                    <w:snapToGrid w:val="0"/>
                    <w:rPr>
                      <w:kern w:val="0"/>
                      <w:sz w:val="18"/>
                      <w:szCs w:val="18"/>
                    </w:rPr>
                  </w:pPr>
                  <w:r>
                    <w:rPr>
                      <w:rFonts w:hint="eastAsia"/>
                      <w:kern w:val="0"/>
                      <w:sz w:val="18"/>
                      <w:szCs w:val="18"/>
                    </w:rPr>
                    <w:t>封闭式落地</w:t>
                  </w:r>
                </w:p>
                <w:p>
                  <w:pPr>
                    <w:adjustRightInd w:val="0"/>
                    <w:snapToGrid w:val="0"/>
                    <w:rPr>
                      <w:kern w:val="0"/>
                      <w:sz w:val="18"/>
                      <w:szCs w:val="18"/>
                    </w:rPr>
                  </w:pPr>
                  <w:r>
                    <w:rPr>
                      <w:rFonts w:hint="eastAsia"/>
                      <w:kern w:val="0"/>
                      <w:sz w:val="18"/>
                      <w:szCs w:val="18"/>
                    </w:rPr>
                    <w:t>拱形屋面</w:t>
                  </w:r>
                </w:p>
              </w:tc>
              <w:tc>
                <w:tcPr>
                  <w:tcW w:w="0" w:type="auto"/>
                  <w:vAlign w:val="center"/>
                </w:tcPr>
                <w:tbl>
                  <w:tblPr>
                    <w:tblStyle w:val="33"/>
                    <w:tblpPr w:leftFromText="180" w:rightFromText="180" w:vertAnchor="text" w:horzAnchor="page" w:tblpX="3053" w:tblpY="6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730" w:type="dxa"/>
                      </w:tcPr>
                      <w:p>
                        <w:pPr>
                          <w:adjustRightInd w:val="0"/>
                          <w:snapToGrid w:val="0"/>
                          <w:rPr>
                            <w:b/>
                            <w:i/>
                            <w:kern w:val="0"/>
                            <w:sz w:val="18"/>
                            <w:szCs w:val="18"/>
                          </w:rPr>
                        </w:pPr>
                        <w:r>
                          <w:rPr>
                            <w:rFonts w:hint="eastAsia"/>
                            <w:i/>
                            <w:kern w:val="0"/>
                            <w:sz w:val="18"/>
                            <w:szCs w:val="18"/>
                          </w:rPr>
                          <w:t>f / l</w:t>
                        </w:r>
                      </w:p>
                    </w:tc>
                    <w:tc>
                      <w:tcPr>
                        <w:tcW w:w="735" w:type="dxa"/>
                      </w:tcPr>
                      <w:p>
                        <w:pPr>
                          <w:adjustRightInd w:val="0"/>
                          <w:snapToGrid w:val="0"/>
                          <w:rPr>
                            <w:b/>
                            <w:kern w:val="0"/>
                            <w:sz w:val="18"/>
                            <w:szCs w:val="18"/>
                          </w:rPr>
                        </w:pPr>
                        <w:r>
                          <w:rPr>
                            <w:i/>
                            <w:kern w:val="0"/>
                            <w:sz w:val="18"/>
                            <w:szCs w:val="18"/>
                          </w:rPr>
                          <w:t>μ</w:t>
                        </w:r>
                        <w:r>
                          <w:rPr>
                            <w:kern w:val="0"/>
                            <w:sz w:val="18"/>
                            <w:szCs w:val="18"/>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0" w:type="dxa"/>
                        <w:vAlign w:val="center"/>
                      </w:tcPr>
                      <w:p>
                        <w:pPr>
                          <w:adjustRightInd w:val="0"/>
                          <w:snapToGrid w:val="0"/>
                          <w:rPr>
                            <w:kern w:val="0"/>
                            <w:sz w:val="18"/>
                            <w:szCs w:val="18"/>
                            <w:bdr w:val="single" w:color="auto" w:sz="4" w:space="0"/>
                          </w:rPr>
                        </w:pPr>
                        <w:r>
                          <w:rPr>
                            <w:rFonts w:hint="eastAsia"/>
                            <w:kern w:val="0"/>
                            <w:sz w:val="18"/>
                            <w:szCs w:val="18"/>
                            <w:bdr w:val="single" w:color="auto" w:sz="4" w:space="0"/>
                          </w:rPr>
                          <w:t>0.1</w:t>
                        </w:r>
                      </w:p>
                      <w:p>
                        <w:pPr>
                          <w:adjustRightInd w:val="0"/>
                          <w:snapToGrid w:val="0"/>
                          <w:rPr>
                            <w:kern w:val="0"/>
                            <w:sz w:val="18"/>
                            <w:szCs w:val="18"/>
                            <w:bdr w:val="single" w:color="auto" w:sz="4" w:space="0"/>
                          </w:rPr>
                        </w:pPr>
                        <w:r>
                          <w:rPr>
                            <w:rFonts w:hint="eastAsia"/>
                            <w:kern w:val="0"/>
                            <w:sz w:val="18"/>
                            <w:szCs w:val="18"/>
                            <w:bdr w:val="single" w:color="auto" w:sz="4" w:space="0"/>
                          </w:rPr>
                          <w:t>0.2</w:t>
                        </w:r>
                      </w:p>
                      <w:p>
                        <w:pPr>
                          <w:adjustRightInd w:val="0"/>
                          <w:snapToGrid w:val="0"/>
                          <w:rPr>
                            <w:kern w:val="0"/>
                            <w:sz w:val="18"/>
                            <w:szCs w:val="18"/>
                          </w:rPr>
                        </w:pPr>
                        <w:r>
                          <w:rPr>
                            <w:rFonts w:hint="eastAsia"/>
                            <w:kern w:val="0"/>
                            <w:sz w:val="18"/>
                            <w:szCs w:val="18"/>
                          </w:rPr>
                          <w:t>0.5</w:t>
                        </w:r>
                      </w:p>
                    </w:tc>
                    <w:tc>
                      <w:tcPr>
                        <w:tcW w:w="735" w:type="dxa"/>
                        <w:vAlign w:val="center"/>
                      </w:tcPr>
                      <w:p>
                        <w:pPr>
                          <w:adjustRightInd w:val="0"/>
                          <w:snapToGrid w:val="0"/>
                          <w:rPr>
                            <w:kern w:val="0"/>
                            <w:sz w:val="18"/>
                            <w:szCs w:val="18"/>
                            <w:bdr w:val="single" w:color="auto" w:sz="4" w:space="0"/>
                          </w:rPr>
                        </w:pPr>
                        <w:r>
                          <w:rPr>
                            <w:kern w:val="0"/>
                            <w:sz w:val="18"/>
                            <w:szCs w:val="18"/>
                            <w:bdr w:val="single" w:color="auto" w:sz="4" w:space="0"/>
                          </w:rPr>
                          <w:t>+0</w:t>
                        </w:r>
                        <w:r>
                          <w:rPr>
                            <w:rFonts w:hint="eastAsia"/>
                            <w:kern w:val="0"/>
                            <w:sz w:val="18"/>
                            <w:szCs w:val="18"/>
                            <w:bdr w:val="single" w:color="auto" w:sz="4" w:space="0"/>
                          </w:rPr>
                          <w:t>.1</w:t>
                        </w:r>
                      </w:p>
                      <w:p>
                        <w:pPr>
                          <w:adjustRightInd w:val="0"/>
                          <w:snapToGrid w:val="0"/>
                          <w:rPr>
                            <w:kern w:val="0"/>
                            <w:sz w:val="18"/>
                            <w:szCs w:val="18"/>
                          </w:rPr>
                        </w:pPr>
                        <w:r>
                          <w:rPr>
                            <w:kern w:val="0"/>
                            <w:sz w:val="18"/>
                            <w:szCs w:val="18"/>
                          </w:rPr>
                          <w:t>+</w:t>
                        </w:r>
                        <w:r>
                          <w:rPr>
                            <w:rFonts w:hint="eastAsia"/>
                            <w:kern w:val="0"/>
                            <w:sz w:val="18"/>
                            <w:szCs w:val="18"/>
                          </w:rPr>
                          <w:t>0.2</w:t>
                        </w:r>
                      </w:p>
                      <w:p>
                        <w:pPr>
                          <w:adjustRightInd w:val="0"/>
                          <w:snapToGrid w:val="0"/>
                          <w:rPr>
                            <w:b/>
                            <w:kern w:val="0"/>
                            <w:sz w:val="18"/>
                            <w:szCs w:val="18"/>
                          </w:rPr>
                        </w:pPr>
                        <w:r>
                          <w:rPr>
                            <w:kern w:val="0"/>
                            <w:sz w:val="18"/>
                            <w:szCs w:val="18"/>
                          </w:rPr>
                          <w:t>+0.</w:t>
                        </w:r>
                        <w:r>
                          <w:rPr>
                            <w:rFonts w:hint="eastAsia"/>
                            <w:kern w:val="0"/>
                            <w:sz w:val="18"/>
                            <w:szCs w:val="18"/>
                          </w:rPr>
                          <w:t>6</w:t>
                        </w:r>
                      </w:p>
                    </w:tc>
                  </w:tr>
                </w:tbl>
                <w:p>
                  <w:pPr>
                    <w:adjustRightInd w:val="0"/>
                    <w:snapToGrid w:val="0"/>
                    <w:rPr>
                      <w:b/>
                      <w:kern w:val="0"/>
                      <w:sz w:val="18"/>
                      <w:szCs w:val="18"/>
                    </w:rPr>
                  </w:pPr>
                </w:p>
                <w:p>
                  <w:pPr>
                    <w:adjustRightInd w:val="0"/>
                    <w:snapToGrid w:val="0"/>
                    <w:rPr>
                      <w:b/>
                      <w:kern w:val="0"/>
                      <w:sz w:val="18"/>
                      <w:szCs w:val="18"/>
                    </w:rPr>
                  </w:pPr>
                </w:p>
                <w:p>
                  <w:pPr>
                    <w:adjustRightInd w:val="0"/>
                    <w:snapToGrid w:val="0"/>
                    <w:rPr>
                      <w:b/>
                      <w:kern w:val="0"/>
                      <w:sz w:val="18"/>
                      <w:szCs w:val="18"/>
                    </w:rPr>
                  </w:pPr>
                  <w:r>
                    <w:rPr>
                      <w:sz w:val="18"/>
                      <w:szCs w:val="18"/>
                    </w:rPr>
                    <w:drawing>
                      <wp:anchor distT="0" distB="0" distL="114300" distR="114300" simplePos="0" relativeHeight="251670528" behindDoc="0" locked="0" layoutInCell="1" allowOverlap="1">
                        <wp:simplePos x="0" y="0"/>
                        <wp:positionH relativeFrom="column">
                          <wp:posOffset>185420</wp:posOffset>
                        </wp:positionH>
                        <wp:positionV relativeFrom="paragraph">
                          <wp:posOffset>109220</wp:posOffset>
                        </wp:positionV>
                        <wp:extent cx="1223010" cy="659130"/>
                        <wp:effectExtent l="0" t="0" r="0" b="7620"/>
                        <wp:wrapNone/>
                        <wp:docPr id="152" name="图片 152" descr="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26-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1223010" cy="659130"/>
                                </a:xfrm>
                                <a:prstGeom prst="rect">
                                  <a:avLst/>
                                </a:prstGeom>
                                <a:noFill/>
                                <a:ln>
                                  <a:noFill/>
                                </a:ln>
                              </pic:spPr>
                            </pic:pic>
                          </a:graphicData>
                        </a:graphic>
                      </wp:anchor>
                    </w:drawing>
                  </w:r>
                </w:p>
                <w:p>
                  <w:pPr>
                    <w:adjustRightInd w:val="0"/>
                    <w:snapToGrid w:val="0"/>
                    <w:rPr>
                      <w:b/>
                      <w:kern w:val="0"/>
                      <w:sz w:val="18"/>
                      <w:szCs w:val="18"/>
                    </w:rPr>
                  </w:pPr>
                </w:p>
                <w:p>
                  <w:pPr>
                    <w:adjustRightInd w:val="0"/>
                    <w:snapToGrid w:val="0"/>
                    <w:rPr>
                      <w:b/>
                      <w:kern w:val="0"/>
                      <w:sz w:val="18"/>
                      <w:szCs w:val="18"/>
                    </w:rPr>
                  </w:pPr>
                </w:p>
                <w:p>
                  <w:pPr>
                    <w:adjustRightInd w:val="0"/>
                    <w:snapToGrid w:val="0"/>
                    <w:rPr>
                      <w:kern w:val="0"/>
                      <w:sz w:val="18"/>
                      <w:szCs w:val="18"/>
                    </w:rPr>
                  </w:pPr>
                  <w:r>
                    <w:rPr>
                      <w:rFonts w:hint="eastAsia"/>
                      <w:kern w:val="0"/>
                      <w:sz w:val="18"/>
                      <w:szCs w:val="18"/>
                    </w:rPr>
                    <w:t xml:space="preserve">        </w:t>
                  </w:r>
                </w:p>
              </w:tc>
              <w:tc>
                <w:tcPr>
                  <w:tcW w:w="0" w:type="auto"/>
                </w:tcPr>
                <w:p>
                  <w:pPr>
                    <w:adjustRightInd w:val="0"/>
                    <w:snapToGrid w:val="0"/>
                    <w:rPr>
                      <w:i/>
                      <w:kern w:val="0"/>
                      <w:sz w:val="18"/>
                      <w:szCs w:val="18"/>
                    </w:rPr>
                  </w:pPr>
                  <w:r>
                    <w:rPr>
                      <w:rFonts w:hint="eastAsia"/>
                      <w:kern w:val="0"/>
                      <w:sz w:val="18"/>
                      <w:szCs w:val="18"/>
                    </w:rPr>
                    <w:t>中间值按线性插值法计算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3248" w:hRule="atLeast"/>
                <w:jc w:val="center"/>
              </w:trPr>
              <w:tc>
                <w:tcPr>
                  <w:tcW w:w="0" w:type="auto"/>
                  <w:vAlign w:val="center"/>
                </w:tcPr>
                <w:p>
                  <w:pPr>
                    <w:adjustRightInd w:val="0"/>
                    <w:snapToGrid w:val="0"/>
                    <w:rPr>
                      <w:sz w:val="18"/>
                      <w:szCs w:val="18"/>
                    </w:rPr>
                  </w:pPr>
                  <w:r>
                    <w:rPr>
                      <w:kern w:val="0"/>
                      <w:sz w:val="18"/>
                      <w:szCs w:val="18"/>
                    </w:rPr>
                    <w:t>4</w:t>
                  </w:r>
                </w:p>
              </w:tc>
              <w:tc>
                <w:tcPr>
                  <w:tcW w:w="0" w:type="auto"/>
                  <w:vAlign w:val="center"/>
                </w:tcPr>
                <w:p>
                  <w:pPr>
                    <w:adjustRightInd w:val="0"/>
                    <w:snapToGrid w:val="0"/>
                    <w:rPr>
                      <w:kern w:val="0"/>
                      <w:sz w:val="18"/>
                      <w:szCs w:val="18"/>
                    </w:rPr>
                  </w:pPr>
                  <w:r>
                    <w:rPr>
                      <w:rFonts w:hint="eastAsia"/>
                      <w:kern w:val="0"/>
                      <w:sz w:val="18"/>
                      <w:szCs w:val="18"/>
                    </w:rPr>
                    <w:t>封闭式</w:t>
                  </w:r>
                </w:p>
                <w:p>
                  <w:pPr>
                    <w:adjustRightInd w:val="0"/>
                    <w:snapToGrid w:val="0"/>
                    <w:rPr>
                      <w:sz w:val="18"/>
                      <w:szCs w:val="18"/>
                    </w:rPr>
                  </w:pPr>
                  <w:r>
                    <w:rPr>
                      <w:rFonts w:hint="eastAsia"/>
                      <w:kern w:val="0"/>
                      <w:sz w:val="18"/>
                      <w:szCs w:val="18"/>
                    </w:rPr>
                    <w:t>拱形屋面</w:t>
                  </w:r>
                </w:p>
              </w:tc>
              <w:tc>
                <w:tcPr>
                  <w:tcW w:w="0" w:type="auto"/>
                  <w:vAlign w:val="center"/>
                </w:tcPr>
                <w:tbl>
                  <w:tblPr>
                    <w:tblStyle w:val="33"/>
                    <w:tblpPr w:leftFromText="180" w:rightFromText="180" w:vertAnchor="text" w:horzAnchor="page" w:tblpX="3053" w:tblpY="1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1" w:type="dxa"/>
                      </w:tcPr>
                      <w:p>
                        <w:pPr>
                          <w:adjustRightInd w:val="0"/>
                          <w:snapToGrid w:val="0"/>
                          <w:rPr>
                            <w:b/>
                            <w:kern w:val="0"/>
                            <w:sz w:val="18"/>
                            <w:szCs w:val="18"/>
                          </w:rPr>
                        </w:pPr>
                        <w:r>
                          <w:rPr>
                            <w:rFonts w:hint="eastAsia"/>
                            <w:i/>
                            <w:kern w:val="0"/>
                            <w:sz w:val="18"/>
                            <w:szCs w:val="18"/>
                          </w:rPr>
                          <w:t>f / l</w:t>
                        </w:r>
                      </w:p>
                    </w:tc>
                    <w:tc>
                      <w:tcPr>
                        <w:tcW w:w="829" w:type="dxa"/>
                      </w:tcPr>
                      <w:p>
                        <w:pPr>
                          <w:adjustRightInd w:val="0"/>
                          <w:snapToGrid w:val="0"/>
                          <w:rPr>
                            <w:sz w:val="18"/>
                            <w:szCs w:val="18"/>
                          </w:rPr>
                        </w:pPr>
                        <w:r>
                          <w:rPr>
                            <w:i/>
                            <w:kern w:val="0"/>
                            <w:sz w:val="18"/>
                            <w:szCs w:val="18"/>
                          </w:rPr>
                          <w:t>μ</w:t>
                        </w:r>
                        <w:r>
                          <w:rPr>
                            <w:kern w:val="0"/>
                            <w:sz w:val="18"/>
                            <w:szCs w:val="18"/>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center"/>
                      </w:tcPr>
                      <w:p>
                        <w:pPr>
                          <w:adjustRightInd w:val="0"/>
                          <w:snapToGrid w:val="0"/>
                          <w:rPr>
                            <w:kern w:val="0"/>
                            <w:sz w:val="18"/>
                            <w:szCs w:val="18"/>
                          </w:rPr>
                        </w:pPr>
                        <w:r>
                          <w:rPr>
                            <w:rFonts w:hint="eastAsia"/>
                            <w:kern w:val="0"/>
                            <w:sz w:val="18"/>
                            <w:szCs w:val="18"/>
                          </w:rPr>
                          <w:t>0.1</w:t>
                        </w:r>
                      </w:p>
                      <w:p>
                        <w:pPr>
                          <w:adjustRightInd w:val="0"/>
                          <w:snapToGrid w:val="0"/>
                          <w:rPr>
                            <w:kern w:val="0"/>
                            <w:sz w:val="18"/>
                            <w:szCs w:val="18"/>
                          </w:rPr>
                        </w:pPr>
                        <w:r>
                          <w:rPr>
                            <w:rFonts w:hint="eastAsia"/>
                            <w:kern w:val="0"/>
                            <w:sz w:val="18"/>
                            <w:szCs w:val="18"/>
                          </w:rPr>
                          <w:t>0.2</w:t>
                        </w:r>
                      </w:p>
                      <w:p>
                        <w:pPr>
                          <w:adjustRightInd w:val="0"/>
                          <w:snapToGrid w:val="0"/>
                          <w:rPr>
                            <w:kern w:val="0"/>
                            <w:sz w:val="18"/>
                            <w:szCs w:val="18"/>
                          </w:rPr>
                        </w:pPr>
                        <w:r>
                          <w:rPr>
                            <w:rFonts w:hint="eastAsia"/>
                            <w:kern w:val="0"/>
                            <w:sz w:val="18"/>
                            <w:szCs w:val="18"/>
                          </w:rPr>
                          <w:t>0.5</w:t>
                        </w:r>
                      </w:p>
                    </w:tc>
                    <w:tc>
                      <w:tcPr>
                        <w:tcW w:w="829" w:type="dxa"/>
                        <w:vAlign w:val="center"/>
                      </w:tcPr>
                      <w:p>
                        <w:pPr>
                          <w:adjustRightInd w:val="0"/>
                          <w:snapToGrid w:val="0"/>
                          <w:rPr>
                            <w:kern w:val="0"/>
                            <w:sz w:val="18"/>
                            <w:szCs w:val="18"/>
                          </w:rPr>
                        </w:pPr>
                        <w:r>
                          <w:rPr>
                            <w:kern w:val="0"/>
                            <w:sz w:val="18"/>
                            <w:szCs w:val="18"/>
                          </w:rPr>
                          <w:t>−0.</w:t>
                        </w:r>
                        <w:r>
                          <w:rPr>
                            <w:rFonts w:hint="eastAsia"/>
                            <w:kern w:val="0"/>
                            <w:sz w:val="18"/>
                            <w:szCs w:val="18"/>
                          </w:rPr>
                          <w:t>8</w:t>
                        </w:r>
                      </w:p>
                      <w:p>
                        <w:pPr>
                          <w:adjustRightInd w:val="0"/>
                          <w:snapToGrid w:val="0"/>
                          <w:rPr>
                            <w:kern w:val="0"/>
                            <w:sz w:val="18"/>
                            <w:szCs w:val="18"/>
                          </w:rPr>
                        </w:pPr>
                        <w:r>
                          <w:rPr>
                            <w:kern w:val="0"/>
                            <w:sz w:val="18"/>
                            <w:szCs w:val="18"/>
                          </w:rPr>
                          <w:t>0</w:t>
                        </w:r>
                      </w:p>
                      <w:p>
                        <w:pPr>
                          <w:adjustRightInd w:val="0"/>
                          <w:snapToGrid w:val="0"/>
                          <w:rPr>
                            <w:b/>
                            <w:kern w:val="0"/>
                            <w:sz w:val="18"/>
                            <w:szCs w:val="18"/>
                          </w:rPr>
                        </w:pPr>
                        <w:r>
                          <w:rPr>
                            <w:kern w:val="0"/>
                            <w:sz w:val="18"/>
                            <w:szCs w:val="18"/>
                          </w:rPr>
                          <w:t>+0.</w:t>
                        </w:r>
                        <w:r>
                          <w:rPr>
                            <w:rFonts w:hint="eastAsia"/>
                            <w:kern w:val="0"/>
                            <w:sz w:val="18"/>
                            <w:szCs w:val="18"/>
                          </w:rPr>
                          <w:t>6</w:t>
                        </w:r>
                      </w:p>
                    </w:tc>
                  </w:tr>
                </w:tbl>
                <w:p>
                  <w:pPr>
                    <w:adjustRightInd w:val="0"/>
                    <w:snapToGrid w:val="0"/>
                    <w:rPr>
                      <w:sz w:val="18"/>
                      <w:szCs w:val="18"/>
                    </w:rPr>
                  </w:pPr>
                  <w:r>
                    <w:rPr>
                      <w:sz w:val="18"/>
                      <w:szCs w:val="18"/>
                    </w:rPr>
                    <w:drawing>
                      <wp:anchor distT="0" distB="0" distL="114300" distR="114300" simplePos="0" relativeHeight="251669504" behindDoc="0" locked="0" layoutInCell="1" allowOverlap="1">
                        <wp:simplePos x="0" y="0"/>
                        <wp:positionH relativeFrom="column">
                          <wp:posOffset>299720</wp:posOffset>
                        </wp:positionH>
                        <wp:positionV relativeFrom="paragraph">
                          <wp:posOffset>154305</wp:posOffset>
                        </wp:positionV>
                        <wp:extent cx="1223010" cy="882650"/>
                        <wp:effectExtent l="0" t="0" r="0" b="0"/>
                        <wp:wrapNone/>
                        <wp:docPr id="151" name="图片 151" descr="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26-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223010" cy="882650"/>
                                </a:xfrm>
                                <a:prstGeom prst="rect">
                                  <a:avLst/>
                                </a:prstGeom>
                                <a:noFill/>
                                <a:ln>
                                  <a:noFill/>
                                </a:ln>
                              </pic:spPr>
                            </pic:pic>
                          </a:graphicData>
                        </a:graphic>
                      </wp:anchor>
                    </w:drawing>
                  </w:r>
                </w:p>
                <w:p>
                  <w:pPr>
                    <w:adjustRightInd w:val="0"/>
                    <w:snapToGrid w:val="0"/>
                    <w:rPr>
                      <w:sz w:val="18"/>
                      <w:szCs w:val="18"/>
                    </w:rPr>
                  </w:pPr>
                </w:p>
                <w:p>
                  <w:pPr>
                    <w:adjustRightInd w:val="0"/>
                    <w:snapToGrid w:val="0"/>
                    <w:rPr>
                      <w:sz w:val="18"/>
                      <w:szCs w:val="18"/>
                    </w:rPr>
                  </w:pPr>
                </w:p>
                <w:p>
                  <w:pPr>
                    <w:adjustRightInd w:val="0"/>
                    <w:snapToGrid w:val="0"/>
                    <w:rPr>
                      <w:sz w:val="18"/>
                      <w:szCs w:val="18"/>
                    </w:rPr>
                  </w:pPr>
                </w:p>
                <w:p>
                  <w:pPr>
                    <w:adjustRightInd w:val="0"/>
                    <w:snapToGrid w:val="0"/>
                    <w:rPr>
                      <w:sz w:val="18"/>
                      <w:szCs w:val="18"/>
                    </w:rPr>
                  </w:pPr>
                </w:p>
                <w:p>
                  <w:pPr>
                    <w:adjustRightInd w:val="0"/>
                    <w:snapToGrid w:val="0"/>
                    <w:rPr>
                      <w:sz w:val="18"/>
                      <w:szCs w:val="18"/>
                    </w:rPr>
                  </w:pPr>
                  <w:r>
                    <w:rPr>
                      <w:rFonts w:hint="eastAsia"/>
                      <w:kern w:val="0"/>
                      <w:sz w:val="18"/>
                      <w:szCs w:val="18"/>
                    </w:rPr>
                    <w:t xml:space="preserve">            </w:t>
                  </w:r>
                </w:p>
              </w:tc>
              <w:tc>
                <w:tcPr>
                  <w:tcW w:w="0" w:type="auto"/>
                </w:tcPr>
                <w:p>
                  <w:pPr>
                    <w:adjustRightInd w:val="0"/>
                    <w:snapToGrid w:val="0"/>
                    <w:rPr>
                      <w:kern w:val="0"/>
                      <w:sz w:val="18"/>
                      <w:szCs w:val="18"/>
                    </w:rPr>
                  </w:pPr>
                  <w:r>
                    <w:rPr>
                      <w:rFonts w:hint="eastAsia"/>
                      <w:kern w:val="0"/>
                      <w:sz w:val="18"/>
                      <w:szCs w:val="18"/>
                    </w:rPr>
                    <w:t>1 中间值按线性插值法计算；</w:t>
                  </w:r>
                </w:p>
                <w:p>
                  <w:pPr>
                    <w:adjustRightInd w:val="0"/>
                    <w:snapToGrid w:val="0"/>
                    <w:rPr>
                      <w:i/>
                      <w:kern w:val="0"/>
                      <w:sz w:val="18"/>
                      <w:szCs w:val="18"/>
                    </w:rPr>
                  </w:pPr>
                  <w:r>
                    <w:rPr>
                      <w:rFonts w:hint="eastAsia"/>
                      <w:kern w:val="0"/>
                      <w:sz w:val="18"/>
                      <w:szCs w:val="18"/>
                    </w:rPr>
                    <w:t xml:space="preserve">               2  </w:t>
                  </w:r>
                  <w:r>
                    <w:rPr>
                      <w:i/>
                      <w:kern w:val="0"/>
                      <w:sz w:val="18"/>
                      <w:szCs w:val="18"/>
                    </w:rPr>
                    <w:t>μ</w:t>
                  </w:r>
                  <w:r>
                    <w:rPr>
                      <w:kern w:val="0"/>
                      <w:sz w:val="18"/>
                      <w:szCs w:val="18"/>
                      <w:vertAlign w:val="subscript"/>
                    </w:rPr>
                    <w:t>s</w:t>
                  </w:r>
                  <w:r>
                    <w:rPr>
                      <w:rFonts w:hint="eastAsia"/>
                      <w:kern w:val="0"/>
                      <w:sz w:val="18"/>
                      <w:szCs w:val="18"/>
                    </w:rPr>
                    <w:t>的绝对值不小于</w:t>
                  </w:r>
                  <w:r>
                    <w:rPr>
                      <w:rFonts w:hint="eastAsia"/>
                      <w:kern w:val="0"/>
                      <w:sz w:val="18"/>
                      <w:szCs w:val="18"/>
                      <w:bdr w:val="single" w:color="auto" w:sz="4" w:space="0"/>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2014" w:hRule="atLeast"/>
                <w:jc w:val="center"/>
              </w:trPr>
              <w:tc>
                <w:tcPr>
                  <w:tcW w:w="0" w:type="auto"/>
                  <w:vAlign w:val="center"/>
                </w:tcPr>
                <w:p>
                  <w:pPr>
                    <w:adjustRightInd w:val="0"/>
                    <w:snapToGrid w:val="0"/>
                    <w:rPr>
                      <w:kern w:val="0"/>
                      <w:sz w:val="18"/>
                      <w:szCs w:val="18"/>
                    </w:rPr>
                  </w:pPr>
                  <w:r>
                    <w:rPr>
                      <w:kern w:val="0"/>
                      <w:sz w:val="18"/>
                      <w:szCs w:val="18"/>
                    </w:rPr>
                    <w:t>26</w:t>
                  </w:r>
                </w:p>
              </w:tc>
              <w:tc>
                <w:tcPr>
                  <w:tcW w:w="0" w:type="auto"/>
                  <w:vAlign w:val="center"/>
                </w:tcPr>
                <w:p>
                  <w:pPr>
                    <w:adjustRightInd w:val="0"/>
                    <w:snapToGrid w:val="0"/>
                    <w:rPr>
                      <w:kern w:val="0"/>
                      <w:sz w:val="18"/>
                      <w:szCs w:val="18"/>
                    </w:rPr>
                  </w:pPr>
                  <w:r>
                    <w:rPr>
                      <w:rFonts w:hint="eastAsia"/>
                      <w:kern w:val="0"/>
                      <w:sz w:val="18"/>
                      <w:szCs w:val="18"/>
                    </w:rPr>
                    <w:t>单面开敞式</w:t>
                  </w:r>
                </w:p>
                <w:p>
                  <w:pPr>
                    <w:adjustRightInd w:val="0"/>
                    <w:snapToGrid w:val="0"/>
                    <w:rPr>
                      <w:kern w:val="0"/>
                      <w:sz w:val="18"/>
                      <w:szCs w:val="18"/>
                    </w:rPr>
                  </w:pPr>
                  <w:r>
                    <w:rPr>
                      <w:rFonts w:hint="eastAsia"/>
                      <w:kern w:val="0"/>
                      <w:sz w:val="18"/>
                      <w:szCs w:val="18"/>
                    </w:rPr>
                    <w:t>双坡屋面</w:t>
                  </w:r>
                </w:p>
              </w:tc>
              <w:tc>
                <w:tcPr>
                  <w:tcW w:w="0" w:type="auto"/>
                  <w:vAlign w:val="center"/>
                </w:tcPr>
                <w:p>
                  <w:pPr>
                    <w:adjustRightInd w:val="0"/>
                    <w:snapToGrid w:val="0"/>
                    <w:rPr>
                      <w:sz w:val="18"/>
                      <w:szCs w:val="18"/>
                    </w:rPr>
                  </w:pPr>
                </w:p>
                <w:p>
                  <w:pPr>
                    <w:adjustRightInd w:val="0"/>
                    <w:snapToGrid w:val="0"/>
                    <w:ind w:firstLine="720"/>
                    <w:rPr>
                      <w:sz w:val="18"/>
                      <w:szCs w:val="18"/>
                    </w:rPr>
                  </w:pPr>
                  <w:r>
                    <w:rPr>
                      <w:rFonts w:hint="eastAsia"/>
                      <w:sz w:val="18"/>
                      <w:szCs w:val="18"/>
                    </w:rPr>
                    <w:t>(a) 开口迎风           (b) 开口背风</w:t>
                  </w:r>
                </w:p>
                <w:p>
                  <w:pPr>
                    <w:adjustRightInd w:val="0"/>
                    <w:snapToGrid w:val="0"/>
                    <w:rPr>
                      <w:sz w:val="18"/>
                      <w:szCs w:val="18"/>
                    </w:rPr>
                  </w:pPr>
                  <w:r>
                    <w:rPr>
                      <w:sz w:val="18"/>
                      <w:szCs w:val="18"/>
                      <w:bdr w:val="single" w:color="auto" w:sz="4" w:space="0"/>
                    </w:rPr>
                    <w:drawing>
                      <wp:inline distT="0" distB="0" distL="0" distR="0">
                        <wp:extent cx="2457450" cy="1362075"/>
                        <wp:effectExtent l="0" t="0" r="0" b="0"/>
                        <wp:docPr id="178" name="图片 178"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32-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2457450" cy="1362075"/>
                                </a:xfrm>
                                <a:prstGeom prst="rect">
                                  <a:avLst/>
                                </a:prstGeom>
                                <a:noFill/>
                                <a:ln>
                                  <a:noFill/>
                                </a:ln>
                              </pic:spPr>
                            </pic:pic>
                          </a:graphicData>
                        </a:graphic>
                      </wp:inline>
                    </w:drawing>
                  </w:r>
                </w:p>
                <w:p>
                  <w:pPr>
                    <w:adjustRightInd w:val="0"/>
                    <w:snapToGrid w:val="0"/>
                    <w:ind w:firstLine="360"/>
                    <w:rPr>
                      <w:i/>
                      <w:kern w:val="0"/>
                      <w:sz w:val="18"/>
                      <w:szCs w:val="18"/>
                    </w:rPr>
                  </w:pPr>
                </w:p>
              </w:tc>
              <w:tc>
                <w:tcPr>
                  <w:tcW w:w="0" w:type="auto"/>
                </w:tcPr>
                <w:p>
                  <w:pPr>
                    <w:adjustRightInd w:val="0"/>
                    <w:snapToGrid w:val="0"/>
                    <w:rPr>
                      <w:kern w:val="0"/>
                      <w:sz w:val="18"/>
                      <w:szCs w:val="18"/>
                    </w:rPr>
                  </w:pPr>
                  <w:r>
                    <w:rPr>
                      <w:rFonts w:hint="eastAsia"/>
                      <w:kern w:val="0"/>
                      <w:sz w:val="18"/>
                      <w:szCs w:val="18"/>
                      <w:bdr w:val="single" w:color="auto" w:sz="4" w:space="0"/>
                    </w:rPr>
                    <w:t>迎风坡面的</w:t>
                  </w:r>
                  <m:oMath>
                    <m:sSub>
                      <m:sSubPr>
                        <m:ctrlPr>
                          <w:rPr>
                            <w:rFonts w:ascii="Cambria Math" w:hAnsi="Cambria Math"/>
                            <w:kern w:val="0"/>
                            <w:sz w:val="18"/>
                            <w:szCs w:val="18"/>
                            <w:bdr w:val="single" w:color="auto" w:sz="4" w:space="0"/>
                          </w:rPr>
                        </m:ctrlPr>
                      </m:sSubPr>
                      <m:e>
                        <m:r>
                          <m:rPr>
                            <m:sty m:val="p"/>
                          </m:rPr>
                          <w:rPr>
                            <w:rFonts w:ascii="Cambria Math" w:hAnsi="Cambria Math"/>
                            <w:kern w:val="0"/>
                            <w:sz w:val="18"/>
                            <w:szCs w:val="18"/>
                            <w:bdr w:val="single" w:color="auto" w:sz="4" w:space="0"/>
                          </w:rPr>
                          <m:t>μ</m:t>
                        </m:r>
                        <m:ctrlPr>
                          <w:rPr>
                            <w:rFonts w:ascii="Cambria Math" w:hAnsi="Cambria Math"/>
                            <w:kern w:val="0"/>
                            <w:sz w:val="18"/>
                            <w:szCs w:val="18"/>
                            <w:bdr w:val="single" w:color="auto" w:sz="4" w:space="0"/>
                          </w:rPr>
                        </m:ctrlPr>
                      </m:e>
                      <m:sub>
                        <m:r>
                          <m:rPr>
                            <m:sty m:val="p"/>
                          </m:rPr>
                          <w:rPr>
                            <w:rFonts w:ascii="Cambria Math" w:hAnsi="Cambria Math"/>
                            <w:kern w:val="0"/>
                            <w:sz w:val="18"/>
                            <w:szCs w:val="18"/>
                            <w:bdr w:val="single" w:color="auto" w:sz="4" w:space="0"/>
                          </w:rPr>
                          <m:t>s</m:t>
                        </m:r>
                        <m:ctrlPr>
                          <w:rPr>
                            <w:rFonts w:ascii="Cambria Math" w:hAnsi="Cambria Math"/>
                            <w:kern w:val="0"/>
                            <w:sz w:val="18"/>
                            <w:szCs w:val="18"/>
                            <w:bdr w:val="single" w:color="auto" w:sz="4" w:space="0"/>
                          </w:rPr>
                        </m:ctrlPr>
                      </m:sub>
                    </m:sSub>
                  </m:oMath>
                  <w:r>
                    <w:rPr>
                      <w:rFonts w:hint="eastAsia"/>
                      <w:kern w:val="0"/>
                      <w:sz w:val="18"/>
                      <w:szCs w:val="18"/>
                      <w:bdr w:val="single" w:color="auto" w:sz="4" w:space="0"/>
                    </w:rPr>
                    <w:t>按第2</w:t>
                  </w:r>
                  <w:r>
                    <w:rPr>
                      <w:kern w:val="0"/>
                      <w:sz w:val="18"/>
                      <w:szCs w:val="18"/>
                      <w:bdr w:val="single" w:color="auto" w:sz="4" w:space="0"/>
                    </w:rPr>
                    <w:t>项</w:t>
                  </w:r>
                  <w:r>
                    <w:rPr>
                      <w:rFonts w:hint="eastAsia"/>
                      <w:kern w:val="0"/>
                      <w:sz w:val="18"/>
                      <w:szCs w:val="18"/>
                      <w:bdr w:val="single" w:color="auto" w:sz="4" w:space="0"/>
                    </w:rPr>
                    <w:t>采用。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1226" w:hRule="atLeast"/>
                <w:jc w:val="center"/>
              </w:trPr>
              <w:tc>
                <w:tcPr>
                  <w:tcW w:w="0" w:type="auto"/>
                  <w:tcBorders>
                    <w:top w:val="single" w:color="auto" w:sz="6" w:space="0"/>
                    <w:left w:val="single" w:color="auto" w:sz="4" w:space="0"/>
                    <w:bottom w:val="single" w:color="auto" w:sz="4" w:space="0"/>
                    <w:right w:val="single" w:color="auto" w:sz="6" w:space="0"/>
                  </w:tcBorders>
                  <w:vAlign w:val="center"/>
                </w:tcPr>
                <w:p>
                  <w:pPr>
                    <w:adjustRightInd w:val="0"/>
                    <w:snapToGrid w:val="0"/>
                    <w:rPr>
                      <w:kern w:val="0"/>
                      <w:sz w:val="18"/>
                      <w:szCs w:val="18"/>
                    </w:rPr>
                  </w:pPr>
                  <w:r>
                    <w:rPr>
                      <w:kern w:val="0"/>
                      <w:sz w:val="18"/>
                      <w:szCs w:val="18"/>
                    </w:rPr>
                    <w:t>27</w:t>
                  </w:r>
                </w:p>
              </w:tc>
              <w:tc>
                <w:tcPr>
                  <w:tcW w:w="0" w:type="auto"/>
                  <w:tcBorders>
                    <w:top w:val="single" w:color="auto" w:sz="6" w:space="0"/>
                    <w:left w:val="single" w:color="auto" w:sz="6" w:space="0"/>
                    <w:bottom w:val="single" w:color="auto" w:sz="4" w:space="0"/>
                    <w:right w:val="single" w:color="auto" w:sz="6" w:space="0"/>
                  </w:tcBorders>
                  <w:vAlign w:val="center"/>
                </w:tcPr>
                <w:p>
                  <w:pPr>
                    <w:adjustRightInd w:val="0"/>
                    <w:snapToGrid w:val="0"/>
                    <w:rPr>
                      <w:kern w:val="0"/>
                      <w:sz w:val="18"/>
                      <w:szCs w:val="18"/>
                    </w:rPr>
                  </w:pPr>
                  <w:r>
                    <w:rPr>
                      <w:rFonts w:hint="eastAsia"/>
                      <w:kern w:val="0"/>
                      <w:sz w:val="18"/>
                      <w:szCs w:val="18"/>
                    </w:rPr>
                    <w:t>双面开敞及</w:t>
                  </w:r>
                </w:p>
                <w:p>
                  <w:pPr>
                    <w:adjustRightInd w:val="0"/>
                    <w:snapToGrid w:val="0"/>
                    <w:rPr>
                      <w:kern w:val="0"/>
                      <w:sz w:val="18"/>
                      <w:szCs w:val="18"/>
                    </w:rPr>
                  </w:pPr>
                  <w:r>
                    <w:rPr>
                      <w:rFonts w:hint="eastAsia"/>
                      <w:kern w:val="0"/>
                      <w:sz w:val="18"/>
                      <w:szCs w:val="18"/>
                    </w:rPr>
                    <w:t>四面开敞式</w:t>
                  </w:r>
                </w:p>
                <w:p>
                  <w:pPr>
                    <w:adjustRightInd w:val="0"/>
                    <w:snapToGrid w:val="0"/>
                    <w:rPr>
                      <w:kern w:val="0"/>
                      <w:sz w:val="18"/>
                      <w:szCs w:val="18"/>
                    </w:rPr>
                  </w:pPr>
                  <w:r>
                    <w:rPr>
                      <w:rFonts w:hint="eastAsia"/>
                      <w:kern w:val="0"/>
                      <w:sz w:val="18"/>
                      <w:szCs w:val="18"/>
                    </w:rPr>
                    <w:t>双坡屋面</w:t>
                  </w:r>
                </w:p>
              </w:tc>
              <w:tc>
                <w:tcPr>
                  <w:tcW w:w="0" w:type="auto"/>
                  <w:tcBorders>
                    <w:top w:val="single" w:color="auto" w:sz="6" w:space="0"/>
                    <w:left w:val="single" w:color="auto" w:sz="6" w:space="0"/>
                    <w:bottom w:val="single" w:color="auto" w:sz="4" w:space="0"/>
                    <w:right w:val="single" w:color="auto" w:sz="4" w:space="0"/>
                  </w:tcBorders>
                  <w:vAlign w:val="center"/>
                </w:tcPr>
                <w:p>
                  <w:pPr>
                    <w:adjustRightInd w:val="0"/>
                    <w:snapToGrid w:val="0"/>
                    <w:rPr>
                      <w:sz w:val="18"/>
                      <w:szCs w:val="18"/>
                    </w:rPr>
                  </w:pPr>
                  <w:r>
                    <w:rPr>
                      <w:sz w:val="18"/>
                      <w:szCs w:val="18"/>
                    </w:rPr>
                    <w:t>(a)</w:t>
                  </w:r>
                  <w:r>
                    <w:rPr>
                      <w:rFonts w:hint="eastAsia"/>
                      <w:sz w:val="18"/>
                      <w:szCs w:val="18"/>
                    </w:rPr>
                    <w:t xml:space="preserve"> 两端有山墙</w:t>
                  </w:r>
                  <w:r>
                    <w:rPr>
                      <w:sz w:val="18"/>
                      <w:szCs w:val="18"/>
                    </w:rPr>
                    <w:t xml:space="preserve">   </w:t>
                  </w:r>
                  <w:r>
                    <w:rPr>
                      <w:rFonts w:hint="eastAsia"/>
                      <w:sz w:val="18"/>
                      <w:szCs w:val="18"/>
                    </w:rPr>
                    <w:t xml:space="preserve">        </w:t>
                  </w:r>
                  <w:r>
                    <w:rPr>
                      <w:sz w:val="18"/>
                      <w:szCs w:val="18"/>
                    </w:rPr>
                    <w:t xml:space="preserve"> (b)</w:t>
                  </w:r>
                  <w:r>
                    <w:rPr>
                      <w:rFonts w:hint="eastAsia"/>
                      <w:sz w:val="18"/>
                      <w:szCs w:val="18"/>
                    </w:rPr>
                    <w:t>四面开敞</w:t>
                  </w:r>
                </w:p>
                <w:p>
                  <w:pPr>
                    <w:adjustRightInd w:val="0"/>
                    <w:snapToGrid w:val="0"/>
                    <w:rPr>
                      <w:sz w:val="18"/>
                      <w:szCs w:val="18"/>
                    </w:rPr>
                  </w:pPr>
                  <w:r>
                    <w:rPr>
                      <w:sz w:val="18"/>
                      <w:szCs w:val="18"/>
                    </w:rPr>
                    <w:drawing>
                      <wp:inline distT="0" distB="0" distL="0" distR="0">
                        <wp:extent cx="2589530" cy="570865"/>
                        <wp:effectExtent l="0" t="0" r="1270" b="635"/>
                        <wp:docPr id="29" name="图片 29"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2-2"/>
                                <pic:cNvPicPr>
                                  <a:picLocks noChangeAspect="1" noChangeArrowheads="1"/>
                                </pic:cNvPicPr>
                              </pic:nvPicPr>
                              <pic:blipFill>
                                <a:blip r:embed="rId151" cstate="print">
                                  <a:extLst>
                                    <a:ext uri="{28A0092B-C50C-407E-A947-70E740481C1C}">
                                      <a14:useLocalDpi xmlns:a14="http://schemas.microsoft.com/office/drawing/2010/main" val="0"/>
                                    </a:ext>
                                  </a:extLst>
                                </a:blip>
                                <a:srcRect t="21428"/>
                                <a:stretch>
                                  <a:fillRect/>
                                </a:stretch>
                              </pic:blipFill>
                              <pic:spPr>
                                <a:xfrm>
                                  <a:off x="0" y="0"/>
                                  <a:ext cx="2599048" cy="573289"/>
                                </a:xfrm>
                                <a:prstGeom prst="rect">
                                  <a:avLst/>
                                </a:prstGeom>
                                <a:noFill/>
                                <a:ln>
                                  <a:noFill/>
                                </a:ln>
                              </pic:spPr>
                            </pic:pic>
                          </a:graphicData>
                        </a:graphic>
                      </wp:inline>
                    </w:drawing>
                  </w:r>
                </w:p>
                <w:p>
                  <w:pPr>
                    <w:adjustRightInd w:val="0"/>
                    <w:snapToGrid w:val="0"/>
                    <w:rPr>
                      <w:sz w:val="18"/>
                      <w:szCs w:val="18"/>
                    </w:rPr>
                  </w:pPr>
                </w:p>
                <w:p>
                  <w:pPr>
                    <w:adjustRightInd w:val="0"/>
                    <w:snapToGrid w:val="0"/>
                    <w:rPr>
                      <w:sz w:val="18"/>
                      <w:szCs w:val="18"/>
                    </w:rPr>
                  </w:pPr>
                  <w:r>
                    <w:rPr>
                      <w:rFonts w:hint="eastAsia"/>
                      <w:sz w:val="18"/>
                      <w:szCs w:val="18"/>
                    </w:rPr>
                    <w:t>体型系数</w:t>
                  </w:r>
                  <w:r>
                    <w:rPr>
                      <w:sz w:val="18"/>
                      <w:szCs w:val="18"/>
                    </w:rPr>
                    <w:t xml:space="preserve"> μ</w:t>
                  </w:r>
                  <w:r>
                    <w:rPr>
                      <w:sz w:val="18"/>
                      <w:szCs w:val="18"/>
                      <w:vertAlign w:val="subscript"/>
                    </w:rPr>
                    <w:t>s</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tcPr>
                      <w:p>
                        <w:pPr>
                          <w:adjustRightInd w:val="0"/>
                          <w:snapToGrid w:val="0"/>
                          <w:rPr>
                            <w:i/>
                            <w:sz w:val="18"/>
                            <w:szCs w:val="18"/>
                          </w:rPr>
                        </w:pPr>
                        <w:r>
                          <w:rPr>
                            <w:i/>
                            <w:sz w:val="18"/>
                            <w:szCs w:val="18"/>
                          </w:rPr>
                          <w:t>α</w:t>
                        </w:r>
                      </w:p>
                    </w:tc>
                    <w:tc>
                      <w:tcPr>
                        <w:tcW w:w="900" w:type="dxa"/>
                      </w:tcPr>
                      <w:p>
                        <w:pPr>
                          <w:adjustRightInd w:val="0"/>
                          <w:snapToGrid w:val="0"/>
                          <w:rPr>
                            <w:sz w:val="18"/>
                            <w:szCs w:val="18"/>
                          </w:rPr>
                        </w:pPr>
                        <w:r>
                          <w:rPr>
                            <w:i/>
                            <w:sz w:val="18"/>
                            <w:szCs w:val="18"/>
                          </w:rPr>
                          <w:t>μ</w:t>
                        </w:r>
                        <w:r>
                          <w:rPr>
                            <w:sz w:val="18"/>
                            <w:szCs w:val="18"/>
                            <w:vertAlign w:val="subscript"/>
                          </w:rPr>
                          <w:t>sl</w:t>
                        </w:r>
                      </w:p>
                    </w:tc>
                    <w:tc>
                      <w:tcPr>
                        <w:tcW w:w="900" w:type="dxa"/>
                      </w:tcPr>
                      <w:p>
                        <w:pPr>
                          <w:adjustRightInd w:val="0"/>
                          <w:snapToGrid w:val="0"/>
                          <w:rPr>
                            <w:sz w:val="18"/>
                            <w:szCs w:val="18"/>
                          </w:rPr>
                        </w:pPr>
                        <w:r>
                          <w:rPr>
                            <w:rFonts w:hint="eastAsia"/>
                            <w:i/>
                            <w:sz w:val="18"/>
                            <w:szCs w:val="18"/>
                          </w:rPr>
                          <w:t>u</w:t>
                        </w:r>
                        <w:r>
                          <w:rPr>
                            <w:sz w:val="18"/>
                            <w:szCs w:val="18"/>
                            <w:vertAlign w:val="subscript"/>
                          </w:rPr>
                          <w:t>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tcPr>
                      <w:p>
                        <w:pPr>
                          <w:adjustRightInd w:val="0"/>
                          <w:snapToGrid w:val="0"/>
                          <w:rPr>
                            <w:sz w:val="18"/>
                            <w:szCs w:val="18"/>
                          </w:rPr>
                        </w:pPr>
                        <w:r>
                          <w:rPr>
                            <w:sz w:val="18"/>
                            <w:szCs w:val="18"/>
                          </w:rPr>
                          <w:t>≤10°</w:t>
                        </w:r>
                      </w:p>
                      <w:p>
                        <w:pPr>
                          <w:adjustRightInd w:val="0"/>
                          <w:snapToGrid w:val="0"/>
                          <w:rPr>
                            <w:sz w:val="18"/>
                            <w:szCs w:val="18"/>
                          </w:rPr>
                        </w:pPr>
                        <w:r>
                          <w:rPr>
                            <w:sz w:val="18"/>
                            <w:szCs w:val="18"/>
                          </w:rPr>
                          <w:t>30°</w:t>
                        </w:r>
                      </w:p>
                    </w:tc>
                    <w:tc>
                      <w:tcPr>
                        <w:tcW w:w="900" w:type="dxa"/>
                      </w:tcPr>
                      <w:p>
                        <w:pPr>
                          <w:adjustRightInd w:val="0"/>
                          <w:snapToGrid w:val="0"/>
                          <w:rPr>
                            <w:sz w:val="18"/>
                            <w:szCs w:val="18"/>
                          </w:rPr>
                        </w:pPr>
                        <w:r>
                          <w:rPr>
                            <w:sz w:val="18"/>
                            <w:szCs w:val="18"/>
                          </w:rPr>
                          <w:t>−1.3</w:t>
                        </w:r>
                      </w:p>
                      <w:p>
                        <w:pPr>
                          <w:adjustRightInd w:val="0"/>
                          <w:snapToGrid w:val="0"/>
                          <w:rPr>
                            <w:sz w:val="18"/>
                            <w:szCs w:val="18"/>
                          </w:rPr>
                        </w:pPr>
                        <w:r>
                          <w:rPr>
                            <w:sz w:val="18"/>
                            <w:szCs w:val="18"/>
                          </w:rPr>
                          <w:t>+1.6</w:t>
                        </w:r>
                      </w:p>
                    </w:tc>
                    <w:tc>
                      <w:tcPr>
                        <w:tcW w:w="900" w:type="dxa"/>
                      </w:tcPr>
                      <w:p>
                        <w:pPr>
                          <w:adjustRightInd w:val="0"/>
                          <w:snapToGrid w:val="0"/>
                          <w:rPr>
                            <w:sz w:val="18"/>
                            <w:szCs w:val="18"/>
                          </w:rPr>
                        </w:pPr>
                        <w:r>
                          <w:rPr>
                            <w:sz w:val="18"/>
                            <w:szCs w:val="18"/>
                          </w:rPr>
                          <w:t>−0.7</w:t>
                        </w:r>
                      </w:p>
                      <w:p>
                        <w:pPr>
                          <w:adjustRightInd w:val="0"/>
                          <w:snapToGrid w:val="0"/>
                          <w:rPr>
                            <w:sz w:val="18"/>
                            <w:szCs w:val="18"/>
                          </w:rPr>
                        </w:pPr>
                        <w:r>
                          <w:rPr>
                            <w:sz w:val="18"/>
                            <w:szCs w:val="18"/>
                          </w:rPr>
                          <w:t>+0.4</w:t>
                        </w:r>
                      </w:p>
                    </w:tc>
                  </w:tr>
                </w:tbl>
                <w:p>
                  <w:pPr>
                    <w:adjustRightInd w:val="0"/>
                    <w:snapToGrid w:val="0"/>
                    <w:rPr>
                      <w:sz w:val="18"/>
                      <w:szCs w:val="18"/>
                    </w:rPr>
                  </w:pPr>
                </w:p>
                <w:p>
                  <w:pPr>
                    <w:adjustRightInd w:val="0"/>
                    <w:snapToGrid w:val="0"/>
                    <w:rPr>
                      <w:sz w:val="18"/>
                      <w:szCs w:val="18"/>
                    </w:rPr>
                  </w:pPr>
                </w:p>
              </w:tc>
              <w:tc>
                <w:tcPr>
                  <w:tcW w:w="0" w:type="auto"/>
                  <w:tcBorders>
                    <w:top w:val="single" w:color="auto" w:sz="6" w:space="0"/>
                    <w:left w:val="single" w:color="auto" w:sz="6" w:space="0"/>
                    <w:bottom w:val="single" w:color="auto" w:sz="4" w:space="0"/>
                    <w:right w:val="single" w:color="auto" w:sz="4" w:space="0"/>
                  </w:tcBorders>
                </w:tcPr>
                <w:p>
                  <w:pPr>
                    <w:adjustRightInd w:val="0"/>
                    <w:snapToGrid w:val="0"/>
                    <w:rPr>
                      <w:sz w:val="18"/>
                      <w:szCs w:val="18"/>
                    </w:rPr>
                  </w:pPr>
                  <w:r>
                    <w:rPr>
                      <w:rFonts w:hint="eastAsia"/>
                      <w:sz w:val="18"/>
                      <w:szCs w:val="18"/>
                    </w:rPr>
                    <w:t>1 中间值按线性插值法计算；</w:t>
                  </w:r>
                </w:p>
                <w:p>
                  <w:pPr>
                    <w:adjustRightInd w:val="0"/>
                    <w:snapToGrid w:val="0"/>
                    <w:rPr>
                      <w:sz w:val="18"/>
                      <w:szCs w:val="18"/>
                    </w:rPr>
                  </w:pPr>
                  <w:r>
                    <w:rPr>
                      <w:rFonts w:hint="eastAsia"/>
                      <w:sz w:val="18"/>
                      <w:szCs w:val="18"/>
                    </w:rPr>
                    <w:t>2</w:t>
                  </w:r>
                  <w:r>
                    <w:rPr>
                      <w:sz w:val="18"/>
                      <w:szCs w:val="18"/>
                    </w:rPr>
                    <w:t xml:space="preserve"> </w:t>
                  </w:r>
                  <w:r>
                    <w:rPr>
                      <w:rFonts w:hint="eastAsia"/>
                      <w:sz w:val="18"/>
                      <w:szCs w:val="18"/>
                    </w:rPr>
                    <w:t>本图屋面对风作用敏感，风压时正时负，设计时应考虑</w:t>
                  </w:r>
                  <w:r>
                    <w:rPr>
                      <w:i/>
                      <w:sz w:val="18"/>
                      <w:szCs w:val="18"/>
                    </w:rPr>
                    <w:t>μ</w:t>
                  </w:r>
                  <w:r>
                    <w:rPr>
                      <w:i/>
                      <w:sz w:val="18"/>
                      <w:szCs w:val="18"/>
                      <w:vertAlign w:val="subscript"/>
                    </w:rPr>
                    <w:t>s</w:t>
                  </w:r>
                  <w:r>
                    <w:rPr>
                      <w:rFonts w:hint="eastAsia"/>
                      <w:sz w:val="18"/>
                      <w:szCs w:val="18"/>
                    </w:rPr>
                    <w:t>值变号的情况；</w:t>
                  </w:r>
                </w:p>
                <w:p>
                  <w:pPr>
                    <w:adjustRightInd w:val="0"/>
                    <w:snapToGrid w:val="0"/>
                    <w:rPr>
                      <w:sz w:val="18"/>
                      <w:szCs w:val="18"/>
                    </w:rPr>
                  </w:pPr>
                  <w:r>
                    <w:rPr>
                      <w:rFonts w:hint="eastAsia"/>
                      <w:sz w:val="18"/>
                      <w:szCs w:val="18"/>
                    </w:rPr>
                    <w:t>3 纵向风荷载对屋面所引起的总水平力，当</w:t>
                  </w:r>
                  <w:r>
                    <w:rPr>
                      <w:sz w:val="18"/>
                      <w:szCs w:val="18"/>
                    </w:rPr>
                    <w:t xml:space="preserve"> α</w:t>
                  </w:r>
                  <w:r>
                    <w:rPr>
                      <w:rFonts w:hint="eastAsia"/>
                      <w:sz w:val="18"/>
                      <w:szCs w:val="18"/>
                    </w:rPr>
                    <w:t xml:space="preserve"> </w:t>
                  </w:r>
                  <w:r>
                    <w:rPr>
                      <w:sz w:val="18"/>
                      <w:szCs w:val="18"/>
                    </w:rPr>
                    <w:t>≥30°</w:t>
                  </w:r>
                  <w:r>
                    <w:rPr>
                      <w:rFonts w:hint="eastAsia"/>
                      <w:sz w:val="18"/>
                      <w:szCs w:val="18"/>
                    </w:rPr>
                    <w:t>时，为</w:t>
                  </w:r>
                  <w:r>
                    <w:rPr>
                      <w:sz w:val="18"/>
                      <w:szCs w:val="18"/>
                    </w:rPr>
                    <w:t>0.05Aw</w:t>
                  </w:r>
                  <w:r>
                    <w:rPr>
                      <w:sz w:val="18"/>
                      <w:szCs w:val="18"/>
                      <w:vertAlign w:val="subscript"/>
                    </w:rPr>
                    <w:t>h</w:t>
                  </w:r>
                  <w:r>
                    <w:rPr>
                      <w:rFonts w:hint="eastAsia"/>
                      <w:sz w:val="18"/>
                      <w:szCs w:val="18"/>
                    </w:rPr>
                    <w:t>，当</w:t>
                  </w:r>
                  <w:r>
                    <w:rPr>
                      <w:sz w:val="18"/>
                      <w:szCs w:val="18"/>
                    </w:rPr>
                    <w:t>α</w:t>
                  </w:r>
                  <w:r>
                    <w:rPr>
                      <w:rFonts w:hint="eastAsia"/>
                      <w:sz w:val="18"/>
                      <w:szCs w:val="18"/>
                    </w:rPr>
                    <w:t xml:space="preserve"> </w:t>
                  </w:r>
                  <w:r>
                    <w:rPr>
                      <w:sz w:val="18"/>
                      <w:szCs w:val="18"/>
                    </w:rPr>
                    <w:t>&lt;30°</w:t>
                  </w:r>
                  <w:r>
                    <w:rPr>
                      <w:rFonts w:hint="eastAsia"/>
                      <w:sz w:val="18"/>
                      <w:szCs w:val="18"/>
                    </w:rPr>
                    <w:t>时，为</w:t>
                  </w:r>
                  <w:r>
                    <w:rPr>
                      <w:sz w:val="18"/>
                      <w:szCs w:val="18"/>
                    </w:rPr>
                    <w:t>0.10Aw</w:t>
                  </w:r>
                  <w:r>
                    <w:rPr>
                      <w:sz w:val="18"/>
                      <w:szCs w:val="18"/>
                      <w:vertAlign w:val="subscript"/>
                    </w:rPr>
                    <w:t>h</w:t>
                  </w:r>
                  <w:r>
                    <w:rPr>
                      <w:rFonts w:hint="eastAsia"/>
                      <w:sz w:val="18"/>
                      <w:szCs w:val="18"/>
                    </w:rPr>
                    <w:t>；</w:t>
                  </w:r>
                  <w:r>
                    <w:rPr>
                      <w:sz w:val="18"/>
                      <w:szCs w:val="18"/>
                    </w:rPr>
                    <w:t xml:space="preserve"> </w:t>
                  </w:r>
                  <w:r>
                    <w:rPr>
                      <w:rFonts w:hint="eastAsia"/>
                      <w:sz w:val="18"/>
                      <w:szCs w:val="18"/>
                    </w:rPr>
                    <w:t>其中，</w:t>
                  </w:r>
                </w:p>
                <w:p>
                  <w:pPr>
                    <w:adjustRightInd w:val="0"/>
                    <w:snapToGrid w:val="0"/>
                    <w:rPr>
                      <w:sz w:val="18"/>
                      <w:szCs w:val="18"/>
                    </w:rPr>
                  </w:pPr>
                  <w:r>
                    <w:rPr>
                      <w:rFonts w:hint="eastAsia"/>
                      <w:sz w:val="18"/>
                      <w:szCs w:val="18"/>
                    </w:rPr>
                    <w:t xml:space="preserve">  </w:t>
                  </w:r>
                  <w:r>
                    <w:rPr>
                      <w:sz w:val="18"/>
                      <w:szCs w:val="18"/>
                    </w:rPr>
                    <w:t>A</w:t>
                  </w:r>
                  <w:r>
                    <w:rPr>
                      <w:rFonts w:hint="eastAsia"/>
                      <w:sz w:val="18"/>
                      <w:szCs w:val="18"/>
                    </w:rPr>
                    <w:t>为屋面的水平投影面积，</w:t>
                  </w:r>
                  <w:r>
                    <w:rPr>
                      <w:sz w:val="18"/>
                      <w:szCs w:val="18"/>
                    </w:rPr>
                    <w:t>w</w:t>
                  </w:r>
                  <w:r>
                    <w:rPr>
                      <w:sz w:val="18"/>
                      <w:szCs w:val="18"/>
                      <w:vertAlign w:val="subscript"/>
                    </w:rPr>
                    <w:t>h</w:t>
                  </w:r>
                  <w:r>
                    <w:rPr>
                      <w:sz w:val="18"/>
                      <w:szCs w:val="18"/>
                    </w:rPr>
                    <w:t xml:space="preserve"> </w:t>
                  </w:r>
                  <w:r>
                    <w:rPr>
                      <w:rFonts w:hint="eastAsia"/>
                      <w:sz w:val="18"/>
                      <w:szCs w:val="18"/>
                    </w:rPr>
                    <w:t>为屋面高度</w:t>
                  </w:r>
                  <w:r>
                    <w:rPr>
                      <w:i/>
                      <w:sz w:val="18"/>
                      <w:szCs w:val="18"/>
                    </w:rPr>
                    <w:t>h</w:t>
                  </w:r>
                  <w:r>
                    <w:rPr>
                      <w:rFonts w:hint="eastAsia"/>
                      <w:sz w:val="18"/>
                      <w:szCs w:val="18"/>
                    </w:rPr>
                    <w:t>处的风压</w:t>
                  </w:r>
                  <w:r>
                    <w:rPr>
                      <w:sz w:val="18"/>
                      <w:szCs w:val="18"/>
                    </w:rPr>
                    <w:t>;</w:t>
                  </w:r>
                </w:p>
                <w:p>
                  <w:pPr>
                    <w:adjustRightInd w:val="0"/>
                    <w:snapToGrid w:val="0"/>
                    <w:rPr>
                      <w:sz w:val="18"/>
                      <w:szCs w:val="18"/>
                    </w:rPr>
                  </w:pPr>
                  <w:r>
                    <w:rPr>
                      <w:rFonts w:hint="eastAsia"/>
                      <w:sz w:val="18"/>
                      <w:szCs w:val="18"/>
                    </w:rPr>
                    <w:t>4当室内堆放物品或房屋处于山坡时，屋面吸力应增大，可按第26项(a)采用。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2482" w:hRule="atLeast"/>
                <w:jc w:val="center"/>
              </w:trPr>
              <w:tc>
                <w:tcPr>
                  <w:tcW w:w="0" w:type="auto"/>
                  <w:tcBorders>
                    <w:top w:val="single" w:color="auto" w:sz="6" w:space="0"/>
                    <w:left w:val="single" w:color="auto" w:sz="4" w:space="0"/>
                    <w:bottom w:val="single" w:color="auto" w:sz="4" w:space="0"/>
                    <w:right w:val="single" w:color="auto" w:sz="6" w:space="0"/>
                  </w:tcBorders>
                  <w:vAlign w:val="center"/>
                </w:tcPr>
                <w:p>
                  <w:pPr>
                    <w:adjustRightInd w:val="0"/>
                    <w:snapToGrid w:val="0"/>
                    <w:rPr>
                      <w:kern w:val="0"/>
                      <w:sz w:val="18"/>
                      <w:szCs w:val="18"/>
                    </w:rPr>
                  </w:pPr>
                  <w:r>
                    <w:rPr>
                      <w:kern w:val="0"/>
                      <w:sz w:val="18"/>
                      <w:szCs w:val="18"/>
                    </w:rPr>
                    <w:t>28</w:t>
                  </w:r>
                </w:p>
              </w:tc>
              <w:tc>
                <w:tcPr>
                  <w:tcW w:w="0" w:type="auto"/>
                  <w:tcBorders>
                    <w:top w:val="single" w:color="auto" w:sz="6" w:space="0"/>
                    <w:left w:val="single" w:color="auto" w:sz="6" w:space="0"/>
                    <w:bottom w:val="single" w:color="auto" w:sz="4" w:space="0"/>
                    <w:right w:val="single" w:color="auto" w:sz="6" w:space="0"/>
                  </w:tcBorders>
                  <w:vAlign w:val="center"/>
                </w:tcPr>
                <w:p>
                  <w:pPr>
                    <w:adjustRightInd w:val="0"/>
                    <w:snapToGrid w:val="0"/>
                    <w:rPr>
                      <w:kern w:val="0"/>
                      <w:sz w:val="18"/>
                      <w:szCs w:val="18"/>
                    </w:rPr>
                  </w:pPr>
                  <w:r>
                    <w:rPr>
                      <w:rFonts w:hint="eastAsia"/>
                      <w:kern w:val="0"/>
                      <w:sz w:val="18"/>
                      <w:szCs w:val="18"/>
                    </w:rPr>
                    <w:t>前后纵墙</w:t>
                  </w:r>
                </w:p>
                <w:p>
                  <w:pPr>
                    <w:adjustRightInd w:val="0"/>
                    <w:snapToGrid w:val="0"/>
                    <w:rPr>
                      <w:kern w:val="0"/>
                      <w:sz w:val="18"/>
                      <w:szCs w:val="18"/>
                    </w:rPr>
                  </w:pPr>
                  <w:r>
                    <w:rPr>
                      <w:rFonts w:hint="eastAsia"/>
                      <w:kern w:val="0"/>
                      <w:sz w:val="18"/>
                      <w:szCs w:val="18"/>
                    </w:rPr>
                    <w:t>半开敞</w:t>
                  </w:r>
                </w:p>
                <w:p>
                  <w:pPr>
                    <w:adjustRightInd w:val="0"/>
                    <w:snapToGrid w:val="0"/>
                    <w:rPr>
                      <w:kern w:val="0"/>
                      <w:sz w:val="18"/>
                      <w:szCs w:val="18"/>
                    </w:rPr>
                  </w:pPr>
                  <w:r>
                    <w:rPr>
                      <w:rFonts w:hint="eastAsia"/>
                      <w:kern w:val="0"/>
                      <w:sz w:val="18"/>
                      <w:szCs w:val="18"/>
                    </w:rPr>
                    <w:t>双坡屋面</w:t>
                  </w:r>
                </w:p>
              </w:tc>
              <w:tc>
                <w:tcPr>
                  <w:tcW w:w="0" w:type="auto"/>
                  <w:tcBorders>
                    <w:top w:val="single" w:color="auto" w:sz="6" w:space="0"/>
                    <w:left w:val="single" w:color="auto" w:sz="6" w:space="0"/>
                    <w:bottom w:val="single" w:color="auto" w:sz="4" w:space="0"/>
                    <w:right w:val="single" w:color="auto" w:sz="4" w:space="0"/>
                  </w:tcBorders>
                  <w:vAlign w:val="center"/>
                </w:tcPr>
                <w:p>
                  <w:pPr>
                    <w:adjustRightInd w:val="0"/>
                    <w:snapToGrid w:val="0"/>
                    <w:rPr>
                      <w:sz w:val="18"/>
                      <w:szCs w:val="18"/>
                    </w:rPr>
                  </w:pPr>
                  <w:r>
                    <w:rPr>
                      <w:sz w:val="18"/>
                      <w:szCs w:val="18"/>
                      <w:bdr w:val="single" w:color="auto" w:sz="4" w:space="0"/>
                    </w:rPr>
                    <w:drawing>
                      <wp:inline distT="0" distB="0" distL="0" distR="0">
                        <wp:extent cx="1296035" cy="731520"/>
                        <wp:effectExtent l="0" t="0" r="0" b="0"/>
                        <wp:docPr id="28" name="图片 28" descr="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3-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1296035" cy="731520"/>
                                </a:xfrm>
                                <a:prstGeom prst="rect">
                                  <a:avLst/>
                                </a:prstGeom>
                                <a:noFill/>
                                <a:ln>
                                  <a:noFill/>
                                </a:ln>
                              </pic:spPr>
                            </pic:pic>
                          </a:graphicData>
                        </a:graphic>
                      </wp:inline>
                    </w:drawing>
                  </w:r>
                </w:p>
                <w:p>
                  <w:pPr>
                    <w:adjustRightInd w:val="0"/>
                    <w:snapToGrid w:val="0"/>
                    <w:ind w:firstLine="644" w:firstLineChars="358"/>
                    <w:rPr>
                      <w:sz w:val="18"/>
                      <w:szCs w:val="18"/>
                    </w:rPr>
                  </w:pPr>
                </w:p>
              </w:tc>
              <w:tc>
                <w:tcPr>
                  <w:tcW w:w="0" w:type="auto"/>
                  <w:tcBorders>
                    <w:top w:val="single" w:color="auto" w:sz="6" w:space="0"/>
                    <w:left w:val="single" w:color="auto" w:sz="6" w:space="0"/>
                    <w:bottom w:val="single" w:color="auto" w:sz="4" w:space="0"/>
                    <w:right w:val="single" w:color="auto" w:sz="4" w:space="0"/>
                  </w:tcBorders>
                </w:tcPr>
                <w:p>
                  <w:pPr>
                    <w:adjustRightInd w:val="0"/>
                    <w:snapToGrid w:val="0"/>
                    <w:rPr>
                      <w:sz w:val="18"/>
                      <w:szCs w:val="18"/>
                    </w:rPr>
                  </w:pPr>
                  <w:r>
                    <w:rPr>
                      <w:rFonts w:hint="eastAsia"/>
                      <w:sz w:val="18"/>
                      <w:szCs w:val="18"/>
                    </w:rPr>
                    <w:t>1 迎风坡面</w:t>
                  </w:r>
                  <w:r>
                    <w:rPr>
                      <w:rFonts w:hint="eastAsia"/>
                      <w:sz w:val="18"/>
                      <w:szCs w:val="18"/>
                      <w:bdr w:val="single" w:color="auto" w:sz="4" w:space="0"/>
                    </w:rPr>
                    <w:t>的</w:t>
                  </w:r>
                  <w:r>
                    <w:rPr>
                      <w:i/>
                      <w:sz w:val="18"/>
                      <w:szCs w:val="18"/>
                      <w:bdr w:val="single" w:color="auto" w:sz="4" w:space="0"/>
                    </w:rPr>
                    <w:t>μ</w:t>
                  </w:r>
                  <w:r>
                    <w:rPr>
                      <w:sz w:val="18"/>
                      <w:szCs w:val="18"/>
                      <w:bdr w:val="single" w:color="auto" w:sz="4" w:space="0"/>
                      <w:vertAlign w:val="subscript"/>
                    </w:rPr>
                    <w:t>s</w:t>
                  </w:r>
                  <w:r>
                    <w:rPr>
                      <w:rFonts w:hint="eastAsia"/>
                      <w:sz w:val="18"/>
                      <w:szCs w:val="18"/>
                      <w:bdr w:val="single" w:color="auto" w:sz="4" w:space="0"/>
                    </w:rPr>
                    <w:t>按第2项采用</w:t>
                  </w:r>
                  <w:r>
                    <w:rPr>
                      <w:rFonts w:hint="eastAsia"/>
                      <w:sz w:val="18"/>
                      <w:szCs w:val="18"/>
                    </w:rPr>
                    <w:t>；</w:t>
                  </w:r>
                </w:p>
                <w:p>
                  <w:pPr>
                    <w:adjustRightInd w:val="0"/>
                    <w:snapToGrid w:val="0"/>
                    <w:rPr>
                      <w:sz w:val="18"/>
                      <w:szCs w:val="18"/>
                    </w:rPr>
                  </w:pPr>
                </w:p>
                <w:p>
                  <w:pPr>
                    <w:adjustRightInd w:val="0"/>
                    <w:snapToGrid w:val="0"/>
                    <w:rPr>
                      <w:sz w:val="18"/>
                      <w:szCs w:val="18"/>
                    </w:rPr>
                  </w:pPr>
                  <w:r>
                    <w:rPr>
                      <w:rFonts w:hint="eastAsia"/>
                      <w:sz w:val="18"/>
                      <w:szCs w:val="18"/>
                    </w:rPr>
                    <w:t>2 本图适用于墙的上部集中开敞面积</w:t>
                  </w:r>
                  <w:r>
                    <w:rPr>
                      <w:sz w:val="18"/>
                      <w:szCs w:val="18"/>
                    </w:rPr>
                    <w:t xml:space="preserve">≥10% </w:t>
                  </w:r>
                  <w:r>
                    <w:rPr>
                      <w:rFonts w:hint="eastAsia"/>
                      <w:sz w:val="18"/>
                      <w:szCs w:val="18"/>
                    </w:rPr>
                    <w:t>且</w:t>
                  </w:r>
                  <w:r>
                    <w:rPr>
                      <w:sz w:val="18"/>
                      <w:szCs w:val="18"/>
                    </w:rPr>
                    <w:t xml:space="preserve"> &lt; 50% </w:t>
                  </w:r>
                  <w:r>
                    <w:rPr>
                      <w:rFonts w:hint="eastAsia"/>
                      <w:sz w:val="18"/>
                      <w:szCs w:val="18"/>
                    </w:rPr>
                    <w:t>的房屋；</w:t>
                  </w:r>
                </w:p>
                <w:p>
                  <w:pPr>
                    <w:adjustRightInd w:val="0"/>
                    <w:snapToGrid w:val="0"/>
                    <w:rPr>
                      <w:sz w:val="18"/>
                      <w:szCs w:val="18"/>
                    </w:rPr>
                  </w:pPr>
                </w:p>
                <w:p>
                  <w:pPr>
                    <w:adjustRightInd w:val="0"/>
                    <w:snapToGrid w:val="0"/>
                    <w:rPr>
                      <w:sz w:val="18"/>
                      <w:szCs w:val="18"/>
                    </w:rPr>
                  </w:pPr>
                  <w:r>
                    <w:rPr>
                      <w:rFonts w:hint="eastAsia"/>
                      <w:sz w:val="18"/>
                      <w:szCs w:val="18"/>
                    </w:rPr>
                    <w:t>3 当开敞面积达50%时，背风墙面的系数改为</w:t>
                  </w:r>
                  <w:r>
                    <w:rPr>
                      <w:sz w:val="18"/>
                      <w:szCs w:val="18"/>
                    </w:rPr>
                    <w:t xml:space="preserve"> −1.1</w:t>
                  </w:r>
                  <w:r>
                    <w:rPr>
                      <w:rFonts w:hint="eastAsia"/>
                      <w:sz w:val="18"/>
                      <w:szCs w:val="18"/>
                    </w:rPr>
                    <w:t>。</w:t>
                  </w:r>
                </w:p>
              </w:tc>
            </w:tr>
          </w:tbl>
          <w:p>
            <w:pPr>
              <w:adjustRightInd w:val="0"/>
              <w:snapToGrid w:val="0"/>
              <w:spacing w:line="360" w:lineRule="auto"/>
              <w:rPr>
                <w:rFonts w:eastAsiaTheme="minorEastAsia"/>
                <w:sz w:val="24"/>
              </w:rPr>
            </w:pPr>
          </w:p>
        </w:tc>
        <w:tc>
          <w:tcPr>
            <w:tcW w:w="0" w:type="auto"/>
          </w:tcPr>
          <w:p>
            <w:pPr>
              <w:autoSpaceDE w:val="0"/>
              <w:autoSpaceDN w:val="0"/>
              <w:adjustRightInd w:val="0"/>
              <w:snapToGrid w:val="0"/>
              <w:spacing w:line="360" w:lineRule="auto"/>
              <w:rPr>
                <w:rFonts w:cs="宋体"/>
                <w:kern w:val="0"/>
                <w:sz w:val="24"/>
                <w:lang w:val="zh-CN"/>
              </w:rPr>
            </w:pPr>
            <w:r>
              <w:rPr>
                <w:rFonts w:cs="宋体"/>
                <w:kern w:val="0"/>
                <w:sz w:val="24"/>
                <w:lang w:val="zh-CN"/>
              </w:rPr>
              <w:t xml:space="preserve">8.3.1 </w:t>
            </w:r>
            <w:r>
              <w:rPr>
                <w:rFonts w:hint="eastAsia" w:cs="宋体"/>
                <w:kern w:val="0"/>
                <w:sz w:val="24"/>
                <w:lang w:val="zh-CN"/>
              </w:rPr>
              <w:t>房屋和构筑物的风荷载体型系数，可按下列规定采用：</w:t>
            </w:r>
          </w:p>
          <w:p>
            <w:pPr>
              <w:autoSpaceDE w:val="0"/>
              <w:autoSpaceDN w:val="0"/>
              <w:adjustRightInd w:val="0"/>
              <w:snapToGrid w:val="0"/>
              <w:spacing w:line="360" w:lineRule="auto"/>
              <w:rPr>
                <w:rFonts w:cs="宋体"/>
                <w:kern w:val="0"/>
                <w:sz w:val="24"/>
                <w:lang w:val="zh-CN"/>
              </w:rPr>
            </w:pPr>
            <w:r>
              <w:rPr>
                <w:rFonts w:cs="宋体"/>
                <w:kern w:val="0"/>
                <w:sz w:val="24"/>
                <w:lang w:val="zh-CN"/>
              </w:rPr>
              <w:t xml:space="preserve">1 </w:t>
            </w:r>
            <w:r>
              <w:rPr>
                <w:rFonts w:hint="eastAsia" w:cs="宋体"/>
                <w:kern w:val="0"/>
                <w:sz w:val="24"/>
                <w:lang w:val="zh-CN"/>
              </w:rPr>
              <w:t>房屋和构筑物与表</w:t>
            </w:r>
            <w:r>
              <w:rPr>
                <w:rFonts w:cs="宋体"/>
                <w:kern w:val="0"/>
                <w:sz w:val="24"/>
                <w:lang w:val="zh-CN"/>
              </w:rPr>
              <w:t>8.3</w:t>
            </w:r>
            <w:r>
              <w:rPr>
                <w:rFonts w:hint="eastAsia" w:cs="宋体"/>
                <w:kern w:val="0"/>
                <w:sz w:val="24"/>
                <w:lang w:val="zh-CN"/>
              </w:rPr>
              <w:t>.</w:t>
            </w:r>
            <w:r>
              <w:rPr>
                <w:rFonts w:cs="宋体"/>
                <w:kern w:val="0"/>
                <w:sz w:val="24"/>
                <w:lang w:val="zh-CN"/>
              </w:rPr>
              <w:t>1</w:t>
            </w:r>
            <w:r>
              <w:rPr>
                <w:rFonts w:hint="eastAsia" w:cs="宋体"/>
                <w:kern w:val="0"/>
                <w:sz w:val="24"/>
                <w:lang w:val="zh-CN"/>
              </w:rPr>
              <w:t>中的体型类同时，可按表</w:t>
            </w:r>
            <w:r>
              <w:rPr>
                <w:rFonts w:cs="宋体"/>
                <w:kern w:val="0"/>
                <w:sz w:val="24"/>
                <w:lang w:val="zh-CN"/>
              </w:rPr>
              <w:t>8.3</w:t>
            </w:r>
            <w:r>
              <w:rPr>
                <w:rFonts w:hint="eastAsia" w:cs="宋体"/>
                <w:kern w:val="0"/>
                <w:sz w:val="24"/>
                <w:lang w:val="zh-CN"/>
              </w:rPr>
              <w:t>.</w:t>
            </w:r>
            <w:r>
              <w:rPr>
                <w:rFonts w:cs="宋体"/>
                <w:kern w:val="0"/>
                <w:sz w:val="24"/>
                <w:lang w:val="zh-CN"/>
              </w:rPr>
              <w:t>1</w:t>
            </w:r>
            <w:r>
              <w:rPr>
                <w:rFonts w:hint="eastAsia" w:cs="宋体"/>
                <w:kern w:val="0"/>
                <w:sz w:val="24"/>
                <w:lang w:val="zh-CN"/>
              </w:rPr>
              <w:t>的规定采用；</w:t>
            </w:r>
          </w:p>
          <w:p>
            <w:pPr>
              <w:autoSpaceDE w:val="0"/>
              <w:autoSpaceDN w:val="0"/>
              <w:adjustRightInd w:val="0"/>
              <w:snapToGrid w:val="0"/>
              <w:spacing w:line="360" w:lineRule="auto"/>
              <w:rPr>
                <w:rFonts w:cs="宋体"/>
                <w:kern w:val="0"/>
                <w:sz w:val="24"/>
                <w:lang w:val="zh-CN"/>
              </w:rPr>
            </w:pPr>
            <w:r>
              <w:rPr>
                <w:rFonts w:cs="宋体"/>
                <w:kern w:val="0"/>
                <w:sz w:val="24"/>
                <w:lang w:val="zh-CN"/>
              </w:rPr>
              <w:t xml:space="preserve">2 </w:t>
            </w:r>
            <w:r>
              <w:rPr>
                <w:rFonts w:hint="eastAsia" w:cs="宋体"/>
                <w:kern w:val="0"/>
                <w:sz w:val="24"/>
                <w:lang w:val="zh-CN"/>
              </w:rPr>
              <w:t>房屋和构筑物与表</w:t>
            </w:r>
            <w:r>
              <w:rPr>
                <w:rFonts w:cs="宋体"/>
                <w:kern w:val="0"/>
                <w:sz w:val="24"/>
                <w:lang w:val="zh-CN"/>
              </w:rPr>
              <w:t>8.3.1</w:t>
            </w:r>
            <w:r>
              <w:rPr>
                <w:rFonts w:hint="eastAsia" w:cs="宋体"/>
                <w:kern w:val="0"/>
                <w:sz w:val="24"/>
                <w:lang w:val="zh-CN"/>
              </w:rPr>
              <w:t>中的体型不同时，可按有关资料采用；当无资料时，宜由风洞试验确定；</w:t>
            </w:r>
          </w:p>
          <w:p>
            <w:pPr>
              <w:autoSpaceDE w:val="0"/>
              <w:autoSpaceDN w:val="0"/>
              <w:adjustRightInd w:val="0"/>
              <w:snapToGrid w:val="0"/>
              <w:spacing w:line="360" w:lineRule="auto"/>
              <w:rPr>
                <w:rFonts w:cs="宋体"/>
                <w:kern w:val="0"/>
                <w:sz w:val="24"/>
                <w:lang w:val="zh-CN"/>
              </w:rPr>
            </w:pPr>
            <w:r>
              <w:rPr>
                <w:rFonts w:hint="eastAsia"/>
                <w:kern w:val="0"/>
                <w:sz w:val="24"/>
                <w:lang w:val="zh-CN"/>
              </w:rPr>
              <w:t>3</w:t>
            </w:r>
            <w:r>
              <w:rPr>
                <w:rFonts w:cs="宋体"/>
                <w:kern w:val="0"/>
                <w:sz w:val="24"/>
                <w:lang w:val="zh-CN"/>
              </w:rPr>
              <w:t xml:space="preserve"> </w:t>
            </w:r>
            <w:r>
              <w:rPr>
                <w:rFonts w:hint="eastAsia" w:cs="宋体"/>
                <w:kern w:val="0"/>
                <w:sz w:val="24"/>
                <w:lang w:val="zh-CN"/>
              </w:rPr>
              <w:t>对于重要且体型复杂的房屋和构筑物，应由风洞试验确定。</w:t>
            </w:r>
          </w:p>
          <w:p>
            <w:pPr>
              <w:autoSpaceDE w:val="0"/>
              <w:autoSpaceDN w:val="0"/>
              <w:adjustRightInd w:val="0"/>
              <w:snapToGrid w:val="0"/>
              <w:spacing w:line="360" w:lineRule="auto"/>
              <w:rPr>
                <w:rFonts w:cs="宋体"/>
                <w:b/>
                <w:kern w:val="0"/>
                <w:sz w:val="24"/>
                <w:lang w:val="zh-CN"/>
              </w:rPr>
            </w:pPr>
          </w:p>
          <w:p>
            <w:pPr>
              <w:autoSpaceDE w:val="0"/>
              <w:autoSpaceDN w:val="0"/>
              <w:adjustRightInd w:val="0"/>
              <w:snapToGrid w:val="0"/>
              <w:spacing w:line="360" w:lineRule="auto"/>
              <w:jc w:val="center"/>
              <w:rPr>
                <w:rFonts w:cs="宋体"/>
                <w:kern w:val="0"/>
                <w:sz w:val="24"/>
                <w:lang w:val="zh-CN"/>
              </w:rPr>
            </w:pPr>
            <w:r>
              <w:rPr>
                <w:rFonts w:hint="eastAsia" w:cs="宋体"/>
                <w:kern w:val="0"/>
                <w:sz w:val="24"/>
                <w:lang w:val="zh-CN"/>
              </w:rPr>
              <w:t>表8.3.1 风荷载体型系数</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85" w:type="dxa"/>
                <w:bottom w:w="0" w:type="dxa"/>
                <w:right w:w="85" w:type="dxa"/>
              </w:tblCellMar>
            </w:tblPr>
            <w:tblGrid>
              <w:gridCol w:w="395"/>
              <w:gridCol w:w="350"/>
              <w:gridCol w:w="5180"/>
              <w:gridCol w:w="11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0" w:type="auto"/>
                  <w:vAlign w:val="center"/>
                </w:tcPr>
                <w:p>
                  <w:pPr>
                    <w:adjustRightInd w:val="0"/>
                    <w:snapToGrid w:val="0"/>
                    <w:rPr>
                      <w:sz w:val="18"/>
                      <w:szCs w:val="18"/>
                    </w:rPr>
                  </w:pPr>
                  <w:r>
                    <w:rPr>
                      <w:rFonts w:hint="eastAsia"/>
                      <w:kern w:val="0"/>
                      <w:sz w:val="18"/>
                      <w:szCs w:val="18"/>
                    </w:rPr>
                    <w:t>项次.</w:t>
                  </w:r>
                </w:p>
              </w:tc>
              <w:tc>
                <w:tcPr>
                  <w:tcW w:w="0" w:type="auto"/>
                  <w:vAlign w:val="center"/>
                </w:tcPr>
                <w:p>
                  <w:pPr>
                    <w:adjustRightInd w:val="0"/>
                    <w:snapToGrid w:val="0"/>
                    <w:rPr>
                      <w:sz w:val="18"/>
                      <w:szCs w:val="18"/>
                    </w:rPr>
                  </w:pPr>
                  <w:r>
                    <w:rPr>
                      <w:rFonts w:hint="eastAsia"/>
                      <w:kern w:val="0"/>
                      <w:sz w:val="18"/>
                      <w:szCs w:val="18"/>
                    </w:rPr>
                    <w:t>类别</w:t>
                  </w:r>
                </w:p>
              </w:tc>
              <w:tc>
                <w:tcPr>
                  <w:tcW w:w="4915" w:type="dxa"/>
                  <w:vAlign w:val="center"/>
                </w:tcPr>
                <w:p>
                  <w:pPr>
                    <w:adjustRightInd w:val="0"/>
                    <w:snapToGrid w:val="0"/>
                    <w:rPr>
                      <w:sz w:val="18"/>
                      <w:szCs w:val="18"/>
                    </w:rPr>
                  </w:pPr>
                  <w:r>
                    <w:rPr>
                      <w:rFonts w:hint="eastAsia"/>
                      <w:kern w:val="0"/>
                      <w:sz w:val="18"/>
                      <w:szCs w:val="18"/>
                    </w:rPr>
                    <w:t xml:space="preserve">体型及体型系数 </w:t>
                  </w:r>
                  <w:r>
                    <w:rPr>
                      <w:i/>
                      <w:kern w:val="0"/>
                      <w:sz w:val="18"/>
                      <w:szCs w:val="18"/>
                    </w:rPr>
                    <w:t>μ</w:t>
                  </w:r>
                  <w:r>
                    <w:rPr>
                      <w:kern w:val="0"/>
                      <w:sz w:val="18"/>
                      <w:szCs w:val="18"/>
                      <w:vertAlign w:val="subscript"/>
                    </w:rPr>
                    <w:t>s</w:t>
                  </w:r>
                </w:p>
              </w:tc>
              <w:tc>
                <w:tcPr>
                  <w:tcW w:w="1379" w:type="dxa"/>
                </w:tcPr>
                <w:p>
                  <w:pPr>
                    <w:adjustRightInd w:val="0"/>
                    <w:snapToGrid w:val="0"/>
                    <w:rPr>
                      <w:kern w:val="0"/>
                      <w:sz w:val="18"/>
                      <w:szCs w:val="18"/>
                    </w:rPr>
                  </w:pPr>
                  <w:r>
                    <w:rPr>
                      <w:rFonts w:hint="eastAsia"/>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2164" w:hRule="atLeast"/>
                <w:jc w:val="center"/>
              </w:trPr>
              <w:tc>
                <w:tcPr>
                  <w:tcW w:w="0" w:type="auto"/>
                  <w:vAlign w:val="center"/>
                </w:tcPr>
                <w:p>
                  <w:pPr>
                    <w:adjustRightInd w:val="0"/>
                    <w:snapToGrid w:val="0"/>
                    <w:rPr>
                      <w:kern w:val="0"/>
                      <w:sz w:val="18"/>
                      <w:szCs w:val="18"/>
                    </w:rPr>
                  </w:pPr>
                  <w:r>
                    <w:rPr>
                      <w:kern w:val="0"/>
                      <w:sz w:val="18"/>
                      <w:szCs w:val="18"/>
                    </w:rPr>
                    <w:t>1</w:t>
                  </w:r>
                </w:p>
              </w:tc>
              <w:tc>
                <w:tcPr>
                  <w:tcW w:w="0" w:type="auto"/>
                  <w:vAlign w:val="center"/>
                </w:tcPr>
                <w:p>
                  <w:pPr>
                    <w:adjustRightInd w:val="0"/>
                    <w:snapToGrid w:val="0"/>
                    <w:rPr>
                      <w:kern w:val="0"/>
                      <w:sz w:val="18"/>
                      <w:szCs w:val="18"/>
                    </w:rPr>
                  </w:pPr>
                  <w:r>
                    <w:rPr>
                      <w:rFonts w:hint="eastAsia"/>
                      <w:kern w:val="0"/>
                      <w:sz w:val="18"/>
                      <w:szCs w:val="18"/>
                    </w:rPr>
                    <w:t>封闭式落地</w:t>
                  </w:r>
                </w:p>
                <w:p>
                  <w:pPr>
                    <w:adjustRightInd w:val="0"/>
                    <w:snapToGrid w:val="0"/>
                    <w:rPr>
                      <w:kern w:val="0"/>
                      <w:sz w:val="18"/>
                      <w:szCs w:val="18"/>
                    </w:rPr>
                  </w:pPr>
                  <w:r>
                    <w:rPr>
                      <w:rFonts w:hint="eastAsia"/>
                      <w:kern w:val="0"/>
                      <w:sz w:val="18"/>
                      <w:szCs w:val="18"/>
                    </w:rPr>
                    <w:t>双坡屋面</w:t>
                  </w:r>
                </w:p>
              </w:tc>
              <w:tc>
                <w:tcPr>
                  <w:tcW w:w="4915" w:type="dxa"/>
                  <w:vAlign w:val="center"/>
                </w:tcPr>
                <w:tbl>
                  <w:tblPr>
                    <w:tblStyle w:val="33"/>
                    <w:tblpPr w:leftFromText="180" w:rightFromText="180" w:vertAnchor="text" w:horzAnchor="page" w:tblpX="3053" w:tblpY="255"/>
                    <w:tblOverlap w:val="never"/>
                    <w:tblW w:w="1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85" w:type="dxa"/>
                      </w:tcPr>
                      <w:p>
                        <w:pPr>
                          <w:adjustRightInd w:val="0"/>
                          <w:snapToGrid w:val="0"/>
                          <w:rPr>
                            <w:i/>
                            <w:kern w:val="0"/>
                            <w:sz w:val="18"/>
                            <w:szCs w:val="18"/>
                          </w:rPr>
                        </w:pPr>
                        <w:r>
                          <w:rPr>
                            <w:i/>
                            <w:kern w:val="0"/>
                            <w:sz w:val="18"/>
                            <w:szCs w:val="18"/>
                          </w:rPr>
                          <w:t>α</w:t>
                        </w:r>
                      </w:p>
                    </w:tc>
                    <w:tc>
                      <w:tcPr>
                        <w:tcW w:w="823" w:type="dxa"/>
                      </w:tcPr>
                      <w:p>
                        <w:pPr>
                          <w:adjustRightInd w:val="0"/>
                          <w:snapToGrid w:val="0"/>
                          <w:rPr>
                            <w:kern w:val="0"/>
                            <w:sz w:val="18"/>
                            <w:szCs w:val="18"/>
                          </w:rPr>
                        </w:pPr>
                        <w:r>
                          <w:rPr>
                            <w:i/>
                            <w:kern w:val="0"/>
                            <w:sz w:val="18"/>
                            <w:szCs w:val="18"/>
                          </w:rPr>
                          <w:t>μ</w:t>
                        </w:r>
                        <w:r>
                          <w:rPr>
                            <w:kern w:val="0"/>
                            <w:sz w:val="18"/>
                            <w:szCs w:val="18"/>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adjustRightInd w:val="0"/>
                          <w:snapToGrid w:val="0"/>
                          <w:rPr>
                            <w:kern w:val="0"/>
                            <w:sz w:val="18"/>
                            <w:szCs w:val="18"/>
                            <w:u w:val="single"/>
                          </w:rPr>
                        </w:pPr>
                        <m:oMath>
                          <m:r>
                            <m:rPr>
                              <m:sty m:val="p"/>
                            </m:rPr>
                            <w:rPr>
                              <w:rFonts w:ascii="Cambria Math" w:hAnsi="Cambria Math"/>
                              <w:kern w:val="0"/>
                              <w:sz w:val="18"/>
                              <w:szCs w:val="18"/>
                              <w:u w:val="single"/>
                            </w:rPr>
                            <m:t>≤</m:t>
                          </m:r>
                        </m:oMath>
                        <w:r>
                          <w:rPr>
                            <w:kern w:val="0"/>
                            <w:sz w:val="18"/>
                            <w:szCs w:val="18"/>
                            <w:u w:val="single"/>
                          </w:rPr>
                          <w:t>30°</w:t>
                        </w:r>
                      </w:p>
                      <w:p>
                        <w:pPr>
                          <w:adjustRightInd w:val="0"/>
                          <w:snapToGrid w:val="0"/>
                          <w:rPr>
                            <w:kern w:val="0"/>
                            <w:sz w:val="18"/>
                            <w:szCs w:val="18"/>
                          </w:rPr>
                        </w:pPr>
                        <w:r>
                          <w:rPr>
                            <w:rFonts w:hint="eastAsia"/>
                            <w:kern w:val="0"/>
                            <w:sz w:val="18"/>
                            <w:szCs w:val="18"/>
                          </w:rPr>
                          <w:t>≥</w:t>
                        </w:r>
                        <w:r>
                          <w:rPr>
                            <w:kern w:val="0"/>
                            <w:sz w:val="18"/>
                            <w:szCs w:val="18"/>
                          </w:rPr>
                          <w:t>60°</w:t>
                        </w:r>
                      </w:p>
                    </w:tc>
                    <w:tc>
                      <w:tcPr>
                        <w:tcW w:w="823" w:type="dxa"/>
                      </w:tcPr>
                      <w:p>
                        <w:pPr>
                          <w:adjustRightInd w:val="0"/>
                          <w:snapToGrid w:val="0"/>
                          <w:rPr>
                            <w:kern w:val="0"/>
                            <w:sz w:val="18"/>
                            <w:szCs w:val="18"/>
                          </w:rPr>
                        </w:pPr>
                        <w:r>
                          <w:rPr>
                            <w:kern w:val="0"/>
                            <w:sz w:val="18"/>
                            <w:szCs w:val="18"/>
                          </w:rPr>
                          <w:t>+0</w:t>
                        </w:r>
                        <w:r>
                          <w:rPr>
                            <w:rFonts w:hint="eastAsia"/>
                            <w:kern w:val="0"/>
                            <w:sz w:val="18"/>
                            <w:szCs w:val="18"/>
                          </w:rPr>
                          <w:t>.2</w:t>
                        </w:r>
                      </w:p>
                      <w:p>
                        <w:pPr>
                          <w:adjustRightInd w:val="0"/>
                          <w:snapToGrid w:val="0"/>
                          <w:rPr>
                            <w:kern w:val="0"/>
                            <w:sz w:val="18"/>
                            <w:szCs w:val="18"/>
                          </w:rPr>
                        </w:pPr>
                        <w:r>
                          <w:rPr>
                            <w:kern w:val="0"/>
                            <w:sz w:val="18"/>
                            <w:szCs w:val="18"/>
                          </w:rPr>
                          <w:t>+0.8</w:t>
                        </w:r>
                      </w:p>
                    </w:tc>
                  </w:tr>
                </w:tbl>
                <w:p>
                  <w:pPr>
                    <w:adjustRightInd w:val="0"/>
                    <w:snapToGrid w:val="0"/>
                    <w:rPr>
                      <w:kern w:val="0"/>
                      <w:sz w:val="18"/>
                      <w:szCs w:val="18"/>
                    </w:rPr>
                  </w:pPr>
                  <w:r>
                    <w:rPr>
                      <w:sz w:val="18"/>
                      <w:szCs w:val="18"/>
                    </w:rPr>
                    <w:drawing>
                      <wp:anchor distT="0" distB="0" distL="114300" distR="114300" simplePos="0" relativeHeight="251671552" behindDoc="0" locked="0" layoutInCell="1" allowOverlap="1">
                        <wp:simplePos x="0" y="0"/>
                        <wp:positionH relativeFrom="column">
                          <wp:posOffset>186690</wp:posOffset>
                        </wp:positionH>
                        <wp:positionV relativeFrom="paragraph">
                          <wp:posOffset>-207010</wp:posOffset>
                        </wp:positionV>
                        <wp:extent cx="1600200" cy="565785"/>
                        <wp:effectExtent l="0" t="0" r="0" b="5715"/>
                        <wp:wrapNone/>
                        <wp:docPr id="214" name="图片 214"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26-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1600200" cy="565785"/>
                                </a:xfrm>
                                <a:prstGeom prst="rect">
                                  <a:avLst/>
                                </a:prstGeom>
                                <a:noFill/>
                                <a:ln>
                                  <a:noFill/>
                                </a:ln>
                              </pic:spPr>
                            </pic:pic>
                          </a:graphicData>
                        </a:graphic>
                      </wp:anchor>
                    </w:drawing>
                  </w:r>
                </w:p>
                <w:p>
                  <w:pPr>
                    <w:adjustRightInd w:val="0"/>
                    <w:snapToGrid w:val="0"/>
                    <w:rPr>
                      <w:kern w:val="0"/>
                      <w:sz w:val="18"/>
                      <w:szCs w:val="18"/>
                    </w:rPr>
                  </w:pPr>
                </w:p>
                <w:p>
                  <w:pPr>
                    <w:adjustRightInd w:val="0"/>
                    <w:snapToGrid w:val="0"/>
                    <w:rPr>
                      <w:kern w:val="0"/>
                      <w:sz w:val="18"/>
                      <w:szCs w:val="18"/>
                    </w:rPr>
                  </w:pPr>
                </w:p>
                <w:p>
                  <w:pPr>
                    <w:adjustRightInd w:val="0"/>
                    <w:snapToGrid w:val="0"/>
                    <w:rPr>
                      <w:kern w:val="0"/>
                      <w:sz w:val="18"/>
                      <w:szCs w:val="18"/>
                    </w:rPr>
                  </w:pPr>
                  <w:r>
                    <w:rPr>
                      <w:rFonts w:hint="eastAsia"/>
                      <w:kern w:val="0"/>
                      <w:sz w:val="18"/>
                      <w:szCs w:val="18"/>
                    </w:rPr>
                    <w:t xml:space="preserve">       </w:t>
                  </w:r>
                </w:p>
              </w:tc>
              <w:tc>
                <w:tcPr>
                  <w:tcW w:w="1379" w:type="dxa"/>
                </w:tcPr>
                <w:p>
                  <w:pPr>
                    <w:adjustRightInd w:val="0"/>
                    <w:snapToGrid w:val="0"/>
                    <w:rPr>
                      <w:i/>
                      <w:kern w:val="0"/>
                      <w:sz w:val="18"/>
                      <w:szCs w:val="18"/>
                    </w:rPr>
                  </w:pPr>
                  <w:r>
                    <w:rPr>
                      <w:rFonts w:hint="eastAsia"/>
                      <w:kern w:val="0"/>
                      <w:sz w:val="18"/>
                      <w:szCs w:val="18"/>
                    </w:rPr>
                    <w:t>中间值按线性插值法计算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2318" w:hRule="atLeast"/>
                <w:jc w:val="center"/>
              </w:trPr>
              <w:tc>
                <w:tcPr>
                  <w:tcW w:w="0" w:type="auto"/>
                  <w:vAlign w:val="center"/>
                </w:tcPr>
                <w:p>
                  <w:pPr>
                    <w:adjustRightInd w:val="0"/>
                    <w:snapToGrid w:val="0"/>
                    <w:rPr>
                      <w:kern w:val="0"/>
                      <w:sz w:val="18"/>
                      <w:szCs w:val="18"/>
                    </w:rPr>
                  </w:pPr>
                  <w:r>
                    <w:rPr>
                      <w:kern w:val="0"/>
                      <w:sz w:val="18"/>
                      <w:szCs w:val="18"/>
                    </w:rPr>
                    <w:t>2</w:t>
                  </w:r>
                </w:p>
              </w:tc>
              <w:tc>
                <w:tcPr>
                  <w:tcW w:w="0" w:type="auto"/>
                  <w:vAlign w:val="center"/>
                </w:tcPr>
                <w:p>
                  <w:pPr>
                    <w:adjustRightInd w:val="0"/>
                    <w:snapToGrid w:val="0"/>
                    <w:rPr>
                      <w:kern w:val="0"/>
                      <w:sz w:val="18"/>
                      <w:szCs w:val="18"/>
                    </w:rPr>
                  </w:pPr>
                  <w:r>
                    <w:rPr>
                      <w:rFonts w:hint="eastAsia"/>
                      <w:kern w:val="0"/>
                      <w:sz w:val="18"/>
                      <w:szCs w:val="18"/>
                    </w:rPr>
                    <w:t>封闭式</w:t>
                  </w:r>
                </w:p>
                <w:p>
                  <w:pPr>
                    <w:adjustRightInd w:val="0"/>
                    <w:snapToGrid w:val="0"/>
                    <w:rPr>
                      <w:sz w:val="18"/>
                      <w:szCs w:val="18"/>
                    </w:rPr>
                  </w:pPr>
                  <w:r>
                    <w:rPr>
                      <w:rFonts w:hint="eastAsia"/>
                      <w:kern w:val="0"/>
                      <w:sz w:val="18"/>
                      <w:szCs w:val="18"/>
                    </w:rPr>
                    <w:t>双坡屋面</w:t>
                  </w:r>
                </w:p>
              </w:tc>
              <w:tc>
                <w:tcPr>
                  <w:tcW w:w="4915" w:type="dxa"/>
                  <w:vAlign w:val="center"/>
                </w:tcPr>
                <w:tbl>
                  <w:tblPr>
                    <w:tblStyle w:val="33"/>
                    <w:tblpPr w:leftFromText="180" w:rightFromText="180" w:vertAnchor="text" w:horzAnchor="page" w:tblpX="3233" w:tblpY="1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adjustRightInd w:val="0"/>
                          <w:snapToGrid w:val="0"/>
                          <w:rPr>
                            <w:i/>
                            <w:kern w:val="0"/>
                            <w:sz w:val="18"/>
                            <w:szCs w:val="18"/>
                          </w:rPr>
                        </w:pPr>
                        <w:r>
                          <w:rPr>
                            <w:i/>
                            <w:kern w:val="0"/>
                            <w:sz w:val="18"/>
                            <w:szCs w:val="18"/>
                          </w:rPr>
                          <w:t>α</w:t>
                        </w:r>
                      </w:p>
                    </w:tc>
                    <w:tc>
                      <w:tcPr>
                        <w:tcW w:w="832" w:type="dxa"/>
                      </w:tcPr>
                      <w:p>
                        <w:pPr>
                          <w:adjustRightInd w:val="0"/>
                          <w:snapToGrid w:val="0"/>
                          <w:rPr>
                            <w:kern w:val="0"/>
                            <w:sz w:val="18"/>
                            <w:szCs w:val="18"/>
                          </w:rPr>
                        </w:pPr>
                        <w:r>
                          <w:rPr>
                            <w:i/>
                            <w:kern w:val="0"/>
                            <w:sz w:val="18"/>
                            <w:szCs w:val="18"/>
                          </w:rPr>
                          <w:t>μ</w:t>
                        </w:r>
                        <w:r>
                          <w:rPr>
                            <w:kern w:val="0"/>
                            <w:sz w:val="18"/>
                            <w:szCs w:val="18"/>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dxa"/>
                      </w:tcPr>
                      <w:p>
                        <w:pPr>
                          <w:adjustRightInd w:val="0"/>
                          <w:snapToGrid w:val="0"/>
                          <w:rPr>
                            <w:kern w:val="0"/>
                            <w:sz w:val="18"/>
                            <w:szCs w:val="18"/>
                          </w:rPr>
                        </w:pPr>
                        <w:r>
                          <w:rPr>
                            <w:kern w:val="0"/>
                            <w:sz w:val="18"/>
                            <w:szCs w:val="18"/>
                          </w:rPr>
                          <w:t>≤</w:t>
                        </w:r>
                        <w:r>
                          <w:rPr>
                            <w:rFonts w:hint="eastAsia"/>
                            <w:kern w:val="0"/>
                            <w:sz w:val="18"/>
                            <w:szCs w:val="18"/>
                          </w:rPr>
                          <w:t>15</w:t>
                        </w:r>
                        <w:r>
                          <w:rPr>
                            <w:kern w:val="0"/>
                            <w:sz w:val="18"/>
                            <w:szCs w:val="18"/>
                          </w:rPr>
                          <w:t>°</w:t>
                        </w:r>
                      </w:p>
                      <w:p>
                        <w:pPr>
                          <w:adjustRightInd w:val="0"/>
                          <w:snapToGrid w:val="0"/>
                          <w:rPr>
                            <w:kern w:val="0"/>
                            <w:sz w:val="18"/>
                            <w:szCs w:val="18"/>
                          </w:rPr>
                        </w:pPr>
                        <w:r>
                          <w:rPr>
                            <w:kern w:val="0"/>
                            <w:sz w:val="18"/>
                            <w:szCs w:val="18"/>
                          </w:rPr>
                          <w:t>30°</w:t>
                        </w:r>
                      </w:p>
                      <w:p>
                        <w:pPr>
                          <w:adjustRightInd w:val="0"/>
                          <w:snapToGrid w:val="0"/>
                          <w:rPr>
                            <w:kern w:val="0"/>
                            <w:sz w:val="18"/>
                            <w:szCs w:val="18"/>
                          </w:rPr>
                        </w:pPr>
                        <w:r>
                          <w:rPr>
                            <w:rFonts w:hint="eastAsia"/>
                            <w:kern w:val="0"/>
                            <w:sz w:val="18"/>
                            <w:szCs w:val="18"/>
                          </w:rPr>
                          <w:t>≥</w:t>
                        </w:r>
                        <w:r>
                          <w:rPr>
                            <w:kern w:val="0"/>
                            <w:sz w:val="18"/>
                            <w:szCs w:val="18"/>
                          </w:rPr>
                          <w:t>60°</w:t>
                        </w:r>
                      </w:p>
                    </w:tc>
                    <w:tc>
                      <w:tcPr>
                        <w:tcW w:w="832" w:type="dxa"/>
                        <w:vAlign w:val="center"/>
                      </w:tcPr>
                      <w:p>
                        <w:pPr>
                          <w:adjustRightInd w:val="0"/>
                          <w:snapToGrid w:val="0"/>
                          <w:rPr>
                            <w:kern w:val="0"/>
                            <w:sz w:val="18"/>
                            <w:szCs w:val="18"/>
                          </w:rPr>
                        </w:pPr>
                        <w:r>
                          <w:rPr>
                            <w:kern w:val="0"/>
                            <w:sz w:val="18"/>
                            <w:szCs w:val="18"/>
                          </w:rPr>
                          <w:t>−0.6</w:t>
                        </w:r>
                      </w:p>
                      <w:p>
                        <w:pPr>
                          <w:adjustRightInd w:val="0"/>
                          <w:snapToGrid w:val="0"/>
                          <w:rPr>
                            <w:kern w:val="0"/>
                            <w:sz w:val="18"/>
                            <w:szCs w:val="18"/>
                          </w:rPr>
                        </w:pPr>
                        <w:r>
                          <w:rPr>
                            <w:kern w:val="0"/>
                            <w:sz w:val="18"/>
                            <w:szCs w:val="18"/>
                          </w:rPr>
                          <w:t>0</w:t>
                        </w:r>
                      </w:p>
                      <w:p>
                        <w:pPr>
                          <w:adjustRightInd w:val="0"/>
                          <w:snapToGrid w:val="0"/>
                          <w:rPr>
                            <w:kern w:val="0"/>
                            <w:sz w:val="18"/>
                            <w:szCs w:val="18"/>
                          </w:rPr>
                        </w:pPr>
                        <w:r>
                          <w:rPr>
                            <w:kern w:val="0"/>
                            <w:sz w:val="18"/>
                            <w:szCs w:val="18"/>
                          </w:rPr>
                          <w:t>+0.8</w:t>
                        </w:r>
                      </w:p>
                    </w:tc>
                  </w:tr>
                </w:tbl>
                <w:p>
                  <w:pPr>
                    <w:adjustRightInd w:val="0"/>
                    <w:snapToGrid w:val="0"/>
                    <w:rPr>
                      <w:kern w:val="0"/>
                      <w:sz w:val="18"/>
                      <w:szCs w:val="18"/>
                    </w:rPr>
                  </w:pPr>
                  <w:r>
                    <w:rPr>
                      <w:kern w:val="0"/>
                      <w:sz w:val="18"/>
                      <w:szCs w:val="18"/>
                    </w:rPr>
                    <mc:AlternateContent>
                      <mc:Choice Requires="wpg">
                        <w:drawing>
                          <wp:inline distT="0" distB="0" distL="0" distR="0">
                            <wp:extent cx="1162685" cy="1284605"/>
                            <wp:effectExtent l="0" t="0" r="0" b="0"/>
                            <wp:docPr id="220" name="组合 220"/>
                            <wp:cNvGraphicFramePr/>
                            <a:graphic xmlns:a="http://schemas.openxmlformats.org/drawingml/2006/main">
                              <a:graphicData uri="http://schemas.microsoft.com/office/word/2010/wordprocessingGroup">
                                <wpg:wgp>
                                  <wpg:cNvGrpSpPr/>
                                  <wpg:grpSpPr>
                                    <a:xfrm>
                                      <a:off x="0" y="0"/>
                                      <a:ext cx="1162800" cy="1285200"/>
                                      <a:chOff x="0" y="0"/>
                                      <a:chExt cx="1162202" cy="1283335"/>
                                    </a:xfrm>
                                  </wpg:grpSpPr>
                                  <pic:pic xmlns:pic="http://schemas.openxmlformats.org/drawingml/2006/picture">
                                    <pic:nvPicPr>
                                      <pic:cNvPr id="221" name="图片 221" descr="26-2"/>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083945" cy="1283335"/>
                                      </a:xfrm>
                                      <a:prstGeom prst="rect">
                                        <a:avLst/>
                                      </a:prstGeom>
                                      <a:noFill/>
                                      <a:ln>
                                        <a:noFill/>
                                      </a:ln>
                                    </pic:spPr>
                                  </pic:pic>
                                  <wps:wsp>
                                    <wps:cNvPr id="222" name="文本框 222"/>
                                    <wps:cNvSpPr txBox="1">
                                      <a:spLocks noChangeArrowheads="1"/>
                                    </wps:cNvSpPr>
                                    <wps:spPr bwMode="auto">
                                      <a:xfrm>
                                        <a:off x="934872" y="607326"/>
                                        <a:ext cx="227330" cy="495300"/>
                                      </a:xfrm>
                                      <a:prstGeom prst="rect">
                                        <a:avLst/>
                                      </a:prstGeom>
                                      <a:solidFill>
                                        <a:srgbClr val="FFFFFF"/>
                                      </a:solidFill>
                                      <a:ln>
                                        <a:noFill/>
                                      </a:ln>
                                    </wps:spPr>
                                    <wps:txbx>
                                      <w:txbxContent>
                                        <w:p>
                                          <w:pPr>
                                            <w:spacing w:line="240" w:lineRule="atLeast"/>
                                            <w:jc w:val="center"/>
                                          </w:pPr>
                                          <w:r>
                                            <w:rPr>
                                              <w:rFonts w:hint="eastAsia"/>
                                            </w:rPr>
                                            <w:t>-0.5</w:t>
                                          </w:r>
                                        </w:p>
                                      </w:txbxContent>
                                    </wps:txbx>
                                    <wps:bodyPr rot="0" vert="vert270" wrap="square" lIns="0" tIns="0" rIns="0" bIns="0" anchor="t" anchorCtr="0" upright="1">
                                      <a:noAutofit/>
                                    </wps:bodyPr>
                                  </wps:wsp>
                                </wpg:wgp>
                              </a:graphicData>
                            </a:graphic>
                          </wp:inline>
                        </w:drawing>
                      </mc:Choice>
                      <mc:Fallback>
                        <w:pict>
                          <v:group id="_x0000_s1026" o:spid="_x0000_s1026" o:spt="203" style="height:101.15pt;width:91.55pt;" coordsize="1162202,1283335" o:gfxdata="UEsDBAoAAAAAAIdO4kAAAAAAAAAAAAAAAAAEAAAAZHJzL1BLAwQUAAAACACHTuJADph2t9UAAAAF&#10;AQAADwAAAGRycy9kb3ducmV2LnhtbE2PwWrDMBBE74X+g9hAb41km5bgWg4htD2FQpNC6W1jbWwT&#10;a2UsxU7+vkovzWVhmGHmbbE8206MNPjWsYZkrkAQV860XGv42r09LkD4gGywc0waLuRhWd7fFZgb&#10;N/EnjdtQi1jCPkcNTQh9LqWvGrLo564njt7BDRZDlEMtzYBTLLedTJV6lhZbjgsN9rRuqDpuT1bD&#10;+4TTKktex83xsL787J4+vjcJaf0wS9QLiEDn8B+GK35EhzIy7d2JjRedhvhI+LtXb5ElIPYaUpVm&#10;IMtC3tKXv1BLAwQUAAAACACHTuJAvvNQqq8DAAB8CAAADgAAAGRycy9lMm9Eb2MueG1srVbJbtxG&#10;EL0HyD8QvI+4zQ6NDHm0wIATC3HyAT3N5oKQbKa7ZxGM3II4vuWUS3LJPX8QIH9j+TfyqpscjUY2&#10;ogQRIKq62VX96tWrok6f7erK2wilS9ks/Ogk9D3RcJmWTb7wv/n6ajD1PW1Yk7JKNmLh3wrtPzv7&#10;/LPTbTsXsSxklQrlIUij59t24RfGtPMg0LwQNdMnshUNXmZS1cxgqfIgVWyL6HUVxGE4DrZSpa2S&#10;XGiN3Qv30u8iqqcElFlWcnEh+boWjXFRlaiYQUq6KFvtn1m0WSa4eZVlWhivWvjI1NgnLoG9omdw&#10;dsrmuWJtUfIOAnsKhKOcalY2uHQf6oIZ5q1V+ShUXXIltczMCZd14BKxjCCLKDzi5lrJdWtzyefb&#10;vN2TjkIdsf6fw/IvNzfKK9OFH8fgpGE1Sv7hzx/e//yTRzvgZ9vmcxy7Vu3r9kZ1G7lbUcq7TNX0&#10;F8l4O8vs7Z5ZsTMex2YUjeNpiAs43kXxdAQlOO55gQI98uPF5YFnHMZ7zyRJRuQZ9BcHhG8Ppy35&#10;HL8dVbAeUfXPAoWXWSsB4ilas7kp+Y1yi0O6op6u97/+9eHdW9CFnVRoDnnF40FMKCkA+bgIjKC9&#10;lPxb7TVyWbAmF+e6hUbBic3p4fGAlg+uX1Vle1VWFdFN9v/bNJ6ai3oloAX1IkUuHGPAQA6tKhtj&#10;1Y1yvtSGbqfCWn2/iafnYTiLnw+Wo3A5GIaTy8H5bDgZTMLLyTAcTqNltPyevKPhfK0F0mfVRVv2&#10;zRYNH1Xoo2LuGs61iW03b8NsUzsxAJAVRQ8R+iCGCKtW/CuQjHOwjRKGF2RmILLbx+H9C8v6PdFU&#10;Aw3dk8eTlB5Ok9lw9Gm9QgRKm2sha48MkA1sll22Abkum/4I3dpIKrlFXzUPNgCbdixih9GagExd&#10;i/Gse4Vg9TSaaTh/bBS9LlhLHUFhD5sAjelmxt0vb+9+++Pu9x/RB1b63UmaGZ7ZPZc0BWyauj1q&#10;AaXkthAsBUTXBgeu7kZKzlttv5Ap5MjWRtpAR+WYJcPpBHgwYcbhJInHbsCQUmkExfEkSboJNJyN&#10;EjeA9mPkX5dFy6pM+2bUKl8tK+UkeWV/uiH14Ngn6kf5uvqRZXarHapN5kqmt8hcScgE0PHVhkHP&#10;eILlFp+tha+/WzMMK6960YBAbJveUL2x6g3W8EJiPBnfc+bSYAWfNXo8LxDclaiR5yA5K60a74FA&#10;arSArKxlP0q26boPKH31Dtf21P0/DWd/A1BLAwQKAAAAAACHTuJAAAAAAAAAAAAAAAAACgAAAGRy&#10;cy9tZWRpYS9QSwMEFAAAAAgAh07iQEw46eboRgAA40YAABUAAABkcnMvbWVkaWEvaW1hZ2UxLmpw&#10;ZWcB40Ycuf/Y/+AAEEpGSUYAAQEBANwA3AAA/9sAQwACAQEBAQECAQEBAgICAgIEAwICAgIFBAQD&#10;BAYFBgYGBQYGBgcJCAYHCQcGBggLCAkKCgoKCgYICwwLCgwJCgoK/8AACwgBNAEF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9+96/3qUM&#10;p5Bo3D1oDKehpN6/3qNy5xml3D1pNy+tKCD0NFFFFFFFFFFFFFFFFFFFFFFFFfLv7Y/7ePx2/Zi+&#10;I1v4M+HX/BPX4jfFTTZNL+2XPiDwndW6wQt8/wC5CyfMz5VeOOHFeF6j/wAFpv2y7RGl0/8A4Ii/&#10;GeZR/DNrFvGf0hb+Zqu3/Bbr9sCF0+1f8EVPjBGsjKkbHWI23uR0AW2OAPU4pNc/4Lc/tkaNerYN&#10;/wAET/i5MxkCs8OvRlVyCQf+PXB6fhWjB/wWZ/bCMLX1z/wRX+MQtwPke31m3dse6mFSOfrV7VP+&#10;CwX7YtvNC2hf8EWvjNqFq8W6SddUt0ZDjONnlHPp94H2FfmT/wAF6f8Agt9+3/4+8F+Fvg5pH7Mn&#10;xB/ZrhfUTqFxcaxqzx6jrDJmPYkkKIq26CTLcklyvYA15p/wTJ/4OS/28v2a/Hlj4M+Mek6l8XvC&#10;erXKWp0G+vT/AGjDM8iKDZTsGbzMtgwyb1fqCh6f0q/BT4kj4u/CvQfig3g7WvDv9uaXFeHQvEln&#10;9nvrEuM+VNGCwVx0IBI9M11RlQd6UOrDcDS0UUUUUUUUUUEgdaaZFBwaPMX1pxOOtIzBeTSGaMdW&#10;pwOeRRRRRTPLbdnNKYyRijy8nB6UCPsRSFGPPFKUJGK+Xv8Agov/AMEkv2VP+CoLeCF/abtNcki8&#10;D6pLdW0eial9l+3Qyx7ZLWZtpby2IRiUKuNpAYZyNX9j7/gk5/wT/wD2Eftdx+zN+zZpOi3t9MXn&#10;1XULq41O9XndsS4vZJZY4887EYKTyQSM19Aane2Oi6bcavq91Fb2trA81zczNtSONQWZ2J6AKMk+&#10;1fJP/BNz/gpxf/t5/Cr4l/tN638Ll8H/AAz8M6xNB4R1y9uGaTUrO1ikN5cS8bV2NGRhcgD1r1D/&#10;AIJ5/tUeLf2zf2XNF/aQ8W/Dv/hGU8SXV1Noun+Y7mXTRKwtrglwDmSMBumOeK9wEy4wKkoooprO&#10;qnBNOoooopHzjOK8b8b/ALWXh7Rf2sPDv7Gng3RJtW8Y6x4ZufEeqtytro2kwyJF588gB+eSaRI0&#10;jHzEtuOF5M37PX7VXhr42/E74hfAy80K40Xxl8L9Wt7PxJpc3MckVzF51rdW7kDzIpYvmzgbTkGv&#10;XzyMV8//APBTr9tXwn/wT9/Yx8YftLeJ7+3iudNsxa+H7e4lVftepTny7eJQSNx3HcQMkIjHoDXx&#10;3/wTN+F/j39qTxR4d/aM8Gf8F4vFvxRtdCuoLrxj8OdK2QQRTEMWtbqCSYyxxFiVBMaBgnBYV+oU&#10;ONmQKdRRRRRRRRRRR9K8R/4KIePbPwZ+yP4x0QWH27VfGOkyeFfDeli68hr7UtSRrO3i8z/lmN8u&#10;5n/hVWPYV4b4i/4J9/G/VP8Agldpv/BND4Snw/8ADUDwjFoPiDxbYapNdKcDzLm4to0jR5TeTh/O&#10;80x4S5m++SM+8fCS2+LXwd/Y3tdC8ReAvCfhzxF4P8IfYNO0fTfEDzaShtbbyoD9okgjMcbeWrYZ&#10;CUVsEkgmvL/2Cv28/iv+0l+0R8SP2ffjr8EtU+Hev+C/DmgajZ6DrCxyyXsV0LlLi9gubdnhntGl&#10;hQRMG3cuCOCF+uM4XJprSbeT0phuVC7h+PFeUfH/APbz/Y6/ZZsTqH7Qf7SHhHwqu0t5OpaunnMB&#10;1xEpMjYyOimvgr4m/wDB3L/wTU8I+OW8LfD/AMDfE7xxYw6g1tN4i0Dw3BHZyquMywfaLhJJEGf4&#10;kQ8cZGSPWP2Xf+Dlf/gk9+09fyaC3xuvPh5qiXCRRad8TtNGlmfcHwyzK8luB8jcNKrcdMEE/bfg&#10;P4m+Avij4ZtfGfw18ZaX4g0i9jElnqej30dxbzKehWRCVIPsa2hcZPApTIew714d+0r/AMFBPg9+&#10;yv4rh8HfEP4f/EzUrma0iuFufCPwx1XVrULI7KF8+2haPeCpyoYlQRkc1i/C3/gp98APi7440n4e&#10;aD8O/i7YahrV0tvYya38G9ds7bexAzJPJa+VCoByzyMqgZJPBr5J/Y3tPiHdf8HMP7SWsfEm3hWa&#10;H4R2ttoLW8gYLpxuNKMQYAnDMqxsc4PNdx+zBa6pF/wcSftLX7atHNayfCvw4i2sed1uVtrA/P2O&#10;ckr6ZPqa/QgTc4Irn/iR8NPhn8YvDMngz4r/AA+0PxNo8zbpNL8QaVFeW7NgjcY5VZc4YgHGQGPr&#10;X5rftO/sAfC//gn/AP8ABR/9n79qX9grwg3hPUPiF46fwr478I6DEPsep6fLD50lz5XOzy1idm28&#10;cg8bcH9S4STGKdRRRRRRRRRRQTivGv2r/wBkDQP2r/EXw01bxV451LS7H4c+OoPFA02wjXbqk8EU&#10;iwxSOSCiK7iTgHOzHQmvX0jG3yx0qj4j8N6F4t0G88L+JtJhvdOvrZ4LyzuI90c0TDDIw7ggmuf8&#10;F/Cv4TfBi2vtV8K+H7HSFmtYI76+klO4W9uhWKNpHJIjQMxVc7VLueCzE/P/AO0t/wAFvv8AgmV+&#10;yvDrFr8Qv2qfDt9quixj7R4f8N3Q1C8dyAVjRIcgk5A+9gd8YNfn/wDFL/g7m8SeOteufB/7Cn/B&#10;P3xJ4xu3/d6deaxdNK3m5wfOtLFZHjXuCZOR6V5VceAv+Dpj/gq14ijtfGt/dfCLwHqN8s0b+Ymg&#10;W9nD1ztTfeSgdASHJPUYPH0p+yl/wapfAqyvm+Iv/BQj4sat8TPFU15vuNO0fUZbfTJYgSFFxI6/&#10;aLl2GC7BolJGNpABr9D/AICf8E9/2J/2ZvDX/CLfA/8AZi8GaBaM2ZPs+hQvJKeeXkdSzHk9T3rx&#10;/wDbO/4IRf8ABM/9t65n1/4pfs+WOk69Nb+V/wAJJ4PYabeKo6Z2KY3x/to3FfmL8Sv+DY7/AIKf&#10;fs4LrNl+w/8Atn22s+F4ZJpNB0O78SX+kXktuVAW3kRN0G9QFUSK6g7ei5wKPws/4KXf8HBf/BJz&#10;S9P1f9uj9nHxP8QPhvpvl2erNrWlb2tLWNo1NxDqcDySB9p2AzoY2L5425r9Av2f/wDg5j/4JffG&#10;XRI7zxj8RNU+H2oMU8zT/GGmFQu4L0mhLxsPmH8QPTIGRX2l8Nf2gfgd8Z4be5+FHxc8N+IvtFst&#10;xHHpOrwzyiIjh2jVtyg+4HWuyC5OcGvBfiD+zJrnhz9tfRf23Pg5omm3Wp3nhGbwn8QtIuGWGXUt&#10;P81Li0uYJcYWeGVCjK/EkTgblMS5m/Zg/ZHn+Fvx4+KH7WHxD1KC78bfFbUrWS4t7dd0WiaXaW0d&#10;ta6ejk/viEiEkkm1QZHIUbVBPWfG34LfFP4o/ED4feJvBX7RmteDdF8J+IzqXijw/o+nxv8A8JTC&#10;qYjspZmbdDCH+ZwobePl+Xhhn/tWfsweIP2jNG0Y+Cv2jvG3w113w7etdaTrXhG8j2PIxTK3VtMr&#10;RXUeExtYAgM2CMnMnws/ZYj8P+LNM+LXxm+KOr/EbxtpWmtZ2PiDXLO1tYbFZP8AXG0tLWNIrcyD&#10;aGb53KooLkCvW1UKMAUtFFFBqOVpFA28/SvDfjV+2L4i8C+PtQ+F/wAE/wBnjxL8Udc0G0guvFdr&#10;4Z1CzgXR0nVngjka5lQNO6LvWFfm2FWOAy58j8Vf8FfvDnxC+Mvh/wDZZ/Yo+FV54/8AijfxPdeL&#10;PDetTPpSeC7aMATf2q7I/kTJIyRmFQzbjxnjP0d8Cfi34w+IOm3mg/FXwKvhfxhovlf25oUOoC6i&#10;WOXf5NzDKAPNgk8uQKxVTuikUgFCK9CRvl5NDH0NMaTHG/iuG+N37S/7Pv7Nnh4+Lf2gPjd4V8F6&#10;csbOt14m12CzEgHXZ5jguR6LknOMV+ev7Xf/AAdj/wDBNL4A2dnB8CtW1H4u316SP+KdiaytLb5s&#10;fvZrtEPU5+VCMd68Fg/4OFv+Cun7eej/ANj/APBNb/gmFrVhHd3Qhj8aa1pFzqVpArgbMvtito2x&#10;uO+R2jGOQa5GX/ggf/wXD/bTudR+Jn7d/wDwUM/sRvEDr/bWhzeIrySGGzC7ihtbN47OEqQAEjXY&#10;OSSSc17P+xn/AMG/H/BCPTLbUtT8X/Gy3+Mur6HdW02u3moeOhbafC7ShY/3VpJGskTynywzvIrn&#10;CdeK/VP4Ofs8fAP4AeHY/B/wJ+CvhTwbpUbbl0/wt4dt7CHdjG4rCigtwMk8nua7MQR5yRS+WvSn&#10;AADAowOmKjMKNuLL17VHfafY31nJaX9pHPDIu2SKWMMrj0IPUV8r/tdf8EWf+Ccf7aE1tq3xX/Z5&#10;sdN1qzikS38QeC7iTRbwq4UMJTaFEuB8iY85JNu0Yxzn8+fjz/waba38PvEsXxR/YC/a+8QaPq1r&#10;cRpDo2vXr2BNmD80QvrDy3diP4nQ5xg1tfHL9rX/AIOCv+CYI0m4sf2KR8TfhXo9rGmrvY+ILvxR&#10;fRRpjfN9qULdwqVUk+ZFJFGP4gBXrf7M3/B1r/wTL+MHhRpvjPrOufDbxLbzrDdeH9R0me/DMQMv&#10;HLaI4ZAc53AEY5Ffev7PP7XX7MP7WXhxvFf7NPx88KeNrOED7U3h7WobiS0JOAs0St5kDcfdkVT7&#10;V6Um3owFL8vtQNvQAUyRiDwa+Vf2T/8Agq58IP2j/Dvxy8XeJ9En8G6V8BvGF/o3irUtUuA8LRWo&#10;ZjcggDAKoTt5IyO5ryv9nn/gtZ8Xf2tLe++Kv7M//BNH4p+LvhTa30sVn46juLSzbU4o2KNNaW10&#10;8b3Sgq3ERbBG0/MCK+1vgx8YPBXx3+HmnfE74fajNPpuoKw8u6t2huLWaNjHNbTxNhopopFaN42A&#10;KujA9K6yg5xxUc6ZXjt0r5V/ah8Mft3/AAV+Ivib4p/sIfBnwd40b4h2tnHr1hr2vrplxpWpwQm2&#10;TU9zoVuYhbpbo0OQ/wC4G3OSK8H/AGZv2M/2yf8AgmNonij9rV/hRY/tAfFb4ozPqHxj0/w/rUOn&#10;3UF0GaRBpb3EaLPbKWcGFgj5KbMgYr60/ZG0/wCP3iqfXv2h/wBo/wAE2vhHXvGFtYW2n+B7fUft&#10;baFptobhoY5pgqrJcu91M8m0BVLKoztyfKf2rP8Agu7/AMEv/wBjvV9d8J/Ff9pizu/EHhu7W11b&#10;w34asZtQvIpycGL92vl71P3lLgr0IBxXw58Sf+Dr3x38ZvFGpfDz/gm9+wP4u8dXH2gWWia1qVjN&#10;KbqZ+Ef7LbK3lkHB2SyKfUdqoQ/An/g7D/ba8YL4x8V/FLwr8C9JazWC2tZtajto2hY5Zza2a3Uw&#10;mAP/AC0ZMdOOtegeGf8Ag0++E/xQ+KTfGn9vz9sjxx8W9euBHJe7R9hSaZQBy5eSTaAu0AFRjtmu&#10;4/be/wCCF/8AwS9/Zg/4JefHm7+Fv7Lulx6rpPwx17V9L8RahM9zqNreW9jJNA0c8hJULJGvyjAI&#10;yDnNfan/AATgu573/gn98Fbu6j2O3wv0PcvleX/y4xD7vauA/wCCwF1I/wCyMvh/VPEt/ovhnXPG&#10;2iaZ471TT5PLa30Ka8Rbwu+MpEY8q7DGFY5OM14R8RX/AGOv2vf+CnX7P/wn0DxJYyeCfhb4TudV&#10;8HW+nW23R/EGpxNGttYW0ynyrgWkUBnaEAhdqEcqQP0etgQcE5qaiiiiikZQwwaTy19KY8fzZC9q&#10;+ef2hf8Agk//AME7P2pTqV78aP2QvBOoalqxLXuu22iR2uoPIRjzPtEIWQv/ALRJ5r4g+OP/AAae&#10;fsu2li3jL9hT4y+LPhV45sboT6LqkmqTXFvFt5WE7GSZBv58xWLDPRuleDfGKf8A4Orv+Cbet/8A&#10;CRWHi4/GrwXpnlJJqFrZwarDNGEUEtb7EvYl52lmDEMuckc16b+x1/wdjeENZ8YR/CT/AIKH/s1a&#10;t8MdYiLtqGvaSsk1rZRKAoe5s3/0mLc5xhBISGGBxX6Xfs/f8FBP2Kf2pNPt9S+Av7TfhDxH9qtv&#10;PS0tdXSO6RM4/eW8u2aM57OgI9K9dtru2voEu7OdJI3XdHJGwZW9wR1Ffl5/wUQ/4IaftA+K/gf8&#10;XPhp+wH8bbPT9D+NXjS18R/ELwT4oRjJdzLOrzR2d9v/ANHjfG4wuhViMb1BxX6I/s5/Bfwt+zt8&#10;CPCPwN8FabHaaZ4V8O2umW1vCoChYowhPHGSQST3zXlv/BO/Q/2jJrX4pfFr9pP4aS+CdU8cfFK+&#10;1DRfCL6rHd/YdLhhgs7aRjGSiPMlt5r4+8z7uN1fR9FBx3FIdo/hqtdu0UUkkcPmMq5WMH7x9K8l&#10;/ZI+Nnx2+N3gXxBr3x8/Zv1D4Z6npfii8sNN0u81JLo31jGR5N2rKBw4OMYHKnHGDX8zH7I3/BGf&#10;9q7/AILDftKfGzxp4F8c+HdFtvBXjy7j1a88aCfy726uLuaUQAW8bMTsUsxPTcBX7W/sx/CX/gt/&#10;+y/8O7X4N/Dz9mj9knSdH0mBobO60N9SsxdbeI2eKIoNxHVsA+1ehXPiH/g4LhkSJfhz+yvNG0O9&#10;5LfUteBV/wDnnh357/Nx0FWB4s/4L5f2JDJ/wp39mP8AtBX8y6DeINbEbx5x5KqM4fHPmFiB0214&#10;v/wUx/Zp/wCC7v8AwUF+Cdx+z/4Pg+Dnwz8J6pbJH4qstP8AFV7eXutJjEls1yYEWK2fuix7yOC5&#10;HB+mvgr4n/4KQ+B/hjo/gTXv2O/hlbvoeiW2n240z4qTRwP5UaxqUjOnuUQKo+UsT71n/H/x/wD8&#10;Fb9R8LxWXwQ/ZB+DNxcShhqNr4s8f3F5DNH2RUS3gHPqzEe3evM/CPjL/gvXod3pdnrH7Ev7OLaf&#10;ZyE2sWj67cW32FGB3Kha4bY3JBKIQea+wP2fPFH7Qfi3wi+pftFfB/RfBmsLMFi0/RfFX9qrKm0Z&#10;dn8iIRndkBQX4AJIJwO+oooooooooowPSmuuVwFryf46fsL/ALH37S9wt/8AH39mjwX4suF+7da1&#10;4fgmm/GQruPbv2r88/2lv+DTD9iHxfqWrfEf9mj4z+O/hTr097Je2Mdncw3mm6cu3JhgiKRzIhIB&#10;+adwo3YXkY5f/g0D+I/xF8cfs9/GDRPGfxE1bXrPQPG1raacuo6h58dsfIbzFgBUFIiRlR0x2Ffs&#10;ZGDs560Mvy/hXmv7OXxe+LHxXbxdF8Wv2fNS8AzeHvGV7pOjfbtUiu49d0+JsQalC6Ku1JVw2xhl&#10;Txk4zXplFNdwnWvK/wBpL9sX4Ifst6VHe/ErWb241G4h8zT/AA34f02XUNTvlzjMVtCC5GeNxwoI&#10;618y6d/wXf8Ahbfa9b6bP+w5+0ZaWszFW1G7+GZijjCg7mbfMvAHOM5IHAJ4r6w+C37Rfwj/AGjP&#10;havxY+C/jCHVtIdJA0xt5IZLeZB88U0UqrJE691dQec9Oa/MX/g1P1Qa/D+1VrkW7y7r41hxtm3o&#10;zeTJll7DORwPSv16HSiiggnvQMjrQB6ijHtRRRRRRRRRRRRRRWb4oewh0K+k1O8FvbLaSG4mb/ln&#10;HsO5vwGTX4z/APBnJp3h8fDH9onU/CWtzXmlt8TII9LaSQEG3EcxjYr/AAsV2k59a/Yv4h/FD4cf&#10;B7wbefEH4r+O9H8N6DpsPmX+s69qMdpbW65xl5JSFXkgDJ5JwOa+Z5v+C7//AASCiu5bB/2/PAIk&#10;iYqzfbpCufZhHtP4E19I/Cn4vfCn44+CrH4lfBf4k6H4s8P6gpax1vw7qkV5azgHB2yxMykg8EZy&#10;CCDgjFdNn0FFMmTevWvmD40fFrxf+w98VPFnxn8RfAzxl8QfBfjSe3vLrWvBtmmoal4ZkgtILUWL&#10;2pKu9kxja4R0Y7Jbm43KN6k+b+Ef+C+X7LHj3x0/w08D/s6/H3VNcjvEtjp9r8LZQ+9mVcfNMOm4&#10;EjrgE4wDXsHgXRviLZ6R8ZP2g/HPgKbwhb+KNJD6T4RuJbeS6ijsrOdft1yYHaMXFxvXKBmZEgiV&#10;mypA/Pz/AINB7jT9S+DPx41Wy1G6k+1fEa1lltrqML5DGCU4ABIxg44OMrX7GjpxRRRRRRRRRRRR&#10;RRRRRRRRXO/FkhPhp4ik3bSug3h3en7h6/HT/gzAUH9nv493kl15s83xNtjM23GT9mfnt15r7o/b&#10;o1X9mr4afGW0+Kf/AAUC+G8nij4Yro0aeFtTv/CUusaT4a1JTK119st41l2tMggMVw8RC+XIgZCR&#10;u4Qf8Faf+CAVvPDpEXxh+FLSXG1IbOPwZl+fursFrkcdiOK9c/YiuPgf4s+KGvfEP9jn4U/8Iz8M&#10;dU0W3luNRs/CraRp+v6o77hc2kLLGXVYMBphGquWXBbrX1CvmKPmUfhT6GUMMGoZkCnj071438BP&#10;2mvDHxo+Pvxh+D+jeEIbK8+FviDT9K1LUorpJG1B7mwivAxUKGjKiQLhi2cZyM4ruPjlcRWPwW8Y&#10;XklqZkh8L6g7R5xvAtpDt/HGPxr8r/8Agz00jwqv7JPxn8XaPfSrfal8ZJkutKljINjbpY27wjJ6&#10;7mlm5HGF+tfsEDkZoooooooooooooooooooorn/irB9p+G/iC3wv7zQ7tcN0OYX61+Pf/BmX53/D&#10;OHxyWa7WTZ8TIE/drhRi3bOOTwfwr9mrzTLHU7GSz1G0juYZU2yQzRhkcehB4Ir5q/aUuv2Sv2aP&#10;jH8MbvWf2UPDGpa98VPG0Xha11qz8P2STWb/AGaadZpGZQzIBCVwvPPtX0vZ21tZxR2lnCscUSKk&#10;UcahVRRwFAHQAVYoyPWkYjHWvKv2pP2Yof2nvDth4fn+PHxM8Btp9y00d98NfGU2jzTErt2zNEP3&#10;qDqFPAPNfnF+xJ/wRmv7P9sX9pI6h+3J+0Zotlp/j/Sjp+paB8Ur+xutdD2VvdyzX8w5vJMsYN5y&#10;AvHBJFfpT8S/Cw8Ffsr+JPCdtr+pap/ZvgW/t11LW75rm6uNtpIN80rcyOepY8mvze/4NBfh5qnh&#10;/wDYW+JHjvXb1jeaz8YL22axYqfsyW9naso47sbhj7DFfrWDxRmjI9aMj1ozRmjNGR60ZHXNGR60&#10;ZHrRkdc0ZozRmjI65oyPWjI9aM0ZpGPy8GvPP2sPGd58Ov2X/iT8QrCyiup9B8B6xqMFvO21JXgs&#10;pZVRj2BK4J9K/Kv/AIMwdCl0n9iD4mXct+0jXPxG+W3bGItlsFyMc/MeoPpX7LDHl7Sa+L/+Cp+i&#10;XOsfHr9kiW0tlm+y/tARyyK3UL/ZN8MgYNfZsWc5NS1HcyJFC0ruFVVyzN0Ar8pfi9/wdZfs1fCT&#10;4t694Im/Zq8WaxoOh61NpsfiDStbtGmvHid4mlFo2CsPmKAH8w8MDisfTP8Ag8C/Yk1S9slX9mD4&#10;sfY2Zl1mdYdMd7IAZ3qgu/3yY6tlceh6V3l7/wAHXf8AwTB0u7/s/WNA+KFq7TiOPd4Zs5N+f4h5&#10;V62Bn1wR3ArxD/goH/wdffsk+Jf2WfE3gb9kTwr4svPGviCxl0uGTxVo0dnaadFMjRyTsySyeY20&#10;4VB1ZgSRjB+cf+CA/wDwX1/ZT/4Jy/sh6p+zz+0t8NfGzahqHjq+1rTdS8MW9te/bPOht49jxyyw&#10;tG4+znBywIxyK/QG0/4Ovv8AglTc6Xb6tNN8SLcTD5refwfH5sXGfmVbgn8Rke9WNO/4Osv+CV+r&#10;2rXNjP8AEhlVjlW8GrkKP4j+/wCB9ar3/wDwdhf8Epba0gvbab4lXUU+7a0HgxQFx2O+dcdOvT3o&#10;s/8Ag7K/4JDXEStqHjLx5YyNsHk3HgmR2y3Rf3TuCR1OD3qOx/4O0P8AgknqU1/BZax8RpJLPPlx&#10;/wDCEsGuvm2/uwZR37PtNVU/4O4f+CTotLi8vl+KFnHblV/0jwWmZmPZNtyckd84rRb/AIOvv+CT&#10;jXMNrZ674+uVlkRGuLfwmvlxllztYmcHK9DxwRUF3/wdof8ABJTT7dri71b4i+WsjDcvgzPRivab&#10;16e1LY/8Hav/AASAvIrlz418cw+QyCNZvB7Zn3DOU2yN075wRW/F/wAHS3/BIJ4UmvPjD4mt1ZQ2&#10;ZfBV4QF3lMnYrfxgr9fbmpp/+Doz/gjzHlYfjl4kmb/ph4D1IjG5Rnd5W3HzZ61HpP8AwdQf8EY9&#10;UufsrftD61at5nl7rrwTqAB4zniI8f1qG8/4On/+CPcF6sNh8Y/E99atHuk1K18E3nkRNhjsYuqv&#10;u+UjhT1HNU1/4Os/+CPkls15F8VPFzRxy7JiPBk+Yxv2biCRxnnjJx2rqtQ/4OYv+CRlpax3Vl8f&#10;dSvoWtY5pJLXwzdARFmwY28xV+dRywGQB69Kx9d/4Okv+CQnh+4vLe9+MviBvsYUtJD4VmYS7hkb&#10;ec+3IHP51c0f/g6E/wCCM2rXF1AP2mr63+y2P2ktceEb8LKOMxpiI7pBnlfrzVzRf+Dm7/gi9rOq&#10;ajpX/DXSWv8AZsm03F74Y1GOK6H96F/Jw65+hrYsf+Djz/gjfe2012P2x7GKGKUxrLc+H9SiWUjr&#10;5Za3HmDORlcjIxWPaf8ABzb/AMEYJZ9Ttrv9rZrSTSrloJorzwjqiNIVO0mMfZ8yDPp6GrVh/wAH&#10;Lf8AwRmv7GK+/wCGu44RNnbDP4U1NXADYyQbfge9cD+3b/wX3/4JR+P/APgnj8XZPh7+1NY69eeI&#10;PAureHtL0TS7OZdRuLu8s5bePZDOsZ2q0oZnOAFB6nAPxL/wa2f8FTv2Df2OP2SvGnwr/aW+O8Ph&#10;XxJf+MJNTWz1CzuJFltfs6/vEaNGGBg5yQa/UaX/AIL7/wDBIVPBx8cL+3L4SazEgTykaZrkk+kA&#10;j8wj3C4qn4Y/4L2f8Ef/AIj67pei6V+2D4buL26vY49MW8065jxK7BEYNJEAmdw+YkcN1xX2hbyR&#10;yKskbZVlyp9fepKjuIklgaJ41ZWXDKwyD7V4X4n/AOCZf/BP3xndx3viX9jb4c3k0d01yssnhW2D&#10;GVjlmYhRuyeucg+lNX/gmB/wTyitns7f9iP4XxxyKyyKnguzXcD1ziMdaoat/wAEmv8AgmtrN/Jq&#10;mp/sNfDKSZvL3N/widsv3ZPMGMKMHd1x94cHI4rkPGH/AAQw/wCCTPjrWrrX9b/Ya8Gw3F5CIbwa&#10;Qtxp8UyDHDRW0saHGAeV4PPWo7j/AIIS/wDBJC78OXHhm7/YT8EzQ3UccctxJbzG6Cofl23Pmecn&#10;uVcEjg5GBVXS/wDggP8A8EhdH1ePXLT9hjwq00Z+VLi6vJoeOmYZJzGR7Fa6DxB/wRT/AOCUniXQ&#10;5PDt/wDsFfDeG1muFml/s3QEs5GYE9ZINjkc/d3YPpXOTf8ABAD/AII9XkEdrcfsJeE3SKMpGrT3&#10;eAD/ANt6xfHX/BuX/wAEdvG/hO88IH9jjS9JjvEX/TtD1i+t7mBlxh0bziA3GOQePWua8Nf8Gwf/&#10;AARu0DxA2v3n7NmoatmAx/Y9V8Zai0O4/wDLQBJlYN9GC/7Oasav/wAGyH/BGjV7m3ktv2VprGOC&#10;MrJBY+LtSVLg8/M4adssM8EFelVrb/g15/4Iy2Mbi2/Zl1VWY5D/APCwNYbZ64BuSBn6Z9MHmpbn&#10;/g1//wCCJd2tvDP+yBeNFD/yx/4WR4hw7cncx+3Zzz2IqG4/4NcP+CIvm+ZZ/sgXtrhg0f2f4keI&#10;flbuRuvjyelVZf8Ag1p/4IxyS+dH+zpr0J8xj8vxI1n7pbOzm6Py5y3rnqaf4e/4Ncf+COXh9Wth&#10;8AtevLVlw1jqHjzU5ISeDnb53Xgc1k33/BqJ/wAEbL6Lyofgt4mttrMRJb+N7zdyc4yzHgdvYUsP&#10;/Bqr/wAEe7azjsYPhX4qEccwlXPjCdsuAOeQc9KxI/8Ag0i/4JEPrqa7c6B8Qpism+S1m8Y/uZfl&#10;xhgId2O/DDmtfV/+DU//AIJH6rult/A3jaxn8uNFurHxpMroF/u7lZQWzg8HOKx9V/4NIP8Agk9r&#10;V215dt8Ud0i4uEXxwu2UDoDm3P6YqZP+DR3/AII7280Lx+CvH2Idp2/8J1Nh8evy5574xUk3/BpH&#10;/wAEaZZFdfhh42jVesaePrvaeffJqzc/8Gn3/BIqbRRott4P8eW4jUrb3EfjiZpLdS5fCb1YAbiT&#10;0zz1rntd/wCDQD/gkfrd/f38Z+J1ibzBhisfGEPl2Z9Yg9q35OXHtUcX/Bn/AP8ABKWTSbbS9Q8R&#10;/Fq6a1VlS6m8W2YldWOcMUsVH6Cs/V/+DN7/AIJS6pGkaeOfjLa+Ww2tb+MLBvlH8P7zT24Pfv70&#10;7R/+DOX/AIJR6ROJpfGnxmu/3mWjuPGVkoKd4z5VghKkcHnOOhFWJ/8Agz2/4JRTX0tynib4vRQt&#10;IWjsY/Glt5UIP8K5s92OT1Yn3NR2f/Bnf/wSp08QyWPjn4zRzQ3AlhmHjKy3LhgwX/jxxjjHTOO+&#10;ea/UbwT4T0fwJ4U0vwT4cglj07R9OgsbCOa4eZ1hijWNAXclnIVRlmJJ6kmtiiiiigZHUUUUUUe+&#10;KOnQUD6UUYpskgjGTXgOo/t9eCNU8MfEb4h/CT4fa5428OfCzULiy8VatoYRRNcWqB72KwEhVb17&#10;dchwrKC6MiszDFe0+BfHXhH4leDdL+IPgTX7fVNF1vT4b7SdStG3RXVvKgeORT6MpBrVc5TgV8af&#10;tE/8FGP2rPCXx0174Tfsj/8ABOnxN8YdN8L3lvYa54s03xHa2FnHfvCJpLVTc7QzQrJDvKswDSbT&#10;gg0n/BOP/gpV8ev2zvj38RPgJ8Z/2JtU+E+o/DfT7KTXP7X8RQXjm6uizRQqsIIYGJTJuDHHA719&#10;mRAgcinUUUUUUUUYo7YpACKWiiiiiiiiiiiimyP5abz2r5/1r/gqp/wTu8O+I7jwhrn7YPgW11K1&#10;maGezm1tFdXVirLjuQVbPpirjfttfs9/Hb4I/EnxX+zD8a9A8YXXgzwvdXV83h/UBP8AY5mtJ5YN&#10;5XoW8piP9018qf8ABuNr6+NP+CJGh6tq9m00t3q3i99U+2fvWupJNVvXkZs/e3b8EHr3rd/4Nlfi&#10;D4k+IX/BIvwPc+I9cmv/AOydX1TS9Na4j2m3s4blhDADn5lRTgH047V+gAw67cVm6rfaL4P0O81+&#10;/eK0sbO3lu76ZVwEVQZJJCB3wGJ7mvk3/gi1YD4ifs/+KP22tT8Pzafqnx68eal4r8u8uDJMmneY&#10;bawjY9gtvCmF6AEV9kDPc0UUUUUUUUUUUUUUUUUUUUUUUUjrvXaa564+EvwwupPPufh1oMkm4nzG&#10;0eBmyepyVp8Pw+8CaZpd5omm+DdMtbPUoTFqFtb2McaXEZUqVcKBuGGYc9ia+Vv2Tv2P/jD+w/8A&#10;sl/ET9jj4MaBp9xZx63r938JdalvP3Mdrqc8lxHHeBvmD20s7glQRIka4wSRXr3/AAT6/Y18J/sF&#10;/si+DP2X/Ceoi/Xw3p5/tHVBD5f2++kYyXFxtH3Q0jNhey7RzjNdF8M/D/7SGl/Gbx74g+KvxO0D&#10;U/BepTWI+HnhzS9FMN1o8ccbi5a5uGb/AEhpXKMBjCbMA8kVx3/BSH4X/tAfHP8AY38YfBD9mrV4&#10;9L8VeMrWPRl1t7zyf7Ms7iVUurlTjllgMmFHJzxyK9R+Dvww8IfBH4XeGvg14A042uheFNBtNI0W&#10;3ZsslrbwrFGGOBk7EXJ7nmuooooooooooooooooozX58/wDBT7/goX+2z8G/28PhH+wp+xV4a8Hy&#10;ax8RtFku7rVvF0E0kNqTPKiufK5VEW3lY8EsWAGMc9PoXhD/AIL+xMv9v/Gb9nSQLcK5WHw7qfzx&#10;heY+oxk/xdQOgrR8TeHf+C69zDdN4W+J/wCzvayrb4s4bjRdUdXlA+8W3ZUdujY6+1TW6f8ABdKL&#10;UNNsbi4/ZxltBIp1TUfO1gSFfLOQsIiwcPt53jI7Crfimz/4Lc2V9dT+Etc/Z51CGSSP7JDew6rb&#10;eQv8YYgPvPp0/Gqzaj/wXS0u5muf+Eb/AGbtUgVCY7dNW1i3djnj5jCw4GfrSWOr/wDBdW4vL6W8&#10;8Hfs3W8KtixhbW9ZcuMdSwg4GeOmeKpab4g/4L3QXNx/avw4/ZrnXbut/s/ijV0Un+6c2hbOPbFX&#10;L/xX/wAF0pdFFrYfCH9nWC88xc3knjLVXAXPzfu/sYHTp834Vy9x4v8A+DiBtek0nTvg5+zWLWO1&#10;DLqd14y1MRyyZ+6FS0aQcdcoBnvWpqfi/wD4L+6XoS3lt8Df2Z9Uvo03S2dv491eNpTg/KhewVc/&#10;7zKPevNf2pf28P8AguD+yb+zH4g/aR+Iv7DvwZk0/wAL6b9v1uPS/iJd3NxDDvVOIhCA5XcGO1yM&#10;Ams/9iT/AIKL/wDBbr9uv9nuy/aG+G37DHwb0Xw/rEZk8Pah4i8cXcX9pxq7RtLHFGrMqblOC+0E&#10;dM10o/aI/wCDkHRYxJd/8E8vgTrWVzs0/wCKMkLKc9P3pC+netG+/aY/4OGodPs7q0/4Jp/B2aa4&#10;5uLVfiwu+0HoxZwrE9thYetU4v2tv+DheI2rS/8ABJz4dt5sDG48n4uWP7pwcBcm65BHPFaMH7X/&#10;APwXsSFhd/8ABJHwe824Ffs/xh0vbjPOQ10OfxrO1D9tL/g4Htlklsf+CNfhW5C3LRrH/wALq0dH&#10;dP4ZBm7247EZ3dMA84Twn+2//wAF+p9Qjg8X/wDBF7w7DCqgzfZ/jdoo35zwrfan2kYzypzWjcft&#10;kf8ABecTzXFt/wAEfPCP2dtwt4/+F4aW0sXoXxIAw9l5+lO1b9sL/gu5YX2n3kP/AASa8HyWMn2d&#10;b2zh+LlnJchi370q4cIoC9NwOD1zXZad+2v/AMFVdQtrfU0/4Iz30cM1pDI1rP8AHjQEuI3fO5SO&#10;V+TjPPOeM84Zr/7cH/BVjStMW/sv+CKmqXkvmYNpB8fvDpfbkDPOB79eO9cYv/BZb4+/Dz9sn4Q/&#10;sfftZ/8ABN3xB8LLr4v6hcWmg69dfEbS9Ytw8MW9x/oO/JBMakMVP7wEZANffkW7Z8xp1FFFFFFI&#10;2f7tfmX+1/pR8Qf8HKn7N1jqcd21npvwlvr2P7KoZftG7WAhfIO1Rs6jH8q/TNVCrnFARSORQY0P&#10;8NAjUHpRsGelARcdKXYvpSbF9KXYvpRtHpXzD/wWdttPuf8AglZ8eo9V/wCPdfhrqLyf7W2Pdj8S&#10;APxrA/4IOuLn/gkJ8B5hJ5n/ABRS/MuMf8fE3Htjpj29a+vFVfvAUbR0xTiM8Gk2L6Umxd27FAjU&#10;dEpw4HSm4H3sUCJFOQtBRc/dr8zv+Cvltf3f/BX/APYKs9OvVhK+KvEUsnmQ7g8aw2uVBxwa/TGM&#10;krk06iiiiiigmvzm+NWrQ3v/AAcqfB/QLwjdb/AfUbi0+zXQ5IfUVPnL1yBO+0dMHd1xj9GFG1dt&#10;LRRRRRRRQea+Sv8AgujeXunf8EkPj9d6fMscn/CvbpXmZd3lxs6LI2PUIWI9wKd/wQx0c6F/wSV+&#10;BOnZX/kSUlyvQ+ZNLJn/AMer6zooooooooor8z/+Cruoxaf/AMFs/wBgl7iIsr6h4tT1wxhsgDjp&#10;/UV+l0f+rX6U6iiiiiignAzX5g+INIXW/wDg6c0TU7S2lmOi/AaWW6le1Krb+YkkahZM4bdv5GOC&#10;a/T1T8tLRRRRRRRRXyF/wXn1eXRv+CQPx/uIp44/O8By2kkkighY55ooWPP+zIa6v/gkFOlx/wAE&#10;vvgTdJbLD5nw10tzGqbQCYQTgdsk5r6SBz0oooooooopGbbX5cf8FX/E+gah/wAF4P2E/BRdmvtL&#10;bxJqFyi4HlxzrBFEcnggtBLwORtr9RovuU6iiikdtiFvSq1tq9jeSy29pdwySW77LiOOQMYmxkBs&#10;Hg49awB8bPhC3jJvhyvxT8NnxEsnltoP9uW/20PtDbfI3+Znac4x05rp0YuvIr8wblZZ/wDg6utf&#10;J1OSJLb9naRri1ML7ZyXQKdxO3I54A6Ie9fqAvC0UUUUUUUUV8c/8F/dPbU/+COnx9s0Kbn8F/L5&#10;nTIuoDj616Z/wS+ER/4Jy/A9obBbZT8LdE/cK2dn+hxcZr3odOlFFFFFFFFNlOAOe9flz/wUw8BW&#10;Gu/8HC37Emvi9j88aB4jMluy5wtsA6MB7mdx/wABr9QWuoreLfI6qqqSzMcAD1qDUPEGlaTps2ta&#10;pqVvbWdvD5s13cTKkSR4zvLk7QMc5Jxio/DnjDwx4wsf7U8J+IrDVLXzDH9p068SePcACV3ISMjI&#10;49xWlRXM/GefWrb4ReKLjw5dyW+oR+H7xrKeLdujlEL7WG0E5BwRgE+gr8mv22f2k/8Agn58Mf2f&#10;PC/ib/glR8RrPWP2lPGRi0vwNL8P9cOpeIrmSdR9rl1S3LSGZ9m7d9pjMgfBjwUO3339kj9lr/gn&#10;v+yX/wAE67jxz8R/Hnh/xVq8cj6n48+JuqXqTaw3ilAnmRpOSbiC6hnRI0twRIrKAVyzZ+8vhnc+&#10;JLz4eaHd+MlZdYk0e1fVlaNUIujEplBVeF+fdwOBX57+E9B0TXf+DobxTqV410t7ov7MsdzZqs2Y&#10;2V76zhbI7YEnHuTX6RqAFAFLRRRRRRRRXxT/AMHEN/fWH/BGr47fYbNJjN4YghkaT7sSPfW6tIf9&#10;0HP1xXuX/BPLQdJ8M/sIfBnQ9E3/AGW3+Fug+T5n3iDp8Byfzr2Siiiiiiiimy84Ar8xf+ChWqaT&#10;/wAREn7Gejl4xeJ4N8SSSeXuEhjcFUBIOCpMb4HYg+tfQH7fcH7KPjX9oD4cfBz9uHx1Dp/gbVtL&#10;1C90TRda8STaXpGs6xbyQsEupEmijnaOIl44ZSVJZiFJAx+cb+FvBv7dv/BSGL/gnt8Kv2oPEi/s&#10;W+ANXXUNSX+0pLjStT8RNsZfDMOqSBjIjuzyRW0srYjSYRAjYK/ULwJ4M/Zg/Zv/AGqdB+C/7K/g&#10;vwv4Z1TWtJubnxx4S8HwwWqRWMMQFvf3VrDgI/mlIkmZQ7iRl3MBx9LDpRTZMFCDXmPhv9jb9lfw&#10;j8Zrz9ojwt+z14T0/wAcXykXXie10SGO7ckYLbwv3yCQWHzEEgnk1y3xI/ZK/wCCfvhH4vQ/tVfF&#10;L4LfD7TfFzapFJD4s1izghkkvicRy7nIV58nh8F885zXuce4JtFfnP8ACS8e+/4OfPiilzZxCS0/&#10;ZbtI45Y2LERtqmmsN2QNpJLcc8LX6OpnaM0tFFFFFFFGcda+Pf8Agvq1kv8AwSA+PC6hc+TBJ4NW&#10;OeTHRWu7dT+YOM9q9g/4J5QW1t+wL8EIbSYSRr8IvDYjkDbt6/2Xb4Oe+fWvYqKKKKKKKKa5461+&#10;Tf8AwUGjib/g6H/ZFka4bcvwxvyU8zAH77UcH3zz+Qr9Lvjr+zv8EP2m/h7cfCz4/wDwt0Xxd4fu&#10;JFlfTNbsVmjSVfuyoTzHIvOJEKsMnBGa5Twf+wT+xv4B/Z91D9lfwf8As5eF9P8Ah7qm5tS8Lwae&#10;PIupCQ3myEne8oZVIkLb1KKQwKjFD9kj9jj9if8AY71DxB4T/ZU+G+g+H9V1CSKbxR9lvnutRmwP&#10;3X2iSaR5toB+VWOADwK9wCAc06gkKMk03evrXnv7Rv7M3wP/AGrPB9r8Pfj34CtfEWkWeqQ6jb2l&#10;07qI7iI5RwUIIx6ZwRwa9AgYBcNX5yfBZlvP+Dnr4v3lncMY7f8AZlsYLhfLwpm/tDTGHOeSF9uN&#10;xr9H1zt5oooooooooIz1FfBP/Byd4n8S+HP+CTXjy18Paotmusahpum6i8iKyyWstyodDu6AkLk9&#10;cA4r6e/YLQx/sN/BmMiDK/Cnw6D9l/1f/IMt/u/7Pp7V6xRRRRRRRRTXNflH+39FBdf8HP37JSJA&#10;Gkt/hjqEsj55CmbUAMj0yDX6uK6hfmNBdSvD15T4A/Y4/Z6+Gf7TPi39rnwZ4Haz8e+OdMhsPE2r&#10;jUp2S7giKlB5DOYkYbFyyqCcc16xRXP/ABW8R614Q+GfiDxX4c0v7dqGm6Pc3VjZlWPnyxxMyJ8o&#10;J5IA4Ga+S/Hv/BKv4N/tuLp3xk/aG/ay+J3je7ureG40m78J+PJtH0a2jwGAtLSyYRBS2T5jb5WG&#10;A7tiqen/APBMH4SfsMaHqXx7+Av7WvxQ8Jy+GrGe8uE8VeOpdT0e4tkZpjbXVvcfLJGSSgc5mjDn&#10;y3DYr7E+H/iHUPGHgXRfFesaFPpd1qek293daXdKRJZySRK7QuCAdyElTkA5HSvz3+AEFvD/AMHN&#10;/wAbo7PDR/8ADO+nvKY1HySPeaZkE+p2g4r9I1Py0tFFFFFFFFfnn/wdAW2oXv8AwSM8ZQaVpTXs&#10;39u6V/oqx7vMX7RyPy719ZfsD2i2H7C/wXsUtzEsPwn8OosR/gA0y3GPwr1qiiiiiiiimv0r8nf2&#10;2gt//wAHU37MtnG9vvtfgrcTSZfDhTd6sFGPcq2Poa+5P2oL/wCKfxP+JOm/su/Cz9okfC+41jw3&#10;Pqt14g0/T7e61W6iWZYmgsluQY4yFLM0u1nTchUDGa+ebn/g3p+At7E8mqft5ftYTXs1wZ5tR/4X&#10;ZMszSEklsiD1JPOete7/ALNHw0+JP7I/jTRf2dvEH7S3ij4peH9Ztb6bQZfHTxXGt6NHBsfEt2gV&#10;7yH94E8yVS6s8Sg7WAH0fRTLhFkhZHUMpGGVu/tXxx+01/wSC/Yz+I+ma94yvPHXjX4aWk2++vJf&#10;Bvj660nTbKfdve7FuriBGJyznaAxOSM1tfsq/wDBJX9k34BnS/F1t4g8YfETULe3gkh1Tx94yutX&#10;gllUZS6SCVzAJMN8rKvAxtxxX1VjZ92vzz/ZutNCT/g43/aAn04qtx/wpTRvtUS5yxZ7A7/b7tfo&#10;ivC9KWiiiiiiiivzz/4Of9Qk0r/gkV401JNSuLPyfEOj7ri2+8qtdqp/DmvsD9iu2Wz/AGOfhPaJ&#10;IXWL4a6EgdurY0+AZr0yiiiiiiiimyEgdK/Kr4p/B+z1D/g7K8DeK9buZL+Fv2cP7Y01N237DcRX&#10;F/ahBgnIwGfnHM547n9D/wBpL9lj4O/tY+BIfAXxi8PzXVtZ30d/pGoaffS2l9pd5Hny7q1uIWWS&#10;GVcnDKfY5HFfIcX/AAQR8N2XiaHU9K/4KQ/tOQaZENsmjr8VJ2WbPXMrAyDIGODX158Af2W/hP8A&#10;s6aY8HgXTr661K5t44dS8SeINUm1DVL9UACia6nZpHAx0yF74zXpFFNkbauTX5+/8Fov2pfjVov7&#10;FXxm+G1h+xX4zvNDbw7PZ3Xjia/sRpkVsyruuiizmdkHTbsB7nFejf8ABN/9rT4zfEX4QfDXwH4u&#10;/Ye+IXhTTm8Eabt8X6teadJp7gWiEMPLuDNhscZjBORkCvrkNvGSea/Mb9gTw54r0H/g4r/a7Him&#10;8Znn8D6Ld2ayN5jC1meFoMMfuqFUjZ0Ffp6uNvFLRRRRRRRQQD1r84/+Dpm5kH/BKXVNCW7jVdZ8&#10;caLYyWsg/wCPsNK7CFT2YlAQe2K+6P2cNOOkfs9eBNJ/s5rP7L4N0uH7IxyYdtpENn4Yx+FdpRRR&#10;RRRRRTZPu1+TvmeJx/wdsXCW1z9qtP8AhRMfnW8mB9kgMAwVPU5kDHb7571+sMefKzmvhD/gqN4o&#10;+I2j/wDBQz9iXw54M8aahpemar8SNaPiC1tb54Yb+KO3sysUqqcSD5nwp45NfeXUUUUjjcuK8/8A&#10;2n/2ffDP7Un7Pfi/9nfxjqM9rpfjHQ59Mvri3iR5I45BglQ4Kk+xGDW78J/h3pPwq+Gfh/4XaNPJ&#10;NZeHdFtdNs5pgA7xwRLGpO0AZIUZwAM9K6HaqHCivza/YV8a/wDCd/8ABwr+19e/YXhGleBfDOlL&#10;vbHmCAbSyjuCc8+1fpQvTiiiiiiiiikY4r83P+DqbxJonh3/AIJRaidS0Y319d/EDQYtBURhjFeC&#10;dpN/PT93HKuf9qv0I+GVtd2Xw40Czv1xcRaLapOMdHESg/rW5RRRRRRRRTZenWvy+tbPQD/wdaX9&#10;xPeSx34/ZwtXt4cKFnzLMrD14VQc+vHav1AQnGOntXzd+2V+xDr/AO05+0v+z38fNC8e2+kp8F/G&#10;15rOoWFzbu/9p288CRtEhUgKwaNCC2Rya+lAcjNFFFFAAHQUyT7wNfm3/wAE2JZb7/gt9+2rd3t7&#10;JJNCvh+GOH7HhIogJ9v70HGTjlcZOM9q/SZOFAxS0UUUUUUUV+YP/B2DdaPbf8E4vDf/AAlJZtFb&#10;4xaF/bUMU2ySa2/f71U+uK/TLQPsf9iWf9nRlbf7NH5Ct2TaNo/LFXKKKKKKKKKa55r8pbvT57j/&#10;AIO4PtTyqqx/s5wmNedxG6bn6ZzX6tRfd5oCDdkge1Oooooopkhw3Jr81v8Agm5quo/8P0f21NDg&#10;1Amyks/D80trsXAmQzqHz1zh2HpX6Vr92loooooooor8o/8Ag77vmtP+Cafh+M2XnRt8U9LeXd0V&#10;USdif6V+qmlRCDTYIVULshVdq9sAVYooooooooqOfOQd2P61+OvwR8cH4lf8HffxOWa8uoR4T+E0&#10;GkW9tcyBhKBYWsjGP+6m6dmxz8xY96/YyL7gp1FFFFFFNkXPzfpX5sf8EsPDVrqH/BZz9urx3LPe&#10;LdWWq+GbDyZrWNISky3zja65LFRbjqeknPav0oX7tLRRRRRRRRX5O/8AB3rd+G2/4J+eD9D8QXrR&#10;/bvifZKscdxsZkWKUyMODkgEfnX6wRjCYFOooooooooqOdtpzX5IfsS+C9P17/g6k/af8dSaSwl0&#10;X4cWAjmdvuyPDp8TFee6EfSv1xizt5p1FFFFFFMlHOc1+Uv/AAb9X2q6h/wUH/b11DxBq63F5c/E&#10;7R/LjMxZhHHJrC5wewG0e3Ffq4uNvFLRRRRRRRQea/IH/g741IaT+zV8F7x9EbUhH8Vo3GnKf+Pt&#10;ljUiLp/F938a/XuA7olbGNwyc0+iiiiiiiiorjgqc1+Xf7E+o2+p/wDBzb+1RdyywrNH8J9Ht/s9&#10;vDsVQjWADE5O522lmPHJx2yf1GgJMeTT6KKKKKKZK2CM1+Vn/BAjwqtl+3z+3Frus6K1rq0PxG0+&#10;1fdkF4XuNVl3YPPzfLzjooxX6pq/yZFODA96XOKAc9KQEk4FI0hB4WgvhN2KBIT2pwbPSivyF/4O&#10;1rSXU/hz+zdpcN75LTfGqHa249dseOn+RX68RDCcU6iiiiiiiimSqGGSK/KT/gnl4cew/wCDl79s&#10;i6+23DL/AMIZpEkiSgKGaRLBlxjkqF3L+Ffq5GMLwKdRRRRRRTJv92vyw/Zh/Yr/AOCt37C37X/7&#10;Qvxk+B/w5+HHjDwv8UPF0OoWlv4o8YSQ318izTtHIjhG8vykuZVMchUYVdua+mf+E8/4LU3sHmWX&#10;7PnwBtQ8gKrqHxA1QzRpjnIismTdn0Ygg9qzNe+Ln/BbvTLubS9P/ZG+DWo4RWt9T034iT+USc5V&#10;0ngicEeoDD9cY9n8af8AgvlBcSR3/wCxV8ELiMwsY5F+J08e18jGR5B7Zq/rfxr/AOC6ena7Z2ul&#10;/sR/BPULGaMfbLqL4oXCNC2P7rwLnn0zWdo/7TH/AAXbtvEjf8JN/wAE1Phjc6PscKNL+L8SXG4E&#10;7f8AWjbg8e/NJN+0x/wXSOr31xB/wTT+HP8AZ4sFbTrd/i3btObjPKuwIXGPQDp15rO8P/tVf8F8&#10;Y9RZPFP/AAS48AtaBuJNP+K1iGx/wO5FJrP7XH/BddNUs7jS/wDglB4f+xxq3261X4saNJJN1xhm&#10;vIwnGD/F15rX079r7/gtdHrFnbat/wAEj9BksriMNcXFn8atIDWuf4WDygsw77QR6E1pW/7ZP/BX&#10;aPxTb2Opf8Efn/slbzZe39r8afD7M0Jx+8iVrkEkc5VgD6V8Z/8ABZj4Nf8ABaz/AIKK3Xw10L4d&#10;f8E7rXw3pngfxpJrS/aPiVpF096Y2XyopylwqxxuIwTjdjcM9K+tvAX7dX/BX261FtG+In/BGy4t&#10;phDG63Gl/F/R2gZtwDDezkDjccH2HerWmft8f8FUm8Y3mn6p/wAEZNe/seORktbq3+LmiCVv7rEO&#10;4Ug/7JOMitbS/wBuD/gpnpWmt/wnv/BIXWvt80jGzh0H4s6NcxeWF3Ykfd8j4B45BOADyKybb/gp&#10;p+3ZfaQ2qQ/8EZPitCJLJru0Fx4o03cYlbaRJHuEkcpPSHaXIGcY5rUX9u3/AIKR291pmr6r/wAE&#10;gvFMei3NkWvPs/xK0We+WdmAjVIEm+VfmBYyFCuGzgCuBv8A/gsX+2zp3ihvD03/AAQ5+PjrDbnz&#10;prfyJYzOHK+WkqKYnHGQ4cqRgg4Oa3rr/gq1+2lo2p2+m+JP+CJPx3hW4t1lWfTNU0m+VQRkBjDM&#10;VVueVYhgeCMgiib/AIKq/tuQXVtaSf8ABE7417rjTft5Zdc0tkii8wpsZhIQJuM+T/rCDkLjmtnQ&#10;P+Cq3x5u3v4vE/8AwSP/AGjNPks41MK2+g2lyty/8QVhOowMjnvzjpWjb/8ABVTxxLazzTf8Euf2&#10;n43gVmaP/hX8BLYAOF/0obs9OKov/wAFaPHjTC2H/BKn9qYO1nJPGW+HMJQsq5EZZbkhWY4AHrXg&#10;v/BIP4XftW+PP+Cp/wC0p+3x+0D+yh4u+GGj/EGwsLXw3Z+M7WOG52xJbRLEu1jvAhtkdiAAryMu&#10;SQTX6iRkladRRRRRRQRnqKY0aHcPz4pDGmfuU7y1IBNAjAGKUIF6Cgop6rSGNTTgoHQU3yk/u/jT&#10;ZAqJwBz3ryO2/av8PeKfjL4t+CHwl8LXnijU/h/p9vceNLizuEjgsZp1d4bBHORLeMib/J+VVV0L&#10;uu4Cug/Zx/aE+GX7U/wc0b44/CHVmvND1qN/J8+PZNbzRu0U9vMmf3csUqPG6HoyEc13ixow3Efn&#10;Xyl+29+3p+0z8BfidY/CT9kP9gLXvjhqkelm+8WXVl4kGk2mhrIf9EhMjW03nzTCOdig2+WqIST5&#10;gx5t+w//AMFd/wBqH9pT9s+T9ir9ob/gmVrnwd1y28Kt4gvbzVPHiagsVl5rRRybBZQ7hJKjquH/&#10;AISccV96IAcF16c/SniNSc05VC9BSFE9OtHlLR5a0pRT/DSGJT1o2J/cH5U6iiiiiiiiiiiiiiih&#10;jgZr5v8AiB/wVr/4J4/Cjxhqvw++JH7Tuk6PrGiarNpuqWd5pt6piuomKyRBvI2uVIIypI963v2f&#10;/wDgor+xb+1b4+uPhZ+z58e9N8Ta/b6TJqU2m2dndRstqkiRtLmWJVIDSIODn5hXyL/wbl+K9f8A&#10;iF4V/ac8c+MRcHWNS/aY1w3z3TfvHCxQBCeARj5h9APQVuf8G/YW3tv2rNF03Vpv7D039rXxlbeH&#10;9JWRvs9hbi9c7YVPChicnHBIr9Dg69M1C0UId5ERdzfeYDrXxh/wTY1a0/ah/aw/aG/b3t9Ujv8A&#10;R7/xlH8Pfh/cRhGVdH0SMRzujBQWSXUJLyUEnjfjsMfa9FFFFFFFFFFFFFFFFFFFFFFFFByeMVH5&#10;TDgGmujDqPrXzT+z3+zP47/ZA+PXxi1H4YeALXVvBvxa8Tr4wsjY30UM+la5JbLBex3KSsubaXyY&#10;JI3h3srGYNGPlJ0P+CaX7Dsn7C/wN1bwn4l8UR694w8aeMtS8X+O9ahjKxXOq38vmSiIHkRpwi5A&#10;LYLYG7A9Bh8AftAyftSzfEa9+NFn/wAK0Xwl9itPAUWhoJv7UMyMb2S6JLFRGrKsYAHz5OcVd/ab&#10;074tav8As++NNF+A0Vu3jK98O3dv4bN1ceVGl3JGyRsXP3dpO7PqKwf2HP2W/Dv7GX7KPgX9m3wx&#10;BH5fhfQ44L64jA/0u9b95c3DHHLSTPI5PfdXrlFFFFFFFFFFFFFFFFFFFFFFFFFFNl5Q01QOuKcv&#10;y9P71KGJbFMk4G7/AGqkoooooooooooooor/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HNOAABbQ29udGVudF9U&#10;eXBlc10ueG1sUEsBAhQACgAAAAAAh07iQAAAAAAAAAAAAAAAAAYAAAAAAAAAAAAQAAAAQkwAAF9y&#10;ZWxzL1BLAQIUABQAAAAIAIdO4kCKFGY80QAAAJQBAAALAAAAAAAAAAEAIAAAAGZMAABfcmVscy8u&#10;cmVsc1BLAQIUAAoAAAAAAIdO4kAAAAAAAAAAAAAAAAAEAAAAAAAAAAAAEAAAAAAAAABkcnMvUEsB&#10;AhQACgAAAAAAh07iQAAAAAAAAAAAAAAAAAoAAAAAAAAAAAAQAAAAYE0AAGRycy9fcmVscy9QSwEC&#10;FAAUAAAACACHTuJAWGCzG7QAAAAiAQAAGQAAAAAAAAABACAAAACITQAAZHJzL19yZWxzL2Uyb0Rv&#10;Yy54bWwucmVsc1BLAQIUABQAAAAIAIdO4kAOmHa31QAAAAUBAAAPAAAAAAAAAAEAIAAAACIAAABk&#10;cnMvZG93bnJldi54bWxQSwECFAAUAAAACACHTuJAvvNQqq8DAAB8CAAADgAAAAAAAAABACAAAAAk&#10;AQAAZHJzL2Uyb0RvYy54bWxQSwECFAAKAAAAAACHTuJAAAAAAAAAAAAAAAAACgAAAAAAAAAAABAA&#10;AAD/BAAAZHJzL21lZGlhL1BLAQIUABQAAAAIAIdO4kBMOOnm6EYAAONGAAAVAAAAAAAAAAEAIAAA&#10;ACcFAABkcnMvbWVkaWEvaW1hZ2UxLmpwZWdQSwUGAAAAAAoACgBTAgAAt08AAAAA&#10;">
                            <o:lock v:ext="edit" aspectratio="f"/>
                            <v:shape id="_x0000_s1026" o:spid="_x0000_s1026" o:spt="75" alt="26-2" type="#_x0000_t75" style="position:absolute;left:0;top:0;height:1283335;width:1083945;" filled="f" o:preferrelative="t" stroked="f" coordsize="21600,21600" o:gfxdata="UEsDBAoAAAAAAIdO4kAAAAAAAAAAAAAAAAAEAAAAZHJzL1BLAwQUAAAACACHTuJAJynrHr0AAADc&#10;AAAADwAAAGRycy9kb3ducmV2LnhtbEWPQYvCMBSE7wv7H8Jb8LJo2iJWukYRRfAkrHrw+Giebdnm&#10;pTZpq//eCAseh5n5hlms7qYWPbWusqwgnkQgiHOrKy4UnE+78RyE88gaa8uk4EEOVsvPjwVm2g78&#10;S/3RFyJA2GWooPS+yaR0eUkG3cQ2xMG72tagD7ItpG5xCHBTyySKZtJgxWGhxIY2JeV/x84o2HbY&#10;9PJ6++5ori/p9FCs03pQavQVRz8gPN39O/zf3msFSRLD60w4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KesevQAA&#10;ANwAAAAPAAAAAAAAAAEAIAAAACIAAABkcnMvZG93bnJldi54bWxQSwECFAAUAAAACACHTuJAMy8F&#10;njsAAAA5AAAAEAAAAAAAAAABACAAAAAMAQAAZHJzL3NoYXBleG1sLnhtbFBLBQYAAAAABgAGAFsB&#10;AAC2AwAAAAA=&#10;">
                              <v:fill on="f" focussize="0,0"/>
                              <v:stroke on="f"/>
                              <v:imagedata r:id="rId147" o:title=""/>
                              <o:lock v:ext="edit" aspectratio="t"/>
                            </v:shape>
                            <v:shape id="_x0000_s1026" o:spid="_x0000_s1026" o:spt="202" type="#_x0000_t202" style="position:absolute;left:934872;top:607326;height:495300;width:227330;" fillcolor="#FFFFFF" filled="t" stroked="f" coordsize="21600,21600" o:gfxdata="UEsDBAoAAAAAAIdO4kAAAAAAAAAAAAAAAAAEAAAAZHJzL1BLAwQUAAAACACHTuJA8/wR9rsAAADc&#10;AAAADwAAAGRycy9kb3ducmV2LnhtbEWPQYvCMBSE74L/ITzBi2ja4opUo8jCildbDx4fzbMtNi+l&#10;ibX+eyMIexxm5htmux9MI3rqXG1ZQbyIQBAXVtdcKrjkf/M1COeRNTaWScGLHOx349EWU22ffKY+&#10;86UIEHYpKqi8b1MpXVGRQbewLXHwbrYz6IPsSqk7fAa4aWQSRStpsOawUGFLvxUV9+xhFAw/Nju1&#10;Lj+sML5ls95fj4d8qdR0EkcbEJ4G/x/+tk9aQZIk8DkTjoD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wR9r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style="layout-flow:vertical;mso-layout-flow-alt:bottom-to-top;">
                                <w:txbxContent>
                                  <w:p>
                                    <w:pPr>
                                      <w:spacing w:line="240" w:lineRule="atLeast"/>
                                      <w:jc w:val="center"/>
                                    </w:pPr>
                                    <w:r>
                                      <w:rPr>
                                        <w:rFonts w:hint="eastAsia"/>
                                      </w:rPr>
                                      <w:t>-0.5</w:t>
                                    </w:r>
                                  </w:p>
                                </w:txbxContent>
                              </v:textbox>
                            </v:shape>
                            <w10:wrap type="none"/>
                            <w10:anchorlock/>
                          </v:group>
                        </w:pict>
                      </mc:Fallback>
                    </mc:AlternateContent>
                  </w:r>
                </w:p>
                <w:p>
                  <w:pPr>
                    <w:adjustRightInd w:val="0"/>
                    <w:snapToGrid w:val="0"/>
                    <w:rPr>
                      <w:sz w:val="18"/>
                      <w:szCs w:val="18"/>
                    </w:rPr>
                  </w:pPr>
                </w:p>
              </w:tc>
              <w:tc>
                <w:tcPr>
                  <w:tcW w:w="1379" w:type="dxa"/>
                </w:tcPr>
                <w:p>
                  <w:pPr>
                    <w:adjustRightInd w:val="0"/>
                    <w:snapToGrid w:val="0"/>
                    <w:rPr>
                      <w:kern w:val="0"/>
                      <w:sz w:val="18"/>
                      <w:szCs w:val="18"/>
                    </w:rPr>
                  </w:pPr>
                  <w:r>
                    <w:rPr>
                      <w:rFonts w:hint="eastAsia"/>
                      <w:kern w:val="0"/>
                      <w:sz w:val="18"/>
                      <w:szCs w:val="18"/>
                    </w:rPr>
                    <w:t>1 中间值按线性插值法计算；</w:t>
                  </w:r>
                </w:p>
                <w:p>
                  <w:pPr>
                    <w:adjustRightInd w:val="0"/>
                    <w:snapToGrid w:val="0"/>
                    <w:rPr>
                      <w:kern w:val="0"/>
                      <w:sz w:val="18"/>
                      <w:szCs w:val="18"/>
                      <w:u w:val="single"/>
                    </w:rPr>
                  </w:pPr>
                  <w:r>
                    <w:rPr>
                      <w:rFonts w:hint="eastAsia"/>
                      <w:kern w:val="0"/>
                      <w:sz w:val="18"/>
                      <w:szCs w:val="18"/>
                    </w:rPr>
                    <w:t>2</w:t>
                  </w:r>
                  <w:r>
                    <w:rPr>
                      <w:kern w:val="0"/>
                      <w:sz w:val="18"/>
                      <w:szCs w:val="18"/>
                    </w:rPr>
                    <w:t xml:space="preserve"> </w:t>
                  </w:r>
                  <m:oMath>
                    <m:sSub>
                      <m:sSubPr>
                        <m:ctrlPr>
                          <w:rPr>
                            <w:rFonts w:ascii="Cambria Math" w:hAnsi="Cambria Math"/>
                            <w:i/>
                            <w:kern w:val="0"/>
                            <w:sz w:val="18"/>
                            <w:szCs w:val="18"/>
                          </w:rPr>
                        </m:ctrlPr>
                      </m:sSubPr>
                      <m:e>
                        <m:r>
                          <m:rPr/>
                          <w:rPr>
                            <w:rFonts w:ascii="Cambria Math" w:hAnsi="Cambria Math"/>
                            <w:kern w:val="0"/>
                            <w:sz w:val="18"/>
                            <w:szCs w:val="18"/>
                          </w:rPr>
                          <m:t>μ</m:t>
                        </m:r>
                        <m:ctrlPr>
                          <w:rPr>
                            <w:rFonts w:ascii="Cambria Math" w:hAnsi="Cambria Math"/>
                            <w:i/>
                            <w:kern w:val="0"/>
                            <w:sz w:val="18"/>
                            <w:szCs w:val="18"/>
                          </w:rPr>
                        </m:ctrlPr>
                      </m:e>
                      <m:sub>
                        <m:r>
                          <m:rPr/>
                          <w:rPr>
                            <w:rFonts w:ascii="Cambria Math" w:hAnsi="Cambria Math"/>
                            <w:kern w:val="0"/>
                            <w:sz w:val="18"/>
                            <w:szCs w:val="18"/>
                          </w:rPr>
                          <m:t>s</m:t>
                        </m:r>
                        <m:ctrlPr>
                          <w:rPr>
                            <w:rFonts w:ascii="Cambria Math" w:hAnsi="Cambria Math"/>
                            <w:i/>
                            <w:kern w:val="0"/>
                            <w:sz w:val="18"/>
                            <w:szCs w:val="18"/>
                          </w:rPr>
                        </m:ctrlPr>
                      </m:sub>
                    </m:sSub>
                  </m:oMath>
                  <w:r>
                    <w:rPr>
                      <w:rFonts w:hint="eastAsia"/>
                      <w:kern w:val="0"/>
                      <w:sz w:val="18"/>
                      <w:szCs w:val="18"/>
                    </w:rPr>
                    <w:t>的绝对值不小于</w:t>
                  </w:r>
                  <w:r>
                    <w:rPr>
                      <w:rFonts w:hint="eastAsia"/>
                      <w:kern w:val="0"/>
                      <w:sz w:val="18"/>
                      <w:szCs w:val="18"/>
                      <w:u w:val="single"/>
                    </w:rPr>
                    <w:t>0.</w:t>
                  </w:r>
                  <w:r>
                    <w:rPr>
                      <w:kern w:val="0"/>
                      <w:sz w:val="18"/>
                      <w:szCs w:val="18"/>
                      <w:u w:val="single"/>
                    </w:rPr>
                    <w:t>2</w:t>
                  </w:r>
                  <w:r>
                    <w:rPr>
                      <w:rFonts w:hint="eastAsia"/>
                      <w:kern w:val="0"/>
                      <w:sz w:val="18"/>
                      <w:szCs w:val="18"/>
                      <w:u w:val="single"/>
                    </w:rPr>
                    <w:t>；</w:t>
                  </w:r>
                </w:p>
                <w:p>
                  <w:pPr>
                    <w:adjustRightInd w:val="0"/>
                    <w:snapToGrid w:val="0"/>
                    <w:rPr>
                      <w:kern w:val="0"/>
                      <w:sz w:val="18"/>
                      <w:szCs w:val="18"/>
                    </w:rPr>
                  </w:pPr>
                </w:p>
                <w:p>
                  <w:pPr>
                    <w:adjustRightInd w:val="0"/>
                    <w:snapToGrid w:val="0"/>
                    <w:rPr>
                      <w:kern w:val="0"/>
                      <w:sz w:val="18"/>
                      <w:szCs w:val="18"/>
                      <w:u w:val="single"/>
                    </w:rPr>
                  </w:pPr>
                  <w:r>
                    <w:rPr>
                      <w:rFonts w:hint="eastAsia"/>
                      <w:kern w:val="0"/>
                      <w:sz w:val="18"/>
                      <w:szCs w:val="18"/>
                      <w:u w:val="single"/>
                    </w:rPr>
                    <w:t>3 当</w:t>
                  </w:r>
                  <m:oMath>
                    <m:sSub>
                      <m:sSubPr>
                        <m:ctrlPr>
                          <w:rPr>
                            <w:rFonts w:ascii="Cambria Math" w:hAnsi="Cambria Math"/>
                            <w:i/>
                            <w:kern w:val="0"/>
                            <w:sz w:val="18"/>
                            <w:szCs w:val="18"/>
                            <w:u w:val="single"/>
                          </w:rPr>
                        </m:ctrlPr>
                      </m:sSubPr>
                      <m:e>
                        <m:r>
                          <m:rPr/>
                          <w:rPr>
                            <w:rFonts w:ascii="Cambria Math" w:hAnsi="Cambria Math"/>
                            <w:kern w:val="0"/>
                            <w:sz w:val="18"/>
                            <w:szCs w:val="18"/>
                            <w:u w:val="single"/>
                          </w:rPr>
                          <m:t>μ</m:t>
                        </m:r>
                        <m:ctrlPr>
                          <w:rPr>
                            <w:rFonts w:ascii="Cambria Math" w:hAnsi="Cambria Math"/>
                            <w:i/>
                            <w:kern w:val="0"/>
                            <w:sz w:val="18"/>
                            <w:szCs w:val="18"/>
                            <w:u w:val="single"/>
                          </w:rPr>
                        </m:ctrlPr>
                      </m:e>
                      <m:sub>
                        <m:r>
                          <m:rPr/>
                          <w:rPr>
                            <w:rFonts w:ascii="Cambria Math" w:hAnsi="Cambria Math"/>
                            <w:kern w:val="0"/>
                            <w:sz w:val="18"/>
                            <w:szCs w:val="18"/>
                            <w:u w:val="single"/>
                          </w:rPr>
                          <m:t>s</m:t>
                        </m:r>
                        <m:ctrlPr>
                          <w:rPr>
                            <w:rFonts w:ascii="Cambria Math" w:hAnsi="Cambria Math"/>
                            <w:i/>
                            <w:kern w:val="0"/>
                            <w:sz w:val="18"/>
                            <w:szCs w:val="18"/>
                            <w:u w:val="single"/>
                          </w:rPr>
                        </m:ctrlPr>
                      </m:sub>
                    </m:sSub>
                  </m:oMath>
                  <w:r>
                    <w:rPr>
                      <w:rFonts w:hint="eastAsia"/>
                      <w:kern w:val="0"/>
                      <w:sz w:val="18"/>
                      <w:szCs w:val="18"/>
                      <w:u w:val="single"/>
                    </w:rPr>
                    <w:t>的绝对值小于0.4时，尚应考虑</w:t>
                  </w:r>
                  <m:oMath>
                    <m:r>
                      <m:rPr>
                        <m:sty m:val="p"/>
                      </m:rPr>
                      <w:rPr>
                        <w:rFonts w:ascii="Cambria Math" w:hAnsi="Cambria Math"/>
                        <w:kern w:val="0"/>
                        <w:sz w:val="18"/>
                        <w:szCs w:val="18"/>
                        <w:u w:val="single"/>
                      </w:rPr>
                      <m:t>|</m:t>
                    </m:r>
                    <m:sSub>
                      <m:sSubPr>
                        <m:ctrlPr>
                          <w:rPr>
                            <w:rFonts w:ascii="Cambria Math" w:hAnsi="Cambria Math"/>
                            <w:i/>
                            <w:kern w:val="0"/>
                            <w:sz w:val="18"/>
                            <w:szCs w:val="18"/>
                            <w:u w:val="single"/>
                          </w:rPr>
                        </m:ctrlPr>
                      </m:sSubPr>
                      <m:e>
                        <m:r>
                          <m:rPr/>
                          <w:rPr>
                            <w:rFonts w:ascii="Cambria Math" w:hAnsi="Cambria Math"/>
                            <w:kern w:val="0"/>
                            <w:sz w:val="18"/>
                            <w:szCs w:val="18"/>
                            <w:u w:val="single"/>
                          </w:rPr>
                          <m:t>μ</m:t>
                        </m:r>
                        <m:ctrlPr>
                          <w:rPr>
                            <w:rFonts w:ascii="Cambria Math" w:hAnsi="Cambria Math"/>
                            <w:kern w:val="0"/>
                            <w:sz w:val="18"/>
                            <w:szCs w:val="18"/>
                            <w:u w:val="single"/>
                          </w:rPr>
                        </m:ctrlPr>
                      </m:e>
                      <m:sub>
                        <m:r>
                          <m:rPr/>
                          <w:rPr>
                            <w:rFonts w:ascii="Cambria Math" w:hAnsi="Cambria Math"/>
                            <w:kern w:val="0"/>
                            <w:sz w:val="18"/>
                            <w:szCs w:val="18"/>
                            <w:u w:val="single"/>
                          </w:rPr>
                          <m:t>s</m:t>
                        </m:r>
                        <m:ctrlPr>
                          <w:rPr>
                            <w:rFonts w:ascii="Cambria Math" w:hAnsi="Cambria Math"/>
                            <w:i/>
                            <w:kern w:val="0"/>
                            <w:sz w:val="18"/>
                            <w:szCs w:val="18"/>
                            <w:u w:val="single"/>
                          </w:rPr>
                        </m:ctrlPr>
                      </m:sub>
                    </m:sSub>
                    <m:r>
                      <m:rPr>
                        <m:sty m:val="p"/>
                      </m:rPr>
                      <w:rPr>
                        <w:rFonts w:ascii="Cambria Math" w:hAnsi="Cambria Math"/>
                        <w:kern w:val="0"/>
                        <w:sz w:val="18"/>
                        <w:szCs w:val="18"/>
                        <w:u w:val="single"/>
                      </w:rPr>
                      <m:t>|=0.2</m:t>
                    </m:r>
                  </m:oMath>
                  <w:r>
                    <w:rPr>
                      <w:rFonts w:hint="eastAsia"/>
                      <w:kern w:val="0"/>
                      <w:sz w:val="18"/>
                      <w:szCs w:val="18"/>
                      <w:u w:val="single"/>
                    </w:rPr>
                    <w:t>反向风荷载作用。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2645" w:hRule="atLeast"/>
                <w:jc w:val="center"/>
              </w:trPr>
              <w:tc>
                <w:tcPr>
                  <w:tcW w:w="0" w:type="auto"/>
                  <w:vAlign w:val="center"/>
                </w:tcPr>
                <w:p>
                  <w:pPr>
                    <w:adjustRightInd w:val="0"/>
                    <w:snapToGrid w:val="0"/>
                    <w:rPr>
                      <w:kern w:val="0"/>
                      <w:sz w:val="18"/>
                      <w:szCs w:val="18"/>
                    </w:rPr>
                  </w:pPr>
                  <w:r>
                    <w:rPr>
                      <w:kern w:val="0"/>
                      <w:sz w:val="18"/>
                      <w:szCs w:val="18"/>
                    </w:rPr>
                    <w:t>3</w:t>
                  </w:r>
                </w:p>
              </w:tc>
              <w:tc>
                <w:tcPr>
                  <w:tcW w:w="0" w:type="auto"/>
                  <w:vAlign w:val="center"/>
                </w:tcPr>
                <w:p>
                  <w:pPr>
                    <w:adjustRightInd w:val="0"/>
                    <w:snapToGrid w:val="0"/>
                    <w:rPr>
                      <w:kern w:val="0"/>
                      <w:sz w:val="18"/>
                      <w:szCs w:val="18"/>
                    </w:rPr>
                  </w:pPr>
                  <w:r>
                    <w:rPr>
                      <w:rFonts w:hint="eastAsia"/>
                      <w:kern w:val="0"/>
                      <w:sz w:val="18"/>
                      <w:szCs w:val="18"/>
                    </w:rPr>
                    <w:t>封闭式落地</w:t>
                  </w:r>
                </w:p>
                <w:p>
                  <w:pPr>
                    <w:adjustRightInd w:val="0"/>
                    <w:snapToGrid w:val="0"/>
                    <w:rPr>
                      <w:kern w:val="0"/>
                      <w:sz w:val="18"/>
                      <w:szCs w:val="18"/>
                    </w:rPr>
                  </w:pPr>
                  <w:r>
                    <w:rPr>
                      <w:rFonts w:hint="eastAsia"/>
                      <w:kern w:val="0"/>
                      <w:sz w:val="18"/>
                      <w:szCs w:val="18"/>
                    </w:rPr>
                    <w:t>拱形屋面</w:t>
                  </w:r>
                </w:p>
              </w:tc>
              <w:tc>
                <w:tcPr>
                  <w:tcW w:w="4915" w:type="dxa"/>
                  <w:vAlign w:val="center"/>
                </w:tcPr>
                <w:tbl>
                  <w:tblPr>
                    <w:tblStyle w:val="33"/>
                    <w:tblpPr w:leftFromText="180" w:rightFromText="180" w:vertAnchor="text" w:horzAnchor="page" w:tblpX="3053" w:tblpY="6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730" w:type="dxa"/>
                      </w:tcPr>
                      <w:p>
                        <w:pPr>
                          <w:adjustRightInd w:val="0"/>
                          <w:snapToGrid w:val="0"/>
                          <w:rPr>
                            <w:b/>
                            <w:i/>
                            <w:kern w:val="0"/>
                            <w:sz w:val="18"/>
                            <w:szCs w:val="18"/>
                          </w:rPr>
                        </w:pPr>
                        <w:r>
                          <w:rPr>
                            <w:rFonts w:hint="eastAsia"/>
                            <w:i/>
                            <w:kern w:val="0"/>
                            <w:sz w:val="18"/>
                            <w:szCs w:val="18"/>
                          </w:rPr>
                          <w:t>f / l</w:t>
                        </w:r>
                      </w:p>
                    </w:tc>
                    <w:tc>
                      <w:tcPr>
                        <w:tcW w:w="735" w:type="dxa"/>
                      </w:tcPr>
                      <w:p>
                        <w:pPr>
                          <w:adjustRightInd w:val="0"/>
                          <w:snapToGrid w:val="0"/>
                          <w:rPr>
                            <w:b/>
                            <w:kern w:val="0"/>
                            <w:sz w:val="18"/>
                            <w:szCs w:val="18"/>
                          </w:rPr>
                        </w:pPr>
                        <w:r>
                          <w:rPr>
                            <w:i/>
                            <w:kern w:val="0"/>
                            <w:sz w:val="18"/>
                            <w:szCs w:val="18"/>
                          </w:rPr>
                          <w:t>μ</w:t>
                        </w:r>
                        <w:r>
                          <w:rPr>
                            <w:kern w:val="0"/>
                            <w:sz w:val="18"/>
                            <w:szCs w:val="18"/>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0" w:type="dxa"/>
                        <w:vAlign w:val="center"/>
                      </w:tcPr>
                      <w:p>
                        <w:pPr>
                          <w:adjustRightInd w:val="0"/>
                          <w:snapToGrid w:val="0"/>
                          <w:rPr>
                            <w:kern w:val="0"/>
                            <w:sz w:val="18"/>
                            <w:szCs w:val="18"/>
                            <w:u w:val="single"/>
                          </w:rPr>
                        </w:pPr>
                        <m:oMath>
                          <m:r>
                            <m:rPr>
                              <m:sty m:val="p"/>
                            </m:rPr>
                            <w:rPr>
                              <w:rFonts w:ascii="Cambria Math" w:hAnsi="Cambria Math"/>
                              <w:kern w:val="0"/>
                              <w:sz w:val="18"/>
                              <w:szCs w:val="18"/>
                              <w:u w:val="single"/>
                            </w:rPr>
                            <m:t>≤</m:t>
                          </m:r>
                        </m:oMath>
                        <w:r>
                          <w:rPr>
                            <w:kern w:val="0"/>
                            <w:sz w:val="18"/>
                            <w:szCs w:val="18"/>
                            <w:u w:val="single"/>
                          </w:rPr>
                          <w:t>0.2</w:t>
                        </w:r>
                      </w:p>
                      <w:p>
                        <w:pPr>
                          <w:adjustRightInd w:val="0"/>
                          <w:snapToGrid w:val="0"/>
                          <w:rPr>
                            <w:kern w:val="0"/>
                            <w:sz w:val="18"/>
                            <w:szCs w:val="18"/>
                          </w:rPr>
                        </w:pPr>
                        <w:r>
                          <w:rPr>
                            <w:rFonts w:hint="eastAsia"/>
                            <w:kern w:val="0"/>
                            <w:sz w:val="18"/>
                            <w:szCs w:val="18"/>
                          </w:rPr>
                          <w:t>0.5</w:t>
                        </w:r>
                      </w:p>
                    </w:tc>
                    <w:tc>
                      <w:tcPr>
                        <w:tcW w:w="735" w:type="dxa"/>
                        <w:vAlign w:val="center"/>
                      </w:tcPr>
                      <w:p>
                        <w:pPr>
                          <w:adjustRightInd w:val="0"/>
                          <w:snapToGrid w:val="0"/>
                          <w:rPr>
                            <w:kern w:val="0"/>
                            <w:sz w:val="18"/>
                            <w:szCs w:val="18"/>
                          </w:rPr>
                        </w:pPr>
                        <w:r>
                          <w:rPr>
                            <w:kern w:val="0"/>
                            <w:sz w:val="18"/>
                            <w:szCs w:val="18"/>
                          </w:rPr>
                          <w:t>+</w:t>
                        </w:r>
                        <w:r>
                          <w:rPr>
                            <w:rFonts w:hint="eastAsia"/>
                            <w:kern w:val="0"/>
                            <w:sz w:val="18"/>
                            <w:szCs w:val="18"/>
                          </w:rPr>
                          <w:t>0.2</w:t>
                        </w:r>
                      </w:p>
                      <w:p>
                        <w:pPr>
                          <w:adjustRightInd w:val="0"/>
                          <w:snapToGrid w:val="0"/>
                          <w:rPr>
                            <w:b/>
                            <w:kern w:val="0"/>
                            <w:sz w:val="18"/>
                            <w:szCs w:val="18"/>
                          </w:rPr>
                        </w:pPr>
                        <w:r>
                          <w:rPr>
                            <w:kern w:val="0"/>
                            <w:sz w:val="18"/>
                            <w:szCs w:val="18"/>
                          </w:rPr>
                          <w:t>+0.</w:t>
                        </w:r>
                        <w:r>
                          <w:rPr>
                            <w:rFonts w:hint="eastAsia"/>
                            <w:kern w:val="0"/>
                            <w:sz w:val="18"/>
                            <w:szCs w:val="18"/>
                          </w:rPr>
                          <w:t>6</w:t>
                        </w:r>
                      </w:p>
                    </w:tc>
                  </w:tr>
                </w:tbl>
                <w:p>
                  <w:pPr>
                    <w:adjustRightInd w:val="0"/>
                    <w:snapToGrid w:val="0"/>
                    <w:rPr>
                      <w:b/>
                      <w:kern w:val="0"/>
                      <w:sz w:val="18"/>
                      <w:szCs w:val="18"/>
                    </w:rPr>
                  </w:pPr>
                </w:p>
                <w:p>
                  <w:pPr>
                    <w:adjustRightInd w:val="0"/>
                    <w:snapToGrid w:val="0"/>
                    <w:rPr>
                      <w:b/>
                      <w:kern w:val="0"/>
                      <w:sz w:val="18"/>
                      <w:szCs w:val="18"/>
                    </w:rPr>
                  </w:pPr>
                  <w:r>
                    <w:rPr>
                      <w:sz w:val="18"/>
                      <w:szCs w:val="18"/>
                    </w:rPr>
                    <w:drawing>
                      <wp:anchor distT="0" distB="0" distL="114300" distR="114300" simplePos="0" relativeHeight="251673600" behindDoc="0" locked="0" layoutInCell="1" allowOverlap="1">
                        <wp:simplePos x="0" y="0"/>
                        <wp:positionH relativeFrom="column">
                          <wp:posOffset>233680</wp:posOffset>
                        </wp:positionH>
                        <wp:positionV relativeFrom="paragraph">
                          <wp:posOffset>286385</wp:posOffset>
                        </wp:positionV>
                        <wp:extent cx="1223010" cy="659130"/>
                        <wp:effectExtent l="0" t="0" r="0" b="7620"/>
                        <wp:wrapNone/>
                        <wp:docPr id="216" name="图片 216" descr="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26-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1223010" cy="659130"/>
                                </a:xfrm>
                                <a:prstGeom prst="rect">
                                  <a:avLst/>
                                </a:prstGeom>
                                <a:noFill/>
                                <a:ln>
                                  <a:noFill/>
                                </a:ln>
                              </pic:spPr>
                            </pic:pic>
                          </a:graphicData>
                        </a:graphic>
                      </wp:anchor>
                    </w:drawing>
                  </w:r>
                </w:p>
                <w:p>
                  <w:pPr>
                    <w:adjustRightInd w:val="0"/>
                    <w:snapToGrid w:val="0"/>
                    <w:rPr>
                      <w:b/>
                      <w:kern w:val="0"/>
                      <w:sz w:val="18"/>
                      <w:szCs w:val="18"/>
                    </w:rPr>
                  </w:pPr>
                </w:p>
                <w:p>
                  <w:pPr>
                    <w:adjustRightInd w:val="0"/>
                    <w:snapToGrid w:val="0"/>
                    <w:rPr>
                      <w:kern w:val="0"/>
                      <w:sz w:val="18"/>
                      <w:szCs w:val="18"/>
                    </w:rPr>
                  </w:pPr>
                  <w:r>
                    <w:rPr>
                      <w:rFonts w:hint="eastAsia"/>
                      <w:kern w:val="0"/>
                      <w:sz w:val="18"/>
                      <w:szCs w:val="18"/>
                    </w:rPr>
                    <w:t xml:space="preserve">        </w:t>
                  </w:r>
                </w:p>
              </w:tc>
              <w:tc>
                <w:tcPr>
                  <w:tcW w:w="1379" w:type="dxa"/>
                </w:tcPr>
                <w:p>
                  <w:pPr>
                    <w:adjustRightInd w:val="0"/>
                    <w:snapToGrid w:val="0"/>
                    <w:rPr>
                      <w:i/>
                      <w:kern w:val="0"/>
                      <w:sz w:val="18"/>
                      <w:szCs w:val="18"/>
                    </w:rPr>
                  </w:pPr>
                  <w:r>
                    <w:rPr>
                      <w:rFonts w:hint="eastAsia"/>
                      <w:kern w:val="0"/>
                      <w:sz w:val="18"/>
                      <w:szCs w:val="18"/>
                    </w:rPr>
                    <w:t>中间值按线性插值法计算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2014" w:hRule="atLeast"/>
                <w:jc w:val="center"/>
              </w:trPr>
              <w:tc>
                <w:tcPr>
                  <w:tcW w:w="0" w:type="auto"/>
                  <w:vAlign w:val="center"/>
                </w:tcPr>
                <w:p>
                  <w:pPr>
                    <w:adjustRightInd w:val="0"/>
                    <w:snapToGrid w:val="0"/>
                    <w:rPr>
                      <w:sz w:val="18"/>
                      <w:szCs w:val="18"/>
                    </w:rPr>
                  </w:pPr>
                  <w:r>
                    <w:rPr>
                      <w:kern w:val="0"/>
                      <w:sz w:val="18"/>
                      <w:szCs w:val="18"/>
                    </w:rPr>
                    <w:t>4</w:t>
                  </w:r>
                </w:p>
              </w:tc>
              <w:tc>
                <w:tcPr>
                  <w:tcW w:w="0" w:type="auto"/>
                  <w:vAlign w:val="center"/>
                </w:tcPr>
                <w:p>
                  <w:pPr>
                    <w:adjustRightInd w:val="0"/>
                    <w:snapToGrid w:val="0"/>
                    <w:rPr>
                      <w:kern w:val="0"/>
                      <w:sz w:val="18"/>
                      <w:szCs w:val="18"/>
                    </w:rPr>
                  </w:pPr>
                  <w:r>
                    <w:rPr>
                      <w:rFonts w:hint="eastAsia"/>
                      <w:kern w:val="0"/>
                      <w:sz w:val="18"/>
                      <w:szCs w:val="18"/>
                    </w:rPr>
                    <w:t>封闭式</w:t>
                  </w:r>
                </w:p>
                <w:p>
                  <w:pPr>
                    <w:adjustRightInd w:val="0"/>
                    <w:snapToGrid w:val="0"/>
                    <w:rPr>
                      <w:sz w:val="18"/>
                      <w:szCs w:val="18"/>
                    </w:rPr>
                  </w:pPr>
                  <w:r>
                    <w:rPr>
                      <w:rFonts w:hint="eastAsia"/>
                      <w:kern w:val="0"/>
                      <w:sz w:val="18"/>
                      <w:szCs w:val="18"/>
                    </w:rPr>
                    <w:t>拱形屋面</w:t>
                  </w:r>
                </w:p>
              </w:tc>
              <w:tc>
                <w:tcPr>
                  <w:tcW w:w="4915" w:type="dxa"/>
                  <w:vAlign w:val="center"/>
                </w:tcPr>
                <w:tbl>
                  <w:tblPr>
                    <w:tblStyle w:val="33"/>
                    <w:tblpPr w:leftFromText="180" w:rightFromText="180" w:vertAnchor="text" w:horzAnchor="page" w:tblpX="3053" w:tblpY="1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1" w:type="dxa"/>
                      </w:tcPr>
                      <w:p>
                        <w:pPr>
                          <w:adjustRightInd w:val="0"/>
                          <w:snapToGrid w:val="0"/>
                          <w:rPr>
                            <w:b/>
                            <w:kern w:val="0"/>
                            <w:sz w:val="18"/>
                            <w:szCs w:val="18"/>
                          </w:rPr>
                        </w:pPr>
                        <w:r>
                          <w:rPr>
                            <w:rFonts w:hint="eastAsia"/>
                            <w:i/>
                            <w:kern w:val="0"/>
                            <w:sz w:val="18"/>
                            <w:szCs w:val="18"/>
                          </w:rPr>
                          <w:t>f / l</w:t>
                        </w:r>
                      </w:p>
                    </w:tc>
                    <w:tc>
                      <w:tcPr>
                        <w:tcW w:w="829" w:type="dxa"/>
                      </w:tcPr>
                      <w:p>
                        <w:pPr>
                          <w:adjustRightInd w:val="0"/>
                          <w:snapToGrid w:val="0"/>
                          <w:rPr>
                            <w:sz w:val="18"/>
                            <w:szCs w:val="18"/>
                          </w:rPr>
                        </w:pPr>
                        <w:r>
                          <w:rPr>
                            <w:i/>
                            <w:kern w:val="0"/>
                            <w:sz w:val="18"/>
                            <w:szCs w:val="18"/>
                          </w:rPr>
                          <w:t>μ</w:t>
                        </w:r>
                        <w:r>
                          <w:rPr>
                            <w:kern w:val="0"/>
                            <w:sz w:val="18"/>
                            <w:szCs w:val="18"/>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center"/>
                      </w:tcPr>
                      <w:p>
                        <w:pPr>
                          <w:adjustRightInd w:val="0"/>
                          <w:snapToGrid w:val="0"/>
                          <w:rPr>
                            <w:kern w:val="0"/>
                            <w:sz w:val="18"/>
                            <w:szCs w:val="18"/>
                          </w:rPr>
                        </w:pPr>
                        <w:r>
                          <w:rPr>
                            <w:rFonts w:hint="eastAsia"/>
                            <w:kern w:val="0"/>
                            <w:sz w:val="18"/>
                            <w:szCs w:val="18"/>
                          </w:rPr>
                          <w:t>0.1</w:t>
                        </w:r>
                      </w:p>
                      <w:p>
                        <w:pPr>
                          <w:adjustRightInd w:val="0"/>
                          <w:snapToGrid w:val="0"/>
                          <w:rPr>
                            <w:kern w:val="0"/>
                            <w:sz w:val="18"/>
                            <w:szCs w:val="18"/>
                          </w:rPr>
                        </w:pPr>
                        <w:r>
                          <w:rPr>
                            <w:rFonts w:hint="eastAsia"/>
                            <w:kern w:val="0"/>
                            <w:sz w:val="18"/>
                            <w:szCs w:val="18"/>
                          </w:rPr>
                          <w:t>0.2</w:t>
                        </w:r>
                      </w:p>
                      <w:p>
                        <w:pPr>
                          <w:adjustRightInd w:val="0"/>
                          <w:snapToGrid w:val="0"/>
                          <w:rPr>
                            <w:kern w:val="0"/>
                            <w:sz w:val="18"/>
                            <w:szCs w:val="18"/>
                          </w:rPr>
                        </w:pPr>
                        <w:r>
                          <w:rPr>
                            <w:rFonts w:hint="eastAsia"/>
                            <w:kern w:val="0"/>
                            <w:sz w:val="18"/>
                            <w:szCs w:val="18"/>
                          </w:rPr>
                          <w:t>0.5</w:t>
                        </w:r>
                      </w:p>
                    </w:tc>
                    <w:tc>
                      <w:tcPr>
                        <w:tcW w:w="829" w:type="dxa"/>
                        <w:vAlign w:val="center"/>
                      </w:tcPr>
                      <w:p>
                        <w:pPr>
                          <w:adjustRightInd w:val="0"/>
                          <w:snapToGrid w:val="0"/>
                          <w:rPr>
                            <w:kern w:val="0"/>
                            <w:sz w:val="18"/>
                            <w:szCs w:val="18"/>
                          </w:rPr>
                        </w:pPr>
                        <w:r>
                          <w:rPr>
                            <w:kern w:val="0"/>
                            <w:sz w:val="18"/>
                            <w:szCs w:val="18"/>
                          </w:rPr>
                          <w:t>−0.</w:t>
                        </w:r>
                        <w:r>
                          <w:rPr>
                            <w:rFonts w:hint="eastAsia"/>
                            <w:kern w:val="0"/>
                            <w:sz w:val="18"/>
                            <w:szCs w:val="18"/>
                          </w:rPr>
                          <w:t>8</w:t>
                        </w:r>
                      </w:p>
                      <w:p>
                        <w:pPr>
                          <w:adjustRightInd w:val="0"/>
                          <w:snapToGrid w:val="0"/>
                          <w:rPr>
                            <w:kern w:val="0"/>
                            <w:sz w:val="18"/>
                            <w:szCs w:val="18"/>
                          </w:rPr>
                        </w:pPr>
                        <w:r>
                          <w:rPr>
                            <w:kern w:val="0"/>
                            <w:sz w:val="18"/>
                            <w:szCs w:val="18"/>
                          </w:rPr>
                          <w:t>0</w:t>
                        </w:r>
                      </w:p>
                      <w:p>
                        <w:pPr>
                          <w:adjustRightInd w:val="0"/>
                          <w:snapToGrid w:val="0"/>
                          <w:rPr>
                            <w:b/>
                            <w:kern w:val="0"/>
                            <w:sz w:val="18"/>
                            <w:szCs w:val="18"/>
                          </w:rPr>
                        </w:pPr>
                        <w:r>
                          <w:rPr>
                            <w:kern w:val="0"/>
                            <w:sz w:val="18"/>
                            <w:szCs w:val="18"/>
                          </w:rPr>
                          <w:t>+0.</w:t>
                        </w:r>
                        <w:r>
                          <w:rPr>
                            <w:rFonts w:hint="eastAsia"/>
                            <w:kern w:val="0"/>
                            <w:sz w:val="18"/>
                            <w:szCs w:val="18"/>
                          </w:rPr>
                          <w:t>6</w:t>
                        </w:r>
                      </w:p>
                    </w:tc>
                  </w:tr>
                </w:tbl>
                <w:p>
                  <w:pPr>
                    <w:adjustRightInd w:val="0"/>
                    <w:snapToGrid w:val="0"/>
                    <w:rPr>
                      <w:sz w:val="18"/>
                      <w:szCs w:val="18"/>
                    </w:rPr>
                  </w:pPr>
                  <w:r>
                    <w:rPr>
                      <w:sz w:val="18"/>
                      <w:szCs w:val="18"/>
                    </w:rPr>
                    <w:drawing>
                      <wp:anchor distT="0" distB="0" distL="114300" distR="114300" simplePos="0" relativeHeight="251672576" behindDoc="0" locked="0" layoutInCell="1" allowOverlap="1">
                        <wp:simplePos x="0" y="0"/>
                        <wp:positionH relativeFrom="column">
                          <wp:posOffset>299720</wp:posOffset>
                        </wp:positionH>
                        <wp:positionV relativeFrom="paragraph">
                          <wp:posOffset>154305</wp:posOffset>
                        </wp:positionV>
                        <wp:extent cx="1223010" cy="882650"/>
                        <wp:effectExtent l="0" t="0" r="0" b="0"/>
                        <wp:wrapNone/>
                        <wp:docPr id="218" name="图片 218" descr="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26-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223010" cy="882650"/>
                                </a:xfrm>
                                <a:prstGeom prst="rect">
                                  <a:avLst/>
                                </a:prstGeom>
                                <a:noFill/>
                                <a:ln>
                                  <a:noFill/>
                                </a:ln>
                              </pic:spPr>
                            </pic:pic>
                          </a:graphicData>
                        </a:graphic>
                      </wp:anchor>
                    </w:drawing>
                  </w:r>
                </w:p>
                <w:p>
                  <w:pPr>
                    <w:adjustRightInd w:val="0"/>
                    <w:snapToGrid w:val="0"/>
                    <w:rPr>
                      <w:sz w:val="18"/>
                      <w:szCs w:val="18"/>
                    </w:rPr>
                  </w:pPr>
                </w:p>
                <w:p>
                  <w:pPr>
                    <w:adjustRightInd w:val="0"/>
                    <w:snapToGrid w:val="0"/>
                    <w:rPr>
                      <w:sz w:val="18"/>
                      <w:szCs w:val="18"/>
                    </w:rPr>
                  </w:pPr>
                </w:p>
                <w:p>
                  <w:pPr>
                    <w:adjustRightInd w:val="0"/>
                    <w:snapToGrid w:val="0"/>
                    <w:rPr>
                      <w:sz w:val="18"/>
                      <w:szCs w:val="18"/>
                    </w:rPr>
                  </w:pPr>
                </w:p>
                <w:p>
                  <w:pPr>
                    <w:adjustRightInd w:val="0"/>
                    <w:snapToGrid w:val="0"/>
                    <w:rPr>
                      <w:sz w:val="18"/>
                      <w:szCs w:val="18"/>
                    </w:rPr>
                  </w:pPr>
                </w:p>
                <w:p>
                  <w:pPr>
                    <w:adjustRightInd w:val="0"/>
                    <w:snapToGrid w:val="0"/>
                    <w:rPr>
                      <w:sz w:val="18"/>
                      <w:szCs w:val="18"/>
                    </w:rPr>
                  </w:pPr>
                  <w:r>
                    <w:rPr>
                      <w:rFonts w:hint="eastAsia"/>
                      <w:kern w:val="0"/>
                      <w:sz w:val="18"/>
                      <w:szCs w:val="18"/>
                    </w:rPr>
                    <w:t xml:space="preserve">          </w:t>
                  </w:r>
                </w:p>
              </w:tc>
              <w:tc>
                <w:tcPr>
                  <w:tcW w:w="1379" w:type="dxa"/>
                </w:tcPr>
                <w:p>
                  <w:pPr>
                    <w:adjustRightInd w:val="0"/>
                    <w:snapToGrid w:val="0"/>
                    <w:rPr>
                      <w:kern w:val="0"/>
                      <w:sz w:val="18"/>
                      <w:szCs w:val="18"/>
                    </w:rPr>
                  </w:pPr>
                  <w:r>
                    <w:rPr>
                      <w:rFonts w:hint="eastAsia"/>
                      <w:kern w:val="0"/>
                      <w:sz w:val="18"/>
                      <w:szCs w:val="18"/>
                    </w:rPr>
                    <w:t>1 中间值按线性插值法计算；</w:t>
                  </w:r>
                </w:p>
                <w:p>
                  <w:pPr>
                    <w:adjustRightInd w:val="0"/>
                    <w:snapToGrid w:val="0"/>
                    <w:rPr>
                      <w:kern w:val="0"/>
                      <w:sz w:val="18"/>
                      <w:szCs w:val="18"/>
                      <w:u w:val="single"/>
                    </w:rPr>
                  </w:pPr>
                  <w:r>
                    <w:rPr>
                      <w:rFonts w:hint="eastAsia"/>
                      <w:kern w:val="0"/>
                      <w:sz w:val="18"/>
                      <w:szCs w:val="18"/>
                    </w:rPr>
                    <w:t xml:space="preserve">                  2</w:t>
                  </w:r>
                  <w:r>
                    <w:rPr>
                      <w:kern w:val="0"/>
                      <w:sz w:val="18"/>
                      <w:szCs w:val="18"/>
                    </w:rPr>
                    <w:t xml:space="preserve"> </w:t>
                  </w:r>
                  <m:oMath>
                    <m:sSub>
                      <m:sSubPr>
                        <m:ctrlPr>
                          <w:rPr>
                            <w:rFonts w:ascii="Cambria Math" w:hAnsi="Cambria Math"/>
                            <w:i/>
                            <w:kern w:val="0"/>
                            <w:sz w:val="18"/>
                            <w:szCs w:val="18"/>
                          </w:rPr>
                        </m:ctrlPr>
                      </m:sSubPr>
                      <m:e>
                        <m:r>
                          <m:rPr/>
                          <w:rPr>
                            <w:rFonts w:ascii="Cambria Math" w:hAnsi="Cambria Math"/>
                            <w:kern w:val="0"/>
                            <w:sz w:val="18"/>
                            <w:szCs w:val="18"/>
                          </w:rPr>
                          <m:t>μ</m:t>
                        </m:r>
                        <m:ctrlPr>
                          <w:rPr>
                            <w:rFonts w:ascii="Cambria Math" w:hAnsi="Cambria Math"/>
                            <w:i/>
                            <w:kern w:val="0"/>
                            <w:sz w:val="18"/>
                            <w:szCs w:val="18"/>
                          </w:rPr>
                        </m:ctrlPr>
                      </m:e>
                      <m:sub>
                        <m:r>
                          <m:rPr/>
                          <w:rPr>
                            <w:rFonts w:ascii="Cambria Math" w:hAnsi="Cambria Math"/>
                            <w:kern w:val="0"/>
                            <w:sz w:val="18"/>
                            <w:szCs w:val="18"/>
                          </w:rPr>
                          <m:t>s</m:t>
                        </m:r>
                        <m:ctrlPr>
                          <w:rPr>
                            <w:rFonts w:ascii="Cambria Math" w:hAnsi="Cambria Math"/>
                            <w:i/>
                            <w:kern w:val="0"/>
                            <w:sz w:val="18"/>
                            <w:szCs w:val="18"/>
                          </w:rPr>
                        </m:ctrlPr>
                      </m:sub>
                    </m:sSub>
                  </m:oMath>
                  <w:r>
                    <w:rPr>
                      <w:rFonts w:hint="eastAsia"/>
                      <w:kern w:val="0"/>
                      <w:sz w:val="18"/>
                      <w:szCs w:val="18"/>
                    </w:rPr>
                    <w:t>的绝对值不小于</w:t>
                  </w:r>
                  <w:r>
                    <w:rPr>
                      <w:rFonts w:hint="eastAsia"/>
                      <w:kern w:val="0"/>
                      <w:sz w:val="18"/>
                      <w:szCs w:val="18"/>
                      <w:u w:val="single"/>
                    </w:rPr>
                    <w:t>0.</w:t>
                  </w:r>
                  <w:r>
                    <w:rPr>
                      <w:kern w:val="0"/>
                      <w:sz w:val="18"/>
                      <w:szCs w:val="18"/>
                      <w:u w:val="single"/>
                    </w:rPr>
                    <w:t>2</w:t>
                  </w:r>
                  <w:r>
                    <w:rPr>
                      <w:rFonts w:hint="eastAsia"/>
                      <w:kern w:val="0"/>
                      <w:sz w:val="18"/>
                      <w:szCs w:val="18"/>
                      <w:u w:val="single"/>
                    </w:rPr>
                    <w:t>；</w:t>
                  </w:r>
                </w:p>
                <w:p>
                  <w:pPr>
                    <w:adjustRightInd w:val="0"/>
                    <w:snapToGrid w:val="0"/>
                    <w:rPr>
                      <w:kern w:val="0"/>
                      <w:sz w:val="18"/>
                      <w:szCs w:val="18"/>
                    </w:rPr>
                  </w:pPr>
                </w:p>
                <w:p>
                  <w:pPr>
                    <w:adjustRightInd w:val="0"/>
                    <w:snapToGrid w:val="0"/>
                    <w:rPr>
                      <w:i/>
                      <w:kern w:val="0"/>
                      <w:sz w:val="18"/>
                      <w:szCs w:val="18"/>
                    </w:rPr>
                  </w:pPr>
                  <w:r>
                    <w:rPr>
                      <w:rFonts w:hint="eastAsia"/>
                      <w:kern w:val="0"/>
                      <w:sz w:val="18"/>
                      <w:szCs w:val="18"/>
                      <w:u w:val="single"/>
                    </w:rPr>
                    <w:t>3 当</w:t>
                  </w:r>
                  <m:oMath>
                    <m:sSub>
                      <m:sSubPr>
                        <m:ctrlPr>
                          <w:rPr>
                            <w:rFonts w:ascii="Cambria Math" w:hAnsi="Cambria Math"/>
                            <w:i/>
                            <w:kern w:val="0"/>
                            <w:sz w:val="18"/>
                            <w:szCs w:val="18"/>
                            <w:u w:val="single"/>
                          </w:rPr>
                        </m:ctrlPr>
                      </m:sSubPr>
                      <m:e>
                        <m:r>
                          <m:rPr/>
                          <w:rPr>
                            <w:rFonts w:ascii="Cambria Math" w:hAnsi="Cambria Math"/>
                            <w:kern w:val="0"/>
                            <w:sz w:val="18"/>
                            <w:szCs w:val="18"/>
                            <w:u w:val="single"/>
                          </w:rPr>
                          <m:t>μ</m:t>
                        </m:r>
                        <m:ctrlPr>
                          <w:rPr>
                            <w:rFonts w:ascii="Cambria Math" w:hAnsi="Cambria Math"/>
                            <w:i/>
                            <w:kern w:val="0"/>
                            <w:sz w:val="18"/>
                            <w:szCs w:val="18"/>
                            <w:u w:val="single"/>
                          </w:rPr>
                        </m:ctrlPr>
                      </m:e>
                      <m:sub>
                        <m:r>
                          <m:rPr/>
                          <w:rPr>
                            <w:rFonts w:ascii="Cambria Math" w:hAnsi="Cambria Math"/>
                            <w:kern w:val="0"/>
                            <w:sz w:val="18"/>
                            <w:szCs w:val="18"/>
                            <w:u w:val="single"/>
                          </w:rPr>
                          <m:t>s</m:t>
                        </m:r>
                        <m:ctrlPr>
                          <w:rPr>
                            <w:rFonts w:ascii="Cambria Math" w:hAnsi="Cambria Math"/>
                            <w:i/>
                            <w:kern w:val="0"/>
                            <w:sz w:val="18"/>
                            <w:szCs w:val="18"/>
                            <w:u w:val="single"/>
                          </w:rPr>
                        </m:ctrlPr>
                      </m:sub>
                    </m:sSub>
                  </m:oMath>
                  <w:r>
                    <w:rPr>
                      <w:rFonts w:hint="eastAsia"/>
                      <w:kern w:val="0"/>
                      <w:sz w:val="18"/>
                      <w:szCs w:val="18"/>
                      <w:u w:val="single"/>
                    </w:rPr>
                    <w:t>的绝对值小于0.4时，尚应考虑</w:t>
                  </w:r>
                  <m:oMath>
                    <m:r>
                      <m:rPr>
                        <m:sty m:val="p"/>
                      </m:rPr>
                      <w:rPr>
                        <w:rFonts w:ascii="Cambria Math" w:hAnsi="Cambria Math"/>
                        <w:kern w:val="0"/>
                        <w:sz w:val="18"/>
                        <w:szCs w:val="18"/>
                        <w:u w:val="single"/>
                      </w:rPr>
                      <m:t>|</m:t>
                    </m:r>
                    <m:sSub>
                      <m:sSubPr>
                        <m:ctrlPr>
                          <w:rPr>
                            <w:rFonts w:ascii="Cambria Math" w:hAnsi="Cambria Math"/>
                            <w:i/>
                            <w:kern w:val="0"/>
                            <w:sz w:val="18"/>
                            <w:szCs w:val="18"/>
                            <w:u w:val="single"/>
                          </w:rPr>
                        </m:ctrlPr>
                      </m:sSubPr>
                      <m:e>
                        <m:r>
                          <m:rPr/>
                          <w:rPr>
                            <w:rFonts w:ascii="Cambria Math" w:hAnsi="Cambria Math"/>
                            <w:kern w:val="0"/>
                            <w:sz w:val="18"/>
                            <w:szCs w:val="18"/>
                            <w:u w:val="single"/>
                          </w:rPr>
                          <m:t>μ</m:t>
                        </m:r>
                        <m:ctrlPr>
                          <w:rPr>
                            <w:rFonts w:ascii="Cambria Math" w:hAnsi="Cambria Math"/>
                            <w:kern w:val="0"/>
                            <w:sz w:val="18"/>
                            <w:szCs w:val="18"/>
                            <w:u w:val="single"/>
                          </w:rPr>
                        </m:ctrlPr>
                      </m:e>
                      <m:sub>
                        <m:r>
                          <m:rPr/>
                          <w:rPr>
                            <w:rFonts w:ascii="Cambria Math" w:hAnsi="Cambria Math"/>
                            <w:kern w:val="0"/>
                            <w:sz w:val="18"/>
                            <w:szCs w:val="18"/>
                            <w:u w:val="single"/>
                          </w:rPr>
                          <m:t>s</m:t>
                        </m:r>
                        <m:ctrlPr>
                          <w:rPr>
                            <w:rFonts w:ascii="Cambria Math" w:hAnsi="Cambria Math"/>
                            <w:i/>
                            <w:kern w:val="0"/>
                            <w:sz w:val="18"/>
                            <w:szCs w:val="18"/>
                            <w:u w:val="single"/>
                          </w:rPr>
                        </m:ctrlPr>
                      </m:sub>
                    </m:sSub>
                    <m:r>
                      <m:rPr>
                        <m:sty m:val="p"/>
                      </m:rPr>
                      <w:rPr>
                        <w:rFonts w:ascii="Cambria Math" w:hAnsi="Cambria Math"/>
                        <w:kern w:val="0"/>
                        <w:sz w:val="18"/>
                        <w:szCs w:val="18"/>
                        <w:u w:val="single"/>
                      </w:rPr>
                      <m:t>|=0.2</m:t>
                    </m:r>
                  </m:oMath>
                  <w:r>
                    <w:rPr>
                      <w:rFonts w:hint="eastAsia"/>
                      <w:kern w:val="0"/>
                      <w:sz w:val="18"/>
                      <w:szCs w:val="18"/>
                      <w:u w:val="single"/>
                    </w:rPr>
                    <w:t>反向风荷载作用。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2014" w:hRule="atLeast"/>
                <w:jc w:val="center"/>
              </w:trPr>
              <w:tc>
                <w:tcPr>
                  <w:tcW w:w="0" w:type="auto"/>
                  <w:vAlign w:val="center"/>
                </w:tcPr>
                <w:p>
                  <w:pPr>
                    <w:adjustRightInd w:val="0"/>
                    <w:snapToGrid w:val="0"/>
                    <w:rPr>
                      <w:kern w:val="0"/>
                      <w:sz w:val="18"/>
                      <w:szCs w:val="18"/>
                    </w:rPr>
                  </w:pPr>
                  <w:r>
                    <w:rPr>
                      <w:kern w:val="0"/>
                      <w:sz w:val="18"/>
                      <w:szCs w:val="18"/>
                    </w:rPr>
                    <w:t>26</w:t>
                  </w:r>
                </w:p>
              </w:tc>
              <w:tc>
                <w:tcPr>
                  <w:tcW w:w="0" w:type="auto"/>
                  <w:vAlign w:val="center"/>
                </w:tcPr>
                <w:p>
                  <w:pPr>
                    <w:adjustRightInd w:val="0"/>
                    <w:snapToGrid w:val="0"/>
                    <w:rPr>
                      <w:kern w:val="0"/>
                      <w:sz w:val="18"/>
                      <w:szCs w:val="18"/>
                    </w:rPr>
                  </w:pPr>
                  <w:r>
                    <w:rPr>
                      <w:rFonts w:hint="eastAsia"/>
                      <w:kern w:val="0"/>
                      <w:sz w:val="18"/>
                      <w:szCs w:val="18"/>
                    </w:rPr>
                    <w:t>单面开敞式</w:t>
                  </w:r>
                </w:p>
                <w:p>
                  <w:pPr>
                    <w:adjustRightInd w:val="0"/>
                    <w:snapToGrid w:val="0"/>
                    <w:rPr>
                      <w:kern w:val="0"/>
                      <w:sz w:val="18"/>
                      <w:szCs w:val="18"/>
                    </w:rPr>
                  </w:pPr>
                  <w:r>
                    <w:rPr>
                      <w:rFonts w:hint="eastAsia"/>
                      <w:kern w:val="0"/>
                      <w:sz w:val="18"/>
                      <w:szCs w:val="18"/>
                    </w:rPr>
                    <w:t>双坡屋面</w:t>
                  </w:r>
                </w:p>
              </w:tc>
              <w:tc>
                <w:tcPr>
                  <w:tcW w:w="4915" w:type="dxa"/>
                  <w:vAlign w:val="center"/>
                </w:tcPr>
                <w:p>
                  <w:pPr>
                    <w:adjustRightInd w:val="0"/>
                    <w:snapToGrid w:val="0"/>
                    <w:rPr>
                      <w:sz w:val="18"/>
                      <w:szCs w:val="18"/>
                    </w:rPr>
                  </w:pPr>
                </w:p>
                <w:p>
                  <w:pPr>
                    <w:adjustRightInd w:val="0"/>
                    <w:snapToGrid w:val="0"/>
                    <w:rPr>
                      <w:sz w:val="18"/>
                      <w:szCs w:val="18"/>
                    </w:rPr>
                  </w:pPr>
                  <w:r>
                    <w:rPr>
                      <w:rFonts w:hint="eastAsia"/>
                      <w:sz w:val="18"/>
                      <w:szCs w:val="18"/>
                    </w:rPr>
                    <w:t>(a) 开口迎风           (b) 开口背风</w:t>
                  </w:r>
                </w:p>
                <w:p>
                  <w:pPr>
                    <w:adjustRightInd w:val="0"/>
                    <w:snapToGrid w:val="0"/>
                    <w:ind w:firstLine="720"/>
                    <w:rPr>
                      <w:sz w:val="18"/>
                      <w:szCs w:val="18"/>
                    </w:rPr>
                  </w:pPr>
                  <w:r>
                    <w:rPr>
                      <w:rFonts w:hint="eastAsia"/>
                      <w:sz w:val="18"/>
                      <w:szCs w:val="18"/>
                    </w:rPr>
                    <mc:AlternateContent>
                      <mc:Choice Requires="wpg">
                        <w:drawing>
                          <wp:inline distT="0" distB="0" distL="0" distR="0">
                            <wp:extent cx="2458720" cy="1425575"/>
                            <wp:effectExtent l="0" t="0" r="0" b="3175"/>
                            <wp:docPr id="163" name="组合 163"/>
                            <wp:cNvGraphicFramePr/>
                            <a:graphic xmlns:a="http://schemas.openxmlformats.org/drawingml/2006/main">
                              <a:graphicData uri="http://schemas.microsoft.com/office/word/2010/wordprocessingGroup">
                                <wpg:wgp>
                                  <wpg:cNvGrpSpPr/>
                                  <wpg:grpSpPr>
                                    <a:xfrm>
                                      <a:off x="0" y="0"/>
                                      <a:ext cx="2458800" cy="1425600"/>
                                      <a:chOff x="0" y="0"/>
                                      <a:chExt cx="2458720" cy="1426006"/>
                                    </a:xfrm>
                                  </wpg:grpSpPr>
                                  <pic:pic xmlns:pic="http://schemas.openxmlformats.org/drawingml/2006/picture">
                                    <pic:nvPicPr>
                                      <pic:cNvPr id="223" name="图片 223" descr="32-1"/>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65836"/>
                                        <a:ext cx="2458720" cy="1360170"/>
                                      </a:xfrm>
                                      <a:prstGeom prst="rect">
                                        <a:avLst/>
                                      </a:prstGeom>
                                      <a:noFill/>
                                      <a:ln>
                                        <a:noFill/>
                                      </a:ln>
                                    </pic:spPr>
                                  </pic:pic>
                                  <wps:wsp>
                                    <wps:cNvPr id="160" name="文本框 2"/>
                                    <wps:cNvSpPr txBox="1">
                                      <a:spLocks noChangeArrowheads="1"/>
                                    </wps:cNvSpPr>
                                    <wps:spPr bwMode="auto">
                                      <a:xfrm>
                                        <a:off x="336499" y="0"/>
                                        <a:ext cx="335915" cy="190500"/>
                                      </a:xfrm>
                                      <a:prstGeom prst="rect">
                                        <a:avLst/>
                                      </a:prstGeom>
                                      <a:solidFill>
                                        <a:schemeClr val="bg1"/>
                                      </a:solidFill>
                                      <a:ln w="9525">
                                        <a:noFill/>
                                        <a:miter lim="800000"/>
                                      </a:ln>
                                    </wps:spPr>
                                    <wps:txbx>
                                      <w:txbxContent>
                                        <w:p>
                                          <w:pPr>
                                            <w:rPr>
                                              <w:sz w:val="18"/>
                                            </w:rPr>
                                          </w:pPr>
                                          <m:oMathPara>
                                            <m:oMath>
                                              <m:sSub>
                                                <m:sSubPr>
                                                  <m:ctrlPr>
                                                    <w:rPr>
                                                      <w:rFonts w:ascii="Cambria Math" w:hAnsi="Cambria Math"/>
                                                      <w:sz w:val="18"/>
                                                    </w:rPr>
                                                  </m:ctrlPr>
                                                </m:sSubPr>
                                                <m:e>
                                                  <m:r>
                                                    <m:rPr/>
                                                    <w:rPr>
                                                      <w:rFonts w:ascii="Cambria Math" w:hAnsi="Cambria Math"/>
                                                      <w:sz w:val="18"/>
                                                    </w:rPr>
                                                    <m:t>μ</m:t>
                                                  </m:r>
                                                  <m:ctrlPr>
                                                    <w:rPr>
                                                      <w:rFonts w:ascii="Cambria Math" w:hAnsi="Cambria Math"/>
                                                      <w:sz w:val="18"/>
                                                    </w:rPr>
                                                  </m:ctrlPr>
                                                </m:e>
                                                <m:sub>
                                                  <m:r>
                                                    <m:rPr>
                                                      <m:sty m:val="p"/>
                                                    </m:rPr>
                                                    <w:rPr>
                                                      <w:rFonts w:ascii="Cambria Math" w:hAnsi="Cambria Math"/>
                                                      <w:sz w:val="18"/>
                                                    </w:rPr>
                                                    <m:t>s1</m:t>
                                                  </m:r>
                                                  <m:ctrlPr>
                                                    <w:rPr>
                                                      <w:rFonts w:ascii="Cambria Math" w:hAnsi="Cambria Math"/>
                                                      <w:sz w:val="18"/>
                                                    </w:rPr>
                                                  </m:ctrlPr>
                                                </m:sub>
                                              </m:sSub>
                                            </m:oMath>
                                          </m:oMathPara>
                                        </w:p>
                                      </w:txbxContent>
                                    </wps:txbx>
                                    <wps:bodyPr rot="0" vert="horz" wrap="square" lIns="0" tIns="0" rIns="0" bIns="0" anchor="t" anchorCtr="0">
                                      <a:noAutofit/>
                                    </wps:bodyPr>
                                  </wps:wsp>
                                  <wps:wsp>
                                    <wps:cNvPr id="162" name="文本框 2"/>
                                    <wps:cNvSpPr txBox="1">
                                      <a:spLocks noChangeArrowheads="1"/>
                                    </wps:cNvSpPr>
                                    <wps:spPr bwMode="auto">
                                      <a:xfrm>
                                        <a:off x="1463040" y="7315"/>
                                        <a:ext cx="335915" cy="190500"/>
                                      </a:xfrm>
                                      <a:prstGeom prst="rect">
                                        <a:avLst/>
                                      </a:prstGeom>
                                      <a:solidFill>
                                        <a:schemeClr val="bg1"/>
                                      </a:solidFill>
                                      <a:ln w="9525">
                                        <a:noFill/>
                                        <a:miter lim="800000"/>
                                      </a:ln>
                                    </wps:spPr>
                                    <wps:txbx>
                                      <w:txbxContent>
                                        <w:p>
                                          <w:pPr>
                                            <w:rPr>
                                              <w:sz w:val="18"/>
                                            </w:rPr>
                                          </w:pPr>
                                          <m:oMathPara>
                                            <m:oMath>
                                              <m:sSub>
                                                <m:sSubPr>
                                                  <m:ctrlPr>
                                                    <w:rPr>
                                                      <w:rFonts w:ascii="Cambria Math" w:hAnsi="Cambria Math"/>
                                                      <w:sz w:val="18"/>
                                                    </w:rPr>
                                                  </m:ctrlPr>
                                                </m:sSubPr>
                                                <m:e>
                                                  <m:r>
                                                    <m:rPr/>
                                                    <w:rPr>
                                                      <w:rFonts w:ascii="Cambria Math" w:hAnsi="Cambria Math"/>
                                                      <w:sz w:val="18"/>
                                                    </w:rPr>
                                                    <m:t>μ</m:t>
                                                  </m:r>
                                                  <m:ctrlPr>
                                                    <w:rPr>
                                                      <w:rFonts w:ascii="Cambria Math" w:hAnsi="Cambria Math"/>
                                                      <w:sz w:val="18"/>
                                                    </w:rPr>
                                                  </m:ctrlPr>
                                                </m:e>
                                                <m:sub>
                                                  <m:r>
                                                    <m:rPr>
                                                      <m:sty m:val="p"/>
                                                    </m:rPr>
                                                    <w:rPr>
                                                      <w:rFonts w:ascii="Cambria Math" w:hAnsi="Cambria Math"/>
                                                      <w:sz w:val="18"/>
                                                    </w:rPr>
                                                    <m:t>s2</m:t>
                                                  </m:r>
                                                  <m:ctrlPr>
                                                    <w:rPr>
                                                      <w:rFonts w:ascii="Cambria Math" w:hAnsi="Cambria Math"/>
                                                      <w:sz w:val="18"/>
                                                    </w:rPr>
                                                  </m:ctrlPr>
                                                </m:sub>
                                              </m:sSub>
                                            </m:oMath>
                                          </m:oMathPara>
                                        </w:p>
                                      </w:txbxContent>
                                    </wps:txbx>
                                    <wps:bodyPr rot="0" vert="horz" wrap="square" lIns="0" tIns="0" rIns="0" bIns="0" anchor="t" anchorCtr="0">
                                      <a:noAutofit/>
                                    </wps:bodyPr>
                                  </wps:wsp>
                                </wpg:wgp>
                              </a:graphicData>
                            </a:graphic>
                          </wp:inline>
                        </w:drawing>
                      </mc:Choice>
                      <mc:Fallback>
                        <w:pict>
                          <v:group id="_x0000_s1026" o:spid="_x0000_s1026" o:spt="203" style="height:112.25pt;width:193.6pt;" coordsize="2458720,1426006" o:gfxdata="UEsDBAoAAAAAAIdO4kAAAAAAAAAAAAAAAAAEAAAAZHJzL1BLAwQUAAAACACHTuJA4bsyAtcAAAAF&#10;AQAADwAAAGRycy9kb3ducmV2LnhtbE2PQWvCQBCF74X+h2UK3uomsbaSZiNFbE9SUAvibcyOSTA7&#10;G7Jrov++q5f2MvB4j/e+yeYX04ieOldbVhCPIxDEhdU1lwp+tp/PMxDOI2tsLJOCKzmY548PGaba&#10;DrymfuNLEUrYpaig8r5NpXRFRQbd2LbEwTvazqAPsiul7nAI5aaRSRS9SoM1h4UKW1pUVJw2Z6Pg&#10;a8DhYxIv+9XpuLjut9Pv3SompUZPcfQOwtPF/4Xhhh/QIQ9MB3tm7USjIDzi7zd4k9lbAuKgIEle&#10;piDzTP6nz38BUEsDBBQAAAAIAIdO4kDkDJQY5AMAAPgKAAAOAAAAZHJzL2Uyb0RvYy54bWztVs2O&#10;5DQQviPxDlbuPfntX03ParbnRyst7IiFB3A7TscisY3t7vSAuKFduHHiAhfuvAESb7Ozr0GVk3TP&#10;dI/EaAWIA5E6XeW4ylVffVXJ6bNtXZENN1YoOQ/ikyggXDKVC7maB198fjWYBMQ6KnNaKcnnwS23&#10;wbOzjz86bfSMJ6pUVc4NASfSzho9D0rn9CwMLSt5Te2J0lzCw0KZmjpQzSrMDW3Ae12FSRSNwkaZ&#10;XBvFuLWwetE+DDqP5ikOVVEIxi8UW9dcutar4RV1kJIthbbBmY+2KDhzr4rCckeqeQCZOn+HQ0Be&#10;4j08O6WzlaG6FKwLgT4lhIOcaiokHLpzdUEdJWsjjlzVghllVeFOmKrDNhGPCGQRRwfYXBu11j6X&#10;1axZ6R3oUKgD1D/YLft0c2OIyIEJozQgktZQ8ve/f/fux+8JrgA+jV7NYNu10a/1jekWVq2GKW8L&#10;U+M/JEO2HtnbHbJ86wiDxSQbTiYRgM7gWZwlwxEoHntWQoGO7Fh5ec9ynOwtwXCElmF/cIjx7cLR&#10;gs3g10EF0hFUf01QsHJrwwF49CY3N4LdmFbZw5UkO7je/fzH+x/eEr+Sc8uAXmkyiDFKdIA2rQeK&#10;ob1U7EtLpFqUVK74udXAUcDE5/Rwe4jqg+OXldBXoqoQbpT/3qYhZsbrJQcumBd5DLWCMeCADtoI&#10;6Ty7oZwvrcPTsbCe398kk/MomibPB4thtBhk0fhycD7NxoNxdDnOomwSL+LFt2gdZ7O15ZA+rS60&#10;6Jstzo4q9CiZu4Zr28S3G9lQ39QtGSAgT4o+ROAHIoSxWsM+A5A93awz3LESlwsAsluHzbsHHvU9&#10;0FgDC7xHi0eZPhpOUs/IFpSe7XvOpqMoHnu27zgLRDDWXXNVExQAcIjPI0w3AHCbUb8FT5YKy+4z&#10;qOSDBfCJKz7qNk4vQtjYuTCibc8S0J4GNQ7ox8bR65Jq7Ap0u2+EeATN2c6Nu5/e3v3y292vb0iC&#10;dO724dQgbvtcwRyIfZJWHzSBMaopOc0hwLYR7pm2fjA1smw+UTkQkq6d8o4OCpKmo2w6Dcjx/EnT&#10;4TQeduNnGg3b6fPh9bCqEnnfidaslovKtHy88lc3oR5sqyRp5sF0mAx97PdKWgsHr9RK1PMAhiRc&#10;nbkvLELRFhYlt11uO2iXKr8FUIwC/kAJ4JUOQqnM1wFp4IU2D+xXawpjjFQvJAALW1wvmF5Y9gKV&#10;DEzngQtIKy4caFEX6TkAXgjPSwyiPRlIhwoQ7F9jWvJfYVqcjdIoA0iBauMUmOVbE4ci9v//bPtn&#10;2eZf+fBB5Ad+9/GGX1z3dc/O/Qfr2Z9QSwMECgAAAAAAh07iQAAAAAAAAAAAAAAAAAoAAABkcnMv&#10;bWVkaWEvUEsDBBQAAAAIAIdO4kB6vezVf3QAAHp0AAAVAAAAZHJzL21lZGlhL2ltYWdlMS5qcGVn&#10;AXp0hYv/2P/gABBKRklGAAEBAQDcANwAAP/bAEMAAgEBAQEBAgEBAQICAgICBAMCAgICBQQEAwQG&#10;BQYGBgUGBgYHCQgGBwkHBgYICwgJCgoKCgoGCAsMCwoMCQoKCv/AAAsIAUgCTg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fyiiiiiiiii&#10;iiiiimmRM430iyoelPzTXkRPvGgSIejU6gkDrRRRRRRRRQSB1pvmp1BpVYN0pc0xpVHy4pPNTPB6&#10;VICD0oooooooooooooyMZzSBlb7ppaMjOM0m5fWloooozRRRRRRRRRRRRRRRRRRRRRRRRRUT3CgY&#10;I/OkFwmN6su1ujZ6+9SCUHsfpShgaQyK2VxXz38XP2vtVh/a10X9iP4F2mkX3jS88Oz694gvtWmZ&#10;rbQ7BfliMkcbB3klcqFTIwp3dMZvfsj/ALXa/HTx38Q/gJ48sbHTfH3ww15bLXtPsZiYry1lXdb3&#10;8Cud3lSYdSDkq6EE4Kk+7EkDOK+ZfHP7bnjHxB+3dN+wn8C/D2gyatovhWPWvFOveILqTy7PzNhi&#10;t44Y8NLIUkjfOQAGFdN+yR+1Rrnxu8dfEj4J/ETR9Ns/GHwu163sdcbRJXeyu4bmJpLeeIv8ylhH&#10;KrRsSVKdcEV7sCGGRTXOB0pvmFc1R13xj4W8LQxz+J/EVjpySNiNr67SEOcZwNxGTirVrqdpe26X&#10;dlcRzQyKGjljYMrKe4I6iplkVuBmnA+1FMklCdKRJiVywprzAjbXy7/wVi/aw+P/AOxx+x/4w+PP&#10;wZ8FaTdHw9aWZk1HVLrcyG5u47QGKADDujzRt8zBcZ4JGD7r+zx4k8S+MvgX4O8X+Mp0k1bVPDNl&#10;dalJHGEVp5IEZyFHAG4ngV2LsyjpXzn+1pof7fXxXmvPCX7I/wAV/D/wrt9HMcs/izxDoMeoyao+&#10;wOYoEkDxxwDO15GQvnhCuCaq/wDBK79pz4zftYfsut47+PmiWNv4k0nxRqGhXOpabHstdZW1ZVF9&#10;EuMKrliuB8u6M4wDivpcdelLRRRRRRTHmCrnFNFyDgkU/wA5Ko+J/E+jeDvDmoeLPEN35FjpdlLd&#10;3s20ny4Y0Lu3HXCqTVfwD478MfE7wNovxH8Gah9r0fxBpNvqWk3ewqJ7aeJZYnweRlGU8+tY3xy+&#10;N/gH9nz4Z6l8VPiTqv2TS9NVfMKLuklkZgqRov8AEzE4ArjNE/azt9M+K/hP4N/F/wCH954S1rx3&#10;Y3Vz4US5vEmjufs6I8sEhXHlTosiZQ5BJwCa9jVg3SuZ+MXxU8JfBD4Y6/8AFzx3fC20fw7pc19q&#10;E3fy41JwPVmOFA7kgV4J8D/+Ch3j/wCOHxG0nwBD+wb8YPDUepSK0uu+K/D7WVjaW+NzSvI+O2QF&#10;AO5sCvqFG3DIpc+1IXAODSeYuM00y7Rnb9Kcsiv0/UU6iignHNc38UPi98N/gx4Sm8dfE/xdZ6Lp&#10;cMixG6vJMeZIxwkSKMtJIx+6igs3YGqPww+PXww+MFxqGn+B9cuJL7SmjXU9L1HSrmwvLTzF3IZL&#10;e6jjlRWHIYrg9ia7FWDdBS0UUUUUUUUUUUUUUUHpzXx3/wAFpPF3xji/ZZ034L/APWprHxR8UPGN&#10;h4Vsbi2mMcgS4LeYRICCmFBJYHoCB1rzr462PjHUv2nP2cP+CZ/w++MdxYaH4F8PweIfiVrEOqfZ&#10;7jU4tOW3gtrfO5mzJLhniLNkXKHkJmvsH40ftFfCH4QRN4d8c/GTQfCer39jI+lya0wZY2PypK0e&#10;5d6hyvy7l3H5QQTXH2vwz/4KCQweW/7XPw+uGw376X4QTqevHC6tjgf5712/wY8K/tDeGo9Qb48/&#10;F7w94qkmaM6f/YHhB9KW2Ubt27fdTmQnI7rjb3zXwZ8GdP8AE1n/AMHNXxcutV0/y7O8+FFjJpVx&#10;JGVMsK2Wmo23j5lEqyjPOCMdqb+wvcwX3/BxD+09NZtM0dv4CtYbhtpMYk86x4J6Z+U4HXGfQ1+m&#10;TSHb939a/LT9vD4D63+1j/wVHvpv+CdPjufwP8d/hl4FhufHXjeS9CabcQy/8emlywhWaSZ0C5lw&#10;USPYGDFQB6V/wQt+LviDV9P+K3wG/aA+Gcnh/wCOnhXxaLv4pX8jGU69Jcbvs96JcAFNsbIqqAgV&#10;VK4DV9b/ABz/AGx/2Xf2ZY1k+PPx18M+Fnki8yG11XVo45pVzjKx53Nk+gr4d/aq/wCDoH9hn4PN&#10;ceG/gFomsfFPX4pkSOHTT9isXzy3+kyIzHaoz8sbDtkV8OfE7/grz/wWo/4KJTQ+DP2YvhHr3hPT&#10;NSvCNNbwR4fnUyLvCgS30pICAZ+dSuT1Cjmr+of8G/f/AAWT/av0W2+In7S/x401dVsbWYaboviz&#10;xbPfXKH+FN8SvHGrnOec+1Y+q/8ABPP/AIODf+CdWlWPif4V/E3xLq3h/TI0nm0vwT4jk1KK3jQ7&#10;mjFvId3A3DAjKkEANnIHonwA/wCDmv8AbI/Z68Xv8Pf2+v2cf7ZUS26ebZ2f9i6nbRkfO5t5FKyc&#10;YODtyT98dK/TjwD/AMFe/wBh/wAVa4vg7xr8Ul8B+IGhtJV0HxxGLKZ47mJZoXRwzRSI0bK25XIA&#10;PJFfRfhfxp4X8a6PD4i8HeJLDV9PnXMN9pl4k8Mn0dCVP4GneJNDbxHoV5o8Ws3li15bPEt5YSBJ&#10;rfcMb42IOGHUHBrxqb9jLxrLGUg/bd+MMHzZUprVk2Bjpzaniu9+DXwf1f4S2N9aat8ZvFnjB7yV&#10;HS48WXkMrW20EbY/KijABzk5B6Cvmr/g4EMEX/BIv4uPPB5irHomV25/5jun8/56V9IfsvKtt+zZ&#10;4BhhDbV8G6btaQ5P/HtHXbQ6jb3W77NcRyGOQpJ5bg7WHUHHQ+xrz/8AaV+B2oftE/CvUfhhp3xe&#10;8SeC11K3lgl1XwvLElwyvGybSZEb5fmzgYJx1FfJ/wDwQwu/jp8PtE+L37HHxY8cN4p0n4K+N08P&#10;+FfEn2ZI1uINspeEYGcpsjYgkkGbGa++Rz81LRRRRRQelfKf/BYD4+fFj4Ffsf3EPwCvBb+OvG3i&#10;LT/C3hN/M2P9qvJdpKNg7WCByD2wT2rzX46eLv2rdJ+I/wCzX/wTp+FPxOvI/Ekmi2ms/FrxlDIZ&#10;rgWOnpCJSXf+GaYPncQzkxrn5mNfbXiPx14M8HLE/i3xdpelrcEiD+0r+ODzCOTt3sN2OpxXg37Z&#10;Wt/tq2vwk+JaeCvAfwyvPDC+E9SFnNqXia/h1Brf7I/mM0a2bRbwC2FEmDgZbnAyv+Cdmtftgy/s&#10;0/Bmy8U/D74eQ+DT8N9GX+0LDxTetqS2406EQN5DWQiLkbSyiQAZODXnv/BazU/E0Fn8CdG00oNN&#10;vvjJp66kzMx3kH5EKDhwQWODxkD1rF/4La6xfaL8XP2XrrSdQ+x3X/C1z5cyg+Z1tgQrDoCDyOhw&#10;PSv0CVgnBryf9tj9lqw/bQ/Z31r9nvVviHq3hiz1xohealoyo02xHD+Xh+CpZVyPavjr9n74m/ts&#10;/wDBO39uHwb+xV+1N8Wrv4t+BfinDMvgvxtdW/lXtjdQKitDIm5vlBKb/mbAlVh3Ffo6jqsfy1n+&#10;KfGnhTwTo8niDxl4l0/SbGL/AFl7qV4kES/8CcgV8SftY/8ABwn+wZ+zVc6l4b8Pa3qfjzXtPkWN&#10;bHwzCPsruRuObt/3eAoYkrvIxyK+EtX/AODgn/gqn+034pvPCn7Kn7POj2BmMx0230fQp9TuBBhi&#10;GaVyUZwoGSFXnotZ3gv/AIKCf8HC/wAD9O1Px54z+FvirXrOGJLi8XxN4R861giVssyBESRBg46k&#10;8V63+zV/wdV2Vj4sbwd+3F+z5/YsbXCxrr3ghnkW1Xgbpra4fcVzkllcMBwIzjcf0X/Ze/4KafsS&#10;ftj3EmnfAD4+6Pq2oRsR/ZNw5tbtvdYpQrsPdQa91S58z5kbiplORmhunNfnT/wUn+JPijVv+CuP&#10;7KP7PV1fyL4X/tGTxBdWO7MV3eCSSJPMTI3FFTKkghdzYxuNdh8aPEmqeBP+C6nwesPD16LePxz8&#10;L9W07xFCIyRdQ2qXFzBk9MrIuQeoBYdCa+5IQAuAKdRRRRRRUd1OltC08r7VRSzMewHeviTxR/wc&#10;M/8ABLnwfrF1omr/ABs1RprW8a3drfwpeyRttYqXVljw6ZHDDg9qoT/8HIP/AASht8Cb44a0rMu5&#10;VPgrUfm+n7n3q1/xEXf8EollWJ/j/qGW/u+D9RbH4LCf8KtWv/Bw7/wScu7driL9pK6+X/ln/wAI&#10;XqxdvYAWxqzY/wDBwb/wSUvohL/w1Q0Ib/nt4J1obfY4szzVqz/4L5f8En75isP7WdtGvmbFkuPC&#10;2rQqxxkAF7UV8OeIf+DrXX/Cvx4vLCP4D6XrfgM6rNb2At757W/NqkmEuTJJmMF16RsFIKnJr9M/&#10;2Kf+Cin7LH7eXg6PxL8BPiZZ3V+sO7VPDF7KItT05hjcskBOSoJA8xdyHs1e7clfwr4u+InhHxT+&#10;1V/wVO/4Vj8VfhBcaj8LPhn4HM1rJqliGsLrWLxYnFzGxHM0aERqVOYyrkFSTX0A37Gn7LA0vSdJ&#10;f4EeHHj0PV11TS5JrAPLDeDH77zTl2c7VBLMchFByFXHzf8A8FBv2JPi7+0b8d5vHvwy8Kaxpt9Z&#10;eCYbLSPE2l+JLX7Dqk32p5GsNV0+4dRPbp8kiOFYgs2AGC19p+HYtZj0Szj8QywyXwtYxfSW6lY2&#10;m2jeVB/hLZx7VdITGTivE/jP+zFrvib9oLw3+1L8HPEOk6N400PRbjQ759W00z2+paXM6yGCTYVc&#10;MkiBkYNxucYwxqL9kv8AY78Pfs3az42+J+t6tDrfjz4ka82r+MfEkdmsIlfaFjtoF6x28YztViSW&#10;dmJJPHFRfFf4M/sMePPit8VP2o/+ChVvfaXrmpLq+m+FfE2uRu3hmzHH2e0tULSsu5woCJkhV4LZ&#10;J+MdZ/4KY/8ABMD4d/tx65+2r+y7/wAFBPDlhe+P9ItdM8feF9c+G+vzWmoS24RIrpJILRXhlCqq&#10;MxDA4GcV81ftWftdftMfFvxF8Tvix/wTc0n4meJ/E3jS8spfG3xc8BeHLux0iHRLKyn/AOJdCksA&#10;uLcxlyzTSMN5hbAA21m/sa/8G5X7T/7evw+0H9pz9pD9pIaXo/iyzjvNPjvmur7VWs9/y7vMKeVu&#10;ALKNxXa445r9Qv2Zf+CAf/BNb9nJ7PVJfg03jTWLOSOYan42vZL2MyouMi2JEG09dhRlB9+a+ztG&#10;8PaF4d06LR9A0a1sbO3QJBa2dusUcajsFUAAewFW/JTpigwoTmvM/j9+xx+yx+0/pr6d+0F+z/4V&#10;8WKyBFuNY0eKS4iUHOI58ebHz/dYV+dv7b//AAbEfD749eLP+E++BX7QeqaHdR2sVrHpviy3/tKK&#10;G2hjWOO3jnOJQixokSBiwjjVUXCgCvkDQP2BP+C7n/BJTxG/jz9nzS9Y1jRbcO15J4L1b+1rK+iX&#10;P/HxpzfNwuTvMXyjowxx7P8AAD/g6n+K3gWdvCf7av7LnmXtm0cF1deHZGs7pJeFcyWs4IUBg+fn&#10;HIwM1+g/7JP/AAWg/wCCf37ZF/b+Gvh18ZotH8QXRIt/DfiyIWF3LgAnYGJR+TjAbccdMEE/U9hq&#10;dhqkPnWF9DcR9C0MgcD8RXlf7ZX7IHw//be+DN38A/ix4p8R2PhrUriKXVLTw/fR27XhikWWJZHa&#10;NyUWSNH2jAJUZzjFdh8GfhbB8GvhrpfwxsvF2saza6NaJa2N5rkkT3AhRQqIzRogbCgDcQWPUk1z&#10;P7Pv7Jnwv/Zp8ReOfEvw+udZlvPiB4mfXNcbVtVe5RLhgflhU8RIMngc88k4GPO5f+Cf3ijSf2qv&#10;En7TPw9/bI+I2gx+LhGPEHhNZre6sX2JsHki4jb7PgdNgyvY16x+zn+zn8Of2YPh0nw0+GdtdG2e&#10;+uL/AFDUNSnE15qV5PIXlubmbAMsrEgbj0VVUYCgD0AZA5oooooooPSvg/8AabtNR/bV/wCCpXhv&#10;9jjxdF4g0/wF8MvCI8Y3F1odxNaS3OuuwS2k+0IRtjhSRSmOTI8gPAr2zXv+CbH7NXifxDp3jvxG&#10;PFF54psNWjvJPF0niq5TVL6OMgrZ3FwjK0toNq/6OfkO0HGck/Pf/BW/9mX4o/tB+P7yH4b+GNfu&#10;L0fDFrCyhuPCb6zoWutLdTFtPJRd2lXQZYm+1hkBSRck+UBX3BdeHrn4g/CyTwn4+037FNrfh9rT&#10;WrS1uvM+ztNBsljWT+LaWYBu+M1a+GHw+0P4V/Dbw/8AC/w4ZjpvhvRLTS9P+0NukMFvCsUe4922&#10;oMnua4H9sD9nNf2kfhXH4a0jUYbHxDoesWmueE9SnUlbXUbWQSQs235thYbWx2PfGK87+Kv7KXjP&#10;9rf4/fDH4pfHTw/Z6Fofwtup9Rs9FtdS+1Pquoyoi72K4VIUMaMuQXJ/ujOfV/FVl+0lJ+0H4Wv/&#10;AAjr3h2P4bR6fdjxdYXdrIdSlufLb7OYHHyhfM2Fs9g3qMc5+2z8Qv2p/hf8ONN8c/steGPCOtXe&#10;n6xHL4k0rxZrCWAudNCsZFgnldI45c4O6RgoAPWvz3/a/wD+Con7LLfGX4Z/tRftE+KNM/tL4Yw3&#10;F54R+FPgfxBFrFxdardYiZrzUrYtZwoggDLGGYtsznnFeL/tF/8AByt+2T8ePO8K/sWfA3/hFYrr&#10;fDa3k1udV1Gbcp8t0CqI0J44UOwJHSsD4Pf8EmP+Cy3/AAUUtbHxF+118WfEmh6C0TXOn33xB8RT&#10;XVwrs5yqWJk8yHHJAZVGPavt79lD/g22/Yy+DsFp4g+P0t58SfEVvfLcie7ka1sflGFTyEbMi99r&#10;swJ7V98/Dz4T/DD4T6BD4S+F/wAO9D8N6XBuMOnaDpMNpAhY5YhIlUAkkknGSTk810LW8DpseJWU&#10;9Qy9a8C/aY/4Je/sHftZ3E+r/G39m3w/farcMrSa9p8Jsb9mChAWuLco74UAfOWGABjgV+af7Q3/&#10;AAat+LtK8Qt47/ZH/aREM1tIzWOleIVkgkSPJYRLcRE4x90EgE9yK8y0vx5/wXb/AOCTOpT2ms6P&#10;4y8ReD9F01Y1h1G3l13RYoWf5THKjERFTgFVKMARk4r6U/Zb/wCDoz4S+IZ9L8M/tc/B7UPCFxI5&#10;h1PxJo3mXdlDJtyGMAQyjd/dTzCpPNfoL+z9+3h+yJ+1NY/bPgN+0N4b8QN/FZQ3vk3acA5a3mCT&#10;KMMOSgGcjJwceQf8FCf2aptY/aG+Cv7c+g+GNU1i4+E/iJ18QaXotqs1y+lTqd06RgF5vJfDGOMM&#10;5D5UZWqXhv4V+JP2sP8Agpd4X/bU0/Q7+w+H/wAMfCV7pXhnUtSs5rK41rVLpWjuGFvOqSiCNJWU&#10;OyKC6uBkLX2TETjDGn0UUUUUVHOiyo0ciAqy4YEda+XdW/4Ix/8ABNDXdUutZ1X9lXQpri8upLie&#10;RpZx+8dizYAkwoyThRgDpWfdf8EOP+CW14/mz/sk6HnzC+Y7i4XLYx2kol/4Icf8Et7iAWsn7JOh&#10;7V4BF1c7h9D5lQyf8ELf+CW7xxxj9lnT1WPlfL1S7X88S81Tvf8Aggj/AMEq79y8/wCy/b/Mc/u9&#10;evk7+01SRf8ABB7/AIJa2vmH/hmmN/NUBvO8QX0mMDAxumOMV+X83/BsZ+2H8QfjRqOkpd6F4T8F&#10;x6/cQQapPqgmkNgZSY54Y0Uu0gQnh2XJPUdR+mP/AAT2/wCCI/7MP7AfiCw+KOk6zq3inx9Zwzxt&#10;4ovXNrEBMgSQR2kbFFUqP42kYEkhhmvtGINt3MTS7FBztpSoPUU0iPrTWZI+dwArwH9pb/gp5+wr&#10;+ya7WXxl/aQ8PWuorO8L6Hpl4t9fJIuNyvBBueMjcv3wvXv2/PL9pv8A4O1Phh4bl1Dw9+yp+zVq&#10;niKZbWZLXxB4ovxZ263A4Rlto1aSdMckF4jj0r5N+G/7d3/Bdf8A4LK+JNZ8BfAHxvcafZ21rF/b&#10;EXhRl0rTrWKSQqN85YOpyGXiR2+U9cGvR/i//wAG83hv4KHQdU/ap/bo8T+J/HnjyaKz0TwX4T8J&#10;C41DUrzKGaOOe5u2BjQNlpZMKBlscGvpb/gmz/wT5/4I96R8WpPgloH7PHizxJ8Q9BlvT4mi+KXk&#10;3kugXFq0O5JFhCQASm4V42VCHCnnjn9S/DHgfwb4N8Op4R8JeE9N0vSoVZY9N0+xjht1VuoEaALz&#10;znjnNalpZWtjax2VnbRwwwoEhhiQKqKBgKAOAAOg7VKFC9BRRRQQDwRSbVxgimyRgjha8J/a0/4J&#10;t/sZ/traRNpvx9+Cem6hczSI/wDbVin2XUFKnIxcR4f65JyK/OD49f8ABpn4cudQvtd/Zk/aal09&#10;TdtJpOgeKNLLJaxly2w3cTMzkD5QxiB45PQD59f9hr/gvx/wS81m48SfATWPEetaSl59ob/hF746&#10;xbXPOAJbNsuwP90jp3r039nX/g6x+NfhLVLfwt+1/wDs2W+sQxs32rWPCqtZXoG8KP8ARZWZHYZw&#10;QGXPY96/SP8AZf8A+CzH/BO39q26/sb4f/tE6PpmriNGbRvFEw06cljgKvnFVkOflwhJzX1NFJFJ&#10;GsquGDchl6H3p37odqVcdQKWiiiiiiiqx06zS8e+hsYlnkRUkuFjG9lGSAT3AycfWpwDwGzShVHQ&#10;UBFAwBSFgowT/u1R17X9B8MaPPrvibWbTTrK3Tfc3l9crDFEvqzuQqj3JFfIn7Wn/Bcb9hD9lOwn&#10;W68czeMNShZQdN8Iqk/yn+PzWZYto45DH7wxXwL8R/8Ag4d/4KAftoeNJ/hj/wAE2P2Xp9NazsZb&#10;nUPNsv7V1PyR8qyEbRHAhJXHyk85D8V5Vqf7BX/BXX9tHxtZ/CX9qD9qWxsNQuo9yeFvG3xGt1u4&#10;Y34BFjDO0pygHG0EEtjuK+yP2Pf+DZT9jjw94YsvGf7Qvjm6+Il9eQwytZ6DeG00iGUEl1iaNi88&#10;YbhWZgQM+pr9G/hV+z/8E/gnpkGh/Cf4U6B4ft7cHyl0vS4oSMgA/MozyAO/Su1CLjBWl2jpil2j&#10;OcUUEAjBpuxP7tNnt4ZoWglhV0YYZWXII9MV85ftR/8ABKj9hn9rTSLyy+JfwL0q1v7ydZpNc0G3&#10;SzvPNUHaxkQfNjOcMCCQK/Mr49f8Gv8A+0n8PNbbxH+yN+0HZ65H+8eGPVpH0m+hJI2oJY2ZCFHA&#10;bCnjoK5XTvir/wAHEv8AwTg8VtYeKNA8T+NvDeh2rSGK9sX1zTpLdepaeNg6cckggjrX0Z8Bf+Dp&#10;v4G+IdLsdM/aE+A2t6Bq25otSu/D9zFdWqSqeWWN2EgX2+Zhivub9mv/AIKYfsQ/tX+TB8Gf2hvD&#10;95fXE5ht9IvrwWl5K/PypDNtaTofug174GAGGNOooooooooooooooooJxya8c/ba/bk+AH7A/wAF&#10;5vjb+0Br9xbaf9qW002w0+ESXeo3RDMsEKMygsQrHLMqgDkjivyk/ai/4O35m0qbR/2S/wBmK6hu&#10;riErb6540vEItpCeGNvFkHGCMGTntmvgX4s/8FQ/+ClP/BSbx3H8HPHv7Rkuj6brzLb3mjW+ppou&#10;giFeS0+XCuARuIbdnaMA19VfsZf8EP8A9i7xloFl47/bB/4KZ+AdZtxesL7w/wCEPEUfkjfkiPz7&#10;nYwJkIchYsZ6E5zX6R/s6fBH/ghl+xzoMVn8PNe+D32vSbK4W48Qa9rFheX7RPM5fzJXPTcWTgDh&#10;QvavnPUP2iv+Cf37N3/BaLwB4i/Y7+MnhHw34b8aeFbyH4vW+gahDb6A82P9CdxGRELhuewA2ISQ&#10;SwPqP7Yv7S/gj4Kf8FKPBv7YN/pFn8TPCVj8NdQ0Dwra+DfEGnz3Ola7JMJPNlSa4j8lJIfNiM3z&#10;KqynP3aX/gjZ8StE8O/FP9oDXf2kdB0nwz8SvFfxIm1jUtek8Q2U9jeadJHH9ltbW4EgZ1i+fgLt&#10;wV542j75T40/BvGB8WfDPB/6D1vx/wCP1reHvHngvxc0q+EvFmm6p5GPO/s6/jn8vPTdsJxn3rWB&#10;yM4ooooooooPSo2R2ryH9pr9gr9kf9r/AMP3Wg/tA/AXw7r7XcLRtqc+mRi9jBHVJwu8YOCASRkd&#10;DX5x/tZ/8Gonwl8WQnxF+xz8ab7wrqUFqRDpPi1nvLWeXOVJuI182Ie+yTbgYFfKGv8Agz/g4r/4&#10;JYX2muuv+OtZ8LaHqSx2K6ffHXtGvVYNkGIMZEQ8cSCPHYZzX0n+yj/wde+EIIY/Bv7cvwE1TR9W&#10;s/3N/rfhDZIpnGd3mWk7o0WMc4djnoDX6Nfsyf8ABUP9g79r/X7Pwl+z7+0bouu6xeWjTw6R5c1v&#10;dMqjLL5cyISy55UZI+nNfQAIPQ0UUUUUUUUHHesXxt8QvBHw40GTxV8QPFmnaLpsOBLfapeJBCpJ&#10;wAWcgZNfJP7Vv/Bd/wD4Jz/swaBeXMfxotfG2uWqoY/D3gv/AEuSTeCQxnH7hFAGTl9wH8Jr85fi&#10;5/wdEftdfHDVrzQf2S/gNZ+HYZJPI0sPbtrF/M7ttQsihQhHUgK3XvVjwV+wD/wW2/4KYapY+Mv2&#10;svEmqaTo80akr4xvhY2iLsBGyxhO4A4HIh5bJJ53H0n9rr/g3sv/AIZfs72vxX8F+NJPG/iDwZMu&#10;reIvDT26WkGr2aKjXcSP1J/dAjOCV3Y+bAP6C/sVaD+y74F/Yh0n42/scfAzQfCek6/4JXW7fTtL&#10;sY4pmm+zbzBPIAWkkR1Mbbi3zKa+Adf1D9nV/wDgn58Ob/8A4Wl4cT46fHb4h6bq2o/Eby4pNU0S&#10;6nv0Mk5uBlreO2TbEiM6qemOTX6zfBb4a+E/g18KPDfwr8CLnR/D+i29hp8m4EyRxxhRISOGZsbi&#10;e5Ymur3r60nmJ3NOBB6Giiiiiiimyq5HFfMv7Qf/AASB/wCCf37S+v3Xi74h/s8aTb6vewst3qWg&#10;r9glmcnPmv5G1ZJQeRIwLe9fnd+1z/waw+O477/hM/2NPj3byTQ3nm2uieKlNvLEMjbsuoUbO3cx&#10;O5ASB1zXgll+2x/wXT/4JUpb+E/ilofia60TT3+zrD4t0mTVNPjUHCiO4Un5eoDJLsHHHSvrv9lv&#10;/g6r+BHjPWrLwr+1J8GdU8I/aFRJPEOisby2jkzhnkhKrIkeRnK725+7jBP6L/Bj9tb9lD4/+Hbf&#10;xb8Ivj74a1ixu5mit2j1JYpGccFfLl2uD9V57V6okiscq2adRRRRRRRRRRRRSOCVwK/M3/g6S8Ia&#10;14n/AGBfDcmi+Ek1B7f4kWnnXq2plkso2s7wZAAJCswQFsjBC+td3+xV/wAEMP8Agn94Y/ZX8D6Z&#10;8av2aND8VeLLjw9bXfiLWNcEr3Et1MvnMhIcDEZkMa4A4QGvSrz/AIIef8Ep728+3yfsXeF1m4+e&#10;G4vI/wBFnAxUc/8AwQ5/4JW3KCGb9jzQ9v8As6tqC989rgVDc/8ABCv/AIJS3YKz/sd6PtK7di63&#10;qSrjOcYFz68/Wql1/wAEEP8AgkxeRmO4/Y/08gsCdvijV13HGMki8GeM1A//AAb+/wDBI2WNYm/Z&#10;AtVULtwvjDWlyMY5xe8+vOeeeoBCxf8ABAH/AIJJwWcdjB+yTCkcYwu3xpre4cBfvG9yeABzSD/g&#10;gL/wSjSRWt/2YZoVVWUrH451vDbsEk5vOTxXr/7Jv/BPj9lL9iCbWpv2Z/hpJ4dbxD5X9r79cvLz&#10;z/LLFP8Aj5lk24Lt0xXtYyBiiiiiiiiiiigjIxUbQ7jzXzx+1f8A8Erv2Ef2zrGS3+O37Puk3V8x&#10;Zo9c0rdYXschxl/NgKlzx/y0Dj1Br8P/APgkP8NvDXwU/wCC+lv8FfB+qXMmm+HPF+u2ljcXjAz3&#10;MUVtPGAzABeBjO1RkjNf0jowDEmnCVDTgcjIoooopC4BwaTzF9D+VG4MMA1+Ov8Awdx+JfFmjfC/&#10;4OaZpOrXMOn3HiW+e8hhLFJJUjj8oso4JBLYyOCc18bfBL/g2j/bn+OnwW8H/F3w54k8I/Y/EmkR&#10;6pGuoa03nKs8aMFP7o4PUMuSpHocY++/2eP2GP8Agsd+yxpsel/BD4T/ALM+iny8TXlroKpNK4UD&#10;zGcKHZiRk5bH0r3rwvcf8F7rSdG8S6f8C7ldjLIqrdALz8pG2QEn8ce1c/8AHXwN/wAF4viV4RvP&#10;B/hnWvhJplrqWkzWOpfZ1+aRJUKuwMgfa2Djggc15b+yD+zT/wAHAH7F3wYsfgJ4MPwZ8ReGdISd&#10;dJtPEFw7SW6zTSyuu6Hyyy75WwGJwMDkcU6y/ZS/4K66daarpcP7Ev7I4tde8ttYtf7BPl3sqSeY&#10;ksyhxuZTjHOBjOM817Lo/wAQP+C+Gl26aJafs4/s/wAVvawpHB/xM77bgDAVQtyoCgdBjj3q03xY&#10;/wCC88X7l/2bPgPIy4y8esX+1+Aflzc++K7P4DePv+CveufEyzsP2gfgT8H9K8K/alOoXmh6zeNd&#10;LCynIQNI4LqcdRgj86+rI1KjBNOoooooooooYbhis3xF4U0HxbpFx4e8T6Na6jYXUey4s72BZIpV&#10;9GVgQRXhvxH/AOCVX/BO/wCLF5PqPjv9j7wPdXFxHsmuYdIW3kI9cwleffr09K/FH/grj/wRB8bf&#10;8E6LGP8AaN+BvxGutc8D3niRbO3tvs0i3mhedukj86RDtaMuvkrJkEMyAYLV+1H/AASf0z4l2H/B&#10;On4Py/FzxtN4g1y/8D2eo3GqXEjSSSQ3K/aIFZ3JZysMka7mOSVya+iqKKKKKKKKKKKKG+7zXnf7&#10;RX7QnwD/AGc/BMXir9orxzpWg6HqF+mnwzauMxzzurMI8YOeEY9MACu40i7stQsIL7TJ45LaaFJL&#10;eSM/K0ZUFSMdiOlXBnvRRRRRRRRRRRRRRRRRRRRUci71YAV/On/wTM+2ar/wcf6ld3SKsSeNvEzL&#10;GrfdPlz8fQZ4+tfrF8Q/+Cjv7TWu/tb+N/2bP2Qv2OI/iBa/C+GwPjrWNQ8WxaYVkulaRYbZXQiS&#10;Ty0fAJAJXsK8p+Dn7WH/AAVx/bw+LXxE8Vfsw2fgv4a+AfBuvzaJYaL8SNFkfULi8gXbJHM0SN5b&#10;FwzNt3BFZAN2Sa+0P2Sf2gPEXx++GFzrPj7wKvhnxV4f1y60LxdoMN4biKz1C3K7hHLtXzI3R45F&#10;bH3ZADyDXqlFFFfMX7f37b3xa/Zq8afDn4H/ALOXwOtfHnxA+J2pXttoel6lrQsbaGO1tzPLK7kY&#10;ICg8bl4BOScA/PXxG/b2/wCCoPx4/bG0H9iP9nD4GaP8Kdf0/wAKrrXxC1nxoo1K3t4zNs8yzdF2&#10;3EHARX2qzO5GFCZP1N+yx8Zv2iB41vv2c/2vdJ8Op4403RxqtjrnhW4b7Dr2nmdomnSKQB4WjYxq&#10;6HIBdcE5r81f+DvqaRvC3wUsZC3kzajq3yr037LdVYj23HntX6gf8E7LKLT/ANhH4P2cUUKiP4c6&#10;OMQqAv8Ax6R9MV7NgUbQRjFNMantQFx0/lQE9TQU/u0nlEnJNKsZU5zTqKKKKKKKKKKKG+7Xjf7b&#10;37HXgX9uf4C337PvxF8Talpem319bXTXujsomjeGQOuA4KnkdwcdRyBXe/CD4c6B8HPhd4Z+EXhM&#10;yf2X4U8P2ej6d57Aube2gSGPcQBztQZ4HNdPRRRRRRRRRRRRSPnacV+Yf/B0d4UvNY/ZA+H+v22j&#10;/bIbP4nR29wschEg86wu8YA5IPlke3GOtfoz8JtJt9A+GnhzQrYtss9BtIFEjFmwkKqMk8k8c55r&#10;pKKKKKKKKKKKKKKKKKKKKKa68Eiv5x/+CSzx3X/Bw9qTyyPJJH4w8TAs/r/pXOe/av3k0v8AZzh8&#10;IftNat+0T8P9dj0//hLtJtbHx1oclirJqbWnm/ZLtZOGimjEzxnqjo3I3KrDu9M8K6F4ci1I+FNG&#10;s9Om1K8kvLtrW3VBPdOoDTSBQN7sFXLHk4GTXjP/AAT/AP2WfiN+y94D8Zp8Y/iLD4p8WeOPiJqP&#10;ifWNVt1dYwZ1hijiQOSQqxwKcdAWYDgCvoGiiivKf2g/2bdP+L/i/wAG/Frw9qcOk+NPh/qkt54Y&#10;1i4tBPGFmhaC4t5UyN0ckTlTghlOGBBFd0fA/hNfGjfEb/hG7Ma82ljTm1b7Ov2g2Yk80Qb8bvLD&#10;kttzjJJrx3wZ+yv48tf+Cgvib9snxn8RYrzTbjwLF4Y8I+HoIWX7DbtNDcXDyEnDM00IIKgcHB6V&#10;+bP/AAd6XslpoHwYXzYYo2n1jzLiSYK0Q223zL74zX6m/sIwWNv+xT8JY9Nx5H/Ct9F8vBzkfYYu&#10;fxr1eiiiiiiiiiiiiiiiiiiig9K+E/8Ag4H/AGoPi5+y3+w3b+Jfgx42u/Dms614zsdM/trTr5ra&#10;4t49kszCORSCC3khfoTX0T+wB8UvG/xu/Yv+GPxW+JenXVvr2ueDbG41Q3mPMuZfKC/aSBwBMAJg&#10;OwlFex0UUUUUUUUUUUU2TOziuG+Nfjv4CeB9DsZf2gfEXhnT9PvNUhh07/hJ3hEMt4T+7CCXjf6E&#10;cjNdnaPE6K0Dq0bL+7K9Mf4VYB44ooooooooooooooooooooqORm5Ffzrf8ABJe6m1L/AIOItXL6&#10;cY44/EPiVvLhUbVbdPtl/wC+W2n3xX9FMY3Hkdqr6wL9bCdtKVGuBA5t1kJ2mTHy59s1w37L99+0&#10;TqXwV0m9/aq0bQdP8cO8/wDbFr4ZmaSzQCZxEULc5MWwn0bNei0UUUhRTyVpHAC5Arzv4Y+Mvjzr&#10;/wAWfG3h/wCJPwmsNC8K6VeQR+Ddbt9a+0TazEVzJJJFtHkkHHGT1xzjNfkf/wAHfk2mLf8AwLtd&#10;XDG3mj1wPhRg82fX04zX60fsUJbp+xz8KBaxbI/+Fb6GUXOcD+z4K9Ooooooooooooooooooooob&#10;pzXhn/BQD9h7wB/wUE/Z9uPgB4/1+40mCTUre+s9Ws7ZJZrSaJjyofj5lLKfZjXpfwa+G+jfBr4U&#10;+F/g/wCHbqabT/Cnh2y0exmumzLJDbW6QIzkcFisYJPrXUUUUUUUUUUUUUUNnHAr8v8A/g5Y+APx&#10;r+NHw8+EWo/CL4d694gj0fxPfpqVrotmbjb50du0ZdAD1EEih8fLk8jNfpV4Lhlg8L6bBPGySLp8&#10;IkRuqtsGR+HStaiiiiiiiiiiiiiiiiiiiimsPvV/Oj/wRdtUf/g4I8RXdy026TVPE00bMTg/vJV2&#10;/oT6V+xX7Q3/AAWM/YD/AGWPizqXwR+OPxb1DRvEWlKj3tofCt/KiqyhlYSJCyOpBHKk81xd7/wc&#10;G/8ABKO0kVZv2k7jyzLsNwvg3VSinoP+XbPLHaOOvtzXuH7DX7Wfhr9tT4O33xx8DTxzeH5/FWoW&#10;Wg3C27xvLZwS7I5JFflXI5x6EdDkD2qiiivG/wBqf9vL9lH9iu40SH9p34tR+FV8RPKukTXGk3lx&#10;HO0eN674IZFQjcOGIJGcZwceSt/wXa/4JRi4a1f9rezR1Qt+88L6uuR7ZtPm/DNd1+yl/wAFCfgB&#10;+2n8VvE3hb9m7xqviPQ/DOh2Nxfap/ZV1a/6VPLOPLAuI4ywEcatkDGW61+bf/B24ZjrnwIjitkk&#10;Df22rNIoKgE2Y759fQ1+r/7GxU/sifCzYMD/AIVzofA7f6BDXpNFFFFFFFFFFFFFFFFFFFB6V8J/&#10;8F+v2wfjh+xj+yDonj/9n/xhJouvat44ttNkuraOF5mga2uZCqeaCB80aZODgZNfVX7Knj/WPiv+&#10;zN8Ovil4in83UPEngXSNVvpvKCb5riyimc7RwuWc8DpXoVFFFFFFFFFFFFBOBk15H+1P+2p+zl+x&#10;tY6Dqf7Qfjr+xY/EmotZ6R/oskzSyLje2EBwqhl3MeBkV6lp93a3dvFc2su6OSMPG395SMg1aooo&#10;ooooooooooooooooopsjZTHqK/nU/wCCKckHiD/gv94kMErmXTdS8TfuSD8qCSX5j7HeB+Ffu34u&#10;/ZN+Enjj9oOz/aG8U+GtPv8AUbfwncaFdWeoaXDcRXSNcQzQzHzFO2SHbOi46rdNn7q1uj9nj4ES&#10;QrC/wW8Jsi4wreHbbt0/gqf4SfBfwJ8D9AvfC3w30aPT9NvtZutTazhRFjimuH3uEVVAVN3RccCu&#10;uooorhfjf+z/AOAfj3aaDbeOtJtbr/hHfEtprWnm6s451EsLHchVwQVeNpIz6bs84AqZ/wBn/wCB&#10;M+zzPgx4TYo2Y93h22+U+o+SofB3wA+H3w/+J+pfE/wX4d0/S7jVtFt9OvrfTdPjgSUQyyukh2AA&#10;t+9K9OgH0H5Kf8HbcVq158EWnu/LmSPWmgXP3mDWXH9Pxr9XP2N7drT9kj4XWzZzH8OtET5hg8WE&#10;Ir0miiiiiiiiiiiiiiiiiiihvumvHP2yP2JvgF+3V8N7X4WftB6FdXmm2GrR6lZS2F4beeCdAy5V&#10;wDgMrMpGOQTXpPgPwb4d+HfgzSfh94O0wWWj6Fpdvp+k2SsWEFtDGI4owWySFRVHJJ4raooooooo&#10;ooooopH+7X5nf8HFH7H/AO0F+1hZfBNfgL8L9S8THRfE2oxa0thHuWziuRZhZ5PRAYWye1fpB4Xs&#10;ZNO0CxsJl2yW9nHHIB0yEAP8q0gc0UUUUUUUUUUUUUUUUUUUU2Q8YK1/PD/wQiT+0/8Agvx45u0v&#10;V2xL4p3tGfv4uSArD2wfrX9DkgyuMdu9eR/seftD+If2iNK+Id34i0C3sG8G/FzxD4StPs+7/SLf&#10;T7nyo5m3fxMDzjjIr2CiiiimtJg7SteQ/Cz9o7WfH37W3xZ/Z0u/Ddvb2Pw50vw3d2WpozeZeNqU&#10;N5JIrAnaBH9mUDH9/mvXElaTjFfh/wD8Hg7zp4r+AMdpJtm+z6+6fOR0ex/PnFfsB+yG80n7KXwz&#10;kuD+8b4faKX+v2GHNeiUUUUUUUUUUUUUUUUUUUUN901+cX/Byf8AHP4pfA79kTwfqvwk+K2qeGb+&#10;+8fQw3TaNqL2txcW620zHDx/OVR/LJVSM5z/AA19ufspeItZ8X/sy/Dnxb4i1h9Q1DVPAmkXd9fy&#10;Z3XM0llC7yn3ZiT+Neg0UUUUUUUUUUZHrRTXwVIrwf8AbO/4KE/s6fsI3vgnTvjtqWoQTePtbbTd&#10;Cj02y84l1aISSSfMNsaGeLce26vc7OaOeNZoWDI6hkYdwRU4GKDntQDRnHWjIz96gUUUZx1oznpS&#10;bueaXcPWiijIHU0Zooooopspwua/nd/4N8tZSf8A4LvfELTGSPzP+KqZpN7EuPtPA56Yyfxr+iCU&#10;ALgV8w/8Eube8ttC+OQurRoRJ+0744eIMpG5Ptwwwz1B55r6ioooorj/AIzfB3RPjX4VHhHXPFfi&#10;jR4VuFmW78J+JLnS7jI/hMlu6lkPdWyD6V8M/s6f8E7PhpL/AMFC/j3ps/xu+L23QbPwjNp91F8T&#10;79bh/Ps7tnE0oYPKAyfKGJCjgV93fCj4bad8I/BFr4H0fxLr2rQWskhjvvE2tTaheMGcttaaYl2C&#10;5wATwAAOlfi7/wAHhckv/CW/AERyQhlt9eIVz85HmWAOPUY7Gv2J/ZOCJ+y58N0h+4vgHRwo9vsU&#10;VegiiiiiiiiiiiiiiiiiiiihuleZ/tL/ALLf7O/7WngKP4aftK/Dqx8S6HDerdw2t9cSwmGdQQHS&#10;SJ0dTtZlOGGQSDkGvQNC0bSPDuk2vh/QdNhs7Gxto7ezs7aMJHBEihURFHAUKAABwAKuUUUUUUUU&#10;UUMcCvl/9vT/AIK2/shf8E6PE2g+EP2htf1b+0/EVrJc2Vnoum/aHjhRgu+T5hsBLYX12n0rwK4/&#10;4Oj/APglxbSRxy6740Bkbav/ABTJxuyBj/We9Wv+Inb/AIJeNZC+/wCEj8YbWbbhvC79evXdivzv&#10;/wCC4n/BXv8AZA/bi+IfwP1X4C3muahb/DjWtRvvEw1LR/szLDLPppHlszckC2kyAOpSv0P0j/g5&#10;t/4JS29jBaz/ABL8SRNHar5y/wDCJ3DeWwGNpwDk4GRjjHNXov8Ag5q/4JQyzeRB8WPELSL9+IeE&#10;7kMue5yOnBq1D/wcs/8ABJ5rRb25+NmswxtLs3SeFbo4/wBo7UPGanH/AAcn/wDBItY1kf8AaKvQ&#10;Wk2Kn/CK3xYnOM8RdDjI+tW7b/g42/4JNXPmH/hoW7j8tsHzvDN6ufp+7p03/Bxn/wAEkbe4FtL+&#10;0syyE/cbw/ece5/d8CrF1/wcS/8ABJexC+f+04nzfd26DeYIz1/1XT3p1j/wcQf8Elb9mWL9qm3X&#10;au8+bot2uV9RmPpV0f8ABwL/AMEnGiaWP9q/T3CgkqumXLHjnoI/SpLH/gvx/wAEodQXdD+1fpqr&#10;xlpNPuV6/WOnJ/wX2/4JOPcyW/8Aw13o37tsFvsVwFz9dmKu2/8AwXX/AOCUdyf9H/bI8Nseu1Vm&#10;4/8AHPenWv8AwXX/AOCUV3uEf7ZfhpdrYPmrMv8ANKut/wAFwP8AglSiNLL+2t4PQKucNcSZ+uNl&#10;S2v/AAWx/wCCV+oTNDB+2x4MLJHvYfanGF27s/c9KnX/AILQ/wDBLF4vOT9uHwKR/wBhJv8A4n3F&#10;Ptf+C0H/AASzuIt8f7cXgTGOjakQR/47Uqf8FkP+CX0qb4/23/AmOOuqEdTgfw+tSWn/AAWG/wCC&#10;Y167R2v7bPgVmWPewGqH7vr93pVu2/4K2f8ABNi7U+R+2l4Db935v/IYH3PXpVq2/wCCqf8AwTqv&#10;WEdr+2V4DZmxj/ieIOpAH6kU61/4Kmf8E7r1ttt+2T4Db/aGvJjt3/EVJdf8FO/+CfFv5guf2xvA&#10;K7R8wbxFFxwD6+9fhT/wQy/aC+Cvww/4LM+Ofi/8TPij4f0Hw3e2fiQ2OsXt4IYJlluy0bBmOPmA&#10;yK/eRf8Ago7+wfO3kxftceAWby9+3/hJIMlfX71em/DTxt4A+IvhO18afDHxHpusaLqBkltNS0i4&#10;SW3uCXO9lZOCd+7PvnNdCOKKKKKMc5xWfFoWjWetXXiG00q3jvr2OKO7vI4QJJkj3eWrN1YLvfGe&#10;m4+tWywC8HnFfhR/weA+OvC//C2Pgb4L/tLT5NSsdB1q9vNPnbMiQTTWqRPj/aME4Huhr9nP2USn&#10;/DL/AMN/KXav/CB6QFX0/wBCh4rvtwxjPNOJx1pNy+tG5fWlBB6Um5fWjcvrSgg9DRRSbl9aA6k4&#10;DUpIHWk3L60bl9aWigkDrRuHrRuHrTWYbTg9q/Kf/g6m8dfEbwj+zr8LbXwb4rOnafeeNbh9Sjtr&#10;ho7ieSO3BhYHcB5aB5iynqxj+tfp58OmupfAehy38nmTNpNsZpC2dzmJcnnnr61vUmQvU0oOeaKK&#10;KKKKKbIu5cAV+b3/AAVU/wCDf60/4KMftFj9orQv2h5vCt9c6TbWOpabdaOt5C6wjajR5YFDjqOh&#10;JJPavmS+/wCDPyaa6jni/a+tmWNZD5c3hqQAOy4DfJMvQnNJYf8ABoTryRNb337Ydj5e+QqsPhmX&#10;jIAH3pj0Aqtb/wDBoF4rhWSWP9sbTFma4dst4TZkMbKwYFTLySSp9sVnT/8ABnl4+aGaGL9sXw/v&#10;k6Tt4Nfdt6FTiXptyM5qpZ/8GdfxJtkmvJ/2u/Ds1xH8tnG/heXZt3MRuIkBPB6HIqxB/wAGjfx3&#10;sIre3079rrwvGsG4qB4dlVVyOQFzyCai13/g0W+O17cIbT9qfwfInlr5jTeH7hfm2joFccDp7gVW&#10;s/8Ag0Q/aGtmmMn7VvhN/OjYbv7Ju+CcDoX6YzVO+/4NDP2kZHubi1/aZ8EMzYEcc+mXRWQejZzj&#10;8M1Rm/4ND/2qn85ov2h/h/HGq5tIVs7slflw0ZbZ91uVzg4zkVnn/g0H/bBt9RL2n7Q3w+eGSMmS&#10;SVb3eGI5QDy8bTz6YwOKT/iEU/bNikgs7X46/DtLUuDeMtzfKXVRhU2iHkcAHmoD/wAGiv7cEc0j&#10;Q/HX4b+W7/u41vL9REvt+45/GoL3/g0P/bnAjudP+O/w3M3nb5Ua+vlRlA4H/Hufx4pi/wDBoz+3&#10;nb2XlQfGD4YNLuQbv7Wv41wJA5PFr1ptx/waRft+m6lZfir8KZo2UbGm1S/3Bsf9ehrL1z/g0b/4&#10;KM3is8HxV+FcjbV2eXrl9Hjnlf8Aj06Y/nUUP/Bo9/wUS024N1D4++Fzt5TY8vxBeZ3H5sc2gzgg&#10;D6U+b/g1B/4KWRpH5XjX4ZsvzBoY/El0PLyFGQDagHoe/FVB/wAGoX/BRxSqandfDy6Kq/kyQeJp&#10;AFz67oBzUR/4NU/+CnIt/sqS+AxtQpHInikrtVsgkfueSAeM96LP/g1m/wCCndvN9n/s/wACxxyO&#10;vnH/AISZGVgPXMe7H0qjq/8Awa6/8FSo7iOfTPDXhaVlYuyx+MoQr+x3qPw4I+lUW/4Ne/8Agqqt&#10;+1w3w48KyiS6EhkbxdaEqcjLYLgdM8Y7Cqmq/wDBsX/wVc06/S9074RaXfNNbsWNr4w0uMJJhcBg&#10;8yjH3uQpIx2zVC+/4Niv+Ct94sk0/wADdD3GFdkMfjywVRJzluJwDwSo6AAjGcVDL/wbL/8ABXHf&#10;FYD9nq1a3hUCZW8faQ6XCkksCWutxJz3FFt/wbOf8FZLaWS5X9lnStm1fJt/+E40dsKB90k3ec/j&#10;j3r9gP8Ag3j/AGJf2uP2FP2bvGHwq/av8Df2DdXXipb3RLX+3rbUN0TQgyuHt5ZFQGQnC5B68d6/&#10;QlAQuDS0UUUHpXxZ/wAF3fgn+1J8fv2Erz4bfsmaNrWoeJbrxHZPcWOhX6W8s1ou8yBizLuTOwlc&#10;88dcV+IF7/wR2/4LUQxR2Vn+zz40hWKLZE1vqkLYjDDC7t4x8o6D865Hxl/wQ/8A+Cw/ia8htdY/&#10;ZI8ZamyQbF1C6vIpCse8t5Xz3B+UMxIGK2tJ/wCCPP8AwWn0a3xp37P3xHt1UJHHBb6lsCkZAAHn&#10;7AuMc4GMAA+unZf8Evv+C3Vm0zn4EfFBbhUKvtuH3bh3WQPjH+6T+FdT8OP+Cef/AAWT0qzU6t8C&#10;vistz5md8/2ltvOecud3X1FdF8Zv2Df+CyFzpdvLoPw3+Lkk4hHmppSXgJGOBkHjHp+teW337A//&#10;AAXFsYftlp8Ivjq20fu1h/tJZEfpu46j+lR2f7H3/Bd65P2XUvhj+0QsnmBVkWDVxGqY5OB3zjmp&#10;Lf8AZK/4Li6TrKzT/Df9oiaSzl/dN9h1SbepUg/eB45qbWf2Y/8AguhYvapN8Pv2ilXCnzFsdWwp&#10;A7BF+X34pLH4Y/8ABeDR9YubqLwp+0fCVjAiZINbwePdOPrV/wD4Q7/gvJfFtWvdK/aL3LsVVb+1&#10;ypO4D+IAfngH1rYlvP8Agu3piyQWE/7SEHlx7mWH+1x5mM5LFeoyOPTj61mv4l/4LlzQ2Mt34t/a&#10;SSSGeSIp9u1xCiMoIJViOMkgdeRjinWXxB/4LoxyXNqPiF+0lGsSIHWbVNYVVbhQT8x5A64zRp/x&#10;S/4Lsaesrr8S/wBoyF2PzM11rWyTGeVIB4Ix1xVofHT/AILl3ugR2mufE/8AaEjiuriOJYZrvVhu&#10;Uxs3LrgqOOuQQcetZ8n7V3/BdLT5rjUj8Wf2gVW3kdVhkm1Jiyg4X5Mlc/TggZ681atf2xP+C5xi&#10;zc/GL48jCl5plhvv3akDHylOeePWln/bN/4LfxQRW958Yfj1bxbSJJvLvS6yZ4PCHjoaXU/29v8A&#10;gt39qiD/ABu+MESLKvMcdwdoBHLYAz9CD7iudb9vX/gtlBrt5cyftC/GiOaTyj8q3XlnYCOB5YAz&#10;uJOO4FWNe/4KK/8ABbXxDFHo0/xy+L9rDGGVbuFbiFnJHdolVsfXPtWFpn7Zn/BZSxt5rL/hon4z&#10;K2obFuJJNR1OX7r5B3Orsh6/cxnvXE/tB/EX/got+07qdsv7S3jP4peJ7fTJ/PsrTxDY3dza2pc7&#10;TIsPlsgBVFyFXPt3rqdE/bX/AOCu3h7TI9F8MftM/G61s7G2hh0/S4tW1MbYeUiQlslcDbk55qyf&#10;28f+CyD2zSWn7T/xzMqRK/2eTXNUUOxP3QW79Sa+vf8Agix+2J/wUf8Aiv8A8FA/Bvgn44/Hr4la&#10;14cuoriTUNO1/Vria0kiEDlXkDkgEsuBnHIPvj984s7Rx2p9FFFFFFFFFFFFFFFFFFFFFFFFIFwc&#10;0pGeKTb6Gk29jz9aNnvRtwOKCncdaXYM5NJs9DQV4xilK5PNIYwe9CqVNOoooooprpvNAQDigqCe&#10;lG0jp+tHlk8GlK55pAnqKAtBjB4yaBGFOQaChY8igr2xTfKPpxQIT1oEPYilEQHHagxnpSeSVGRz&#10;7UeV3PNBi9v1p2zjGKPLX0oEfJyKTy+5P5UjW6uQzLyv3T6UGHI24qM2Fvu3m3Qsep2jmlNlDkMs&#10;CDH+yKjh0iztpDPBZQpIRgvHGAT7Z/E1aUELg0tFFFFFFFFFFFFFFFFFFFFFFFFFFFFFFFFFFFFF&#10;FFFFFFFFFFFFFFFFFFFFFFFFFFFFFFFFFFFFFFFFFFFFFFFFFFFFFFGcdaM0ZHrTZH2rkGuL+DH7&#10;Qfwb/aCt9Yv/AIMfEPT/ABJa6BrMmlapeaXIZIY7tFVniEmNr7Q65KkgHIzkEDtqp6trNjoem3Gs&#10;avfw2tnaQPNc3E7bUijQEszE9AACc+grwzwL/wAFQP2A/ij4+0v4W/Db9q7wnr/iDW9Q+xaVpWj3&#10;jXEtzNhjhQikYwrZYkKMda99jbcuc5p1FFFFFFFFFFFFFFFFFFFFFFFFFFFFNeQg8UI25etONRmQ&#10;g8mnIxJ5p1FFFFFFFFFFFFFFFFFFFFFFFFFFFFFFMmJxwK8g8eftofDP4c+OL/4feIvB3j2S809U&#10;Mk+m+AdQu7aYN/zzmhiZXx3weKTwh+2n8J/HPi7T/Bej+HvHUN5qVx5Fu2o/D7U7aENjOXlkgVIx&#10;x95iBXofjrwB4P8AiZoLeGPHfh2DVNPaVZZLO6yY3ZTxuAI3D1U8HoQRX51/8Gv0ENl+yh8UrKBV&#10;WG3+M2oQw+Wfk2JaWqjb6DA6V+mQZcda+f8A/gpn8JP2g/j7+xt4t+Df7Mz6WviTxFFFZu2rXzW8&#10;f2MyA3CB1zhnQFOeCHbNfLP/AATq/aeuvhV+1Na/sb/ts/sMeBfg98ULzSfM8D+JfCOh2yWuvIF/&#10;0iJLiMFi5wD8p2tyDzjP6SQrjkCpKKKKKKKKKKKKKKKKKKKKKKKKKKa7BRyaXcD0akmJC8Gvj+0+&#10;NviD9qz/AIKVeMP2WNN8canovg/4P+Fba816x0m5a2uNY1a82+UHmQ7vIiiYnaNpMm3OQCDN/wAE&#10;3/2rPEvjr4u/Gv8AY6+Iev3mqax8IPHE9rouqagwe4vNFkYm3MrAfM8f3Sx+Zgy55Br64csQuemO&#10;a+cfi1+zX+0R+0d4l8SalrX7TPi34b6PZ3Ulp4M0/wAFXEEbND5Kq13eb4mMjGbeUUMAEC9zmsH/&#10;AII9/H34tfHb9mPWLf4zeIf7c1nwP4+1PwqPEZXa+sQ2qwFblx0DEyspwSPk619YUUUUUUUUUUUU&#10;UUUUUUUUUUUU3zFHU0ocGjcvrS7hjOaNw9aQMD3pdw9aY5BOKQbcEMKNqjtVHxNr9v4Z8P3niG4s&#10;b26js7Z5mt9Ns3uLiUKpOyOJAWdzjAUDJJFfn3/wby/Cr4u/s/8AwE8dfDD43/B7xh4R1nVvH15r&#10;9hD4j8N3NsktjLFbojCV4xGH3Bv3JbzAFJKgDNfYnif4y/FfRf2n/DXwV0r9nzVr/wAJ61ol3ean&#10;8Ro7qMWWl3EQJjtpE+8Wk4wenNZv7Xn7Vy/sjeFNG8far8GfFvizRbzXIrLXLvwjpbXkmi275/0u&#10;WCMNJJGGwMIpPOeO/i/jLwVqn7d/7YnwN/aM+Gfge4sPA3wtbU9RuPGXibQZtPvNRmuY4UWwtbe7&#10;RLgR5iV3lZAhKgKxIOfsmIbRzT9y9c0Zo3D1oyPWjcv96jcPWjI9aNw9aAQehooooooooooozRke&#10;tFFFFFZ3iHw/Y+KNFuvD+sQySWd7btDcRxzvGzIwIIDIQynB6qQR2NeO/wDDur9lMXK3cXhPxNHI&#10;mNhh+JOvoBgY6LfAZx7c13/wm+B/gP4I2F5pvgG31VItQuFmuv7W8R32pMWC7Rta7mkZABxtUge1&#10;fHP7EnwPu/gl/wAFj/2mtU1mSbb430fS9e0WW7lLPcQyu3mhMjBSOUFdoJ2jZnqKxP8AglN4b8R6&#10;/wD8FKv2wPjXBaLN4duPHQ0nT9WXG2eaJyXjQ/xhQASRkDeoznIH3x4S+IngHx+dQXwP400nWv7J&#10;1B7DVP7J1CO4FpdIAXgk8tjskUMMo2GGRkV4t+1P8fZ9V8UTfshfB7xhYad401nSluNe1rULpYYv&#10;DOjykxte/Oy+bOxzHFGm4h2DvtQZPZ/steFf2f8A4Q+ALX9nn4E+KdJvYfCNlCNQt7LUIri4VpS4&#10;E9yUJPmStFISzckqewr1IeuaWiiiiiiiiiiiiiiiiiiiiimyfcr8xP2/P+Cwv7e37P8A+35qH7F/&#10;7LH7K/hvx5JDocGo2MTWl7PfSK0QkkZhFOihVB9M8da4S9/4K8/8F5NPkjSb/gldpkmW+cw+G9UP&#10;HqMXZ/nVW5/4LS/8FwLSXyp/+CT25iT8sfhjViMeu4T/AKYqxB/wWo/4LVQoLm7/AOCSc0kaKPMW&#10;PQdVRjzyR87flUg/4Lk/8FdbXUZIL7/gkHrEkax71aPSNWXPt9xhmql5/wAF3P8AgrlDe+Vbf8Ef&#10;9ZaFm+R/7F1jIHv+5rdg/wCC7v8AwUxFv/pn/BG/xe0i4+aK31MAnvwbMn9aba/8F8f+CjplZJ/+&#10;CMHjltp7R6mmR+Niaktf+C/P/BQq33Nqn/BFb4gNlfkWCTURtOfX+zjntU1t/wAHCX7bUNnJcaj/&#10;AMEUPidugkIuPLvL5QB2+9pnpj1qaP8A4OGv2srqPyv+HMHxOhuNu5fO1O82n2/5BXUj3of/AIOJ&#10;/wBpC1ikkvP+CN3xOAiUeZt1S6yT7f8AEr/rUg/4ONfjUlubu6/4JHfEy3ixIXkm1O4GwqPlBH9m&#10;9z+VV4f+Dkr4svdtBJ/wSP8AisI12/vob2d1JPYZ08ZPp6+1F/8A8HKnjzTocS/8Ep/ikXLFY40v&#10;JcgjJw3+g/L0x35qCP8A4OetUgCjWP8Agl78Vrf5csI7hpGB9MG0H8+Kuyf8HOVlDA0kv/BN74qK&#10;VYBlaQYAPcn7PSRf8HQnhFbZZ73/AIJ6/FWHcxVdzJ82OpGYhxzUs/8AwdFfCm0XN1+wv8Ul3Rl1&#10;2iHn8wKWz/4Ok/glcI0t5+xP8VoY4wpkkW3hbAPfnGcVPdf8HSH7OdrMiSfsjfFTy3LHzGtbbiNZ&#10;EXecOcfKxbHtj3qbxF/wdC/s6+CL77N40/ZM+KVnG2VguobW3lilOTyrF1DIRghxnr0FRwf8HUf7&#10;I4RZ9Q/Zm+K0MLMf332GyOAMZJBuAR1FWJf+DqD9i1YWuIf2fPivJGoz5i6TZYKYyWB+1dAAa+w/&#10;+Ce37f3wp/4KN/Ay5+P/AMHPDetaZpNr4iuNHa315IVnM0McMjNiKR124mUDJzwcivewcjNFFFFF&#10;FFFDNtGcV8kftS/8Fs/2A/2PPjXqX7Pvxv8AiHqlj4o0lbZr6ytdBnnRRPDHNHh1G1j5ciMQDxmu&#10;Jj/4ONv+CWVzIog+L2sSRsCPtC+GLnYGH8GdvX/CrL/8HE3/AAS3hRd3xe1n5mKqP+EVusnHX+Gt&#10;TRP+C/X/AATM18qLD4v6p83P7zw3cr/7LV7XP+C7P/BNrw/areat8Y72ONhlW/sG4Of/AB2ufX/g&#10;4o/4JUt5n/F9r792uW/4pu7/AC+519qktP8Ag4j/AOCUl8SLf9oKdsJu/wCRfuumM/3Kmsv+DhT/&#10;AIJU30Kyw/tCTKr8p5mg3S7hjqMpU0v/AAcFf8EqYQvnftHqhbs2i3PH1+Tipl/4L5/8EtbiMSL+&#10;0hCvPSTSrgHvjjZnnBrlvij/AMFT/wDgjX8YdX03WvHPx7tW1LR1lXTdUso721uoY5UxIiywhXKs&#10;PvLnFb3gP/gsJ/wSM+FPhm08G/Dv456PpelwrmG1sdHuVQFm+Zz+75JY5LEkkkkmovh9/wAFX/8A&#10;gjp8J31qT4b/ABy8M6P/AG7q0mr641hps6C7vJQu+dzs5ZgBn6V4/wDGb46f8G5n7SPxEvPit8ZP&#10;HnhXXPEOrsDdX15NfB5NihVBAwBhVAGBjAFemfswftv/APBEj9kTwfdeF/2ePjj4X8P6brF817eC&#10;M3cjTy4xy7qzYH8K5wMnHWvST/wWr/4JfoOf2vPDWMH5v32D7Z2VYh/4LN/8EyZlRj+1v4cTzH2R&#10;hlmyzen+rqc/8Fi/+CZ4K5/a88MfN0P7/HUjr5eOoNTH/gr9/wAE0lIB/bC8J8tt/wBdL15/6Z+x&#10;pY/+Cvv/AATQlhM6fti+EdqkAt9ok4/8coX/AIK+/wDBNBlLj9sbwhgAk/6RJ2/4BU8H/BWr/gnB&#10;c58n9r7wfwufmvHU49eUo/4e2/8ABNsHB/bC8HD/AHrxx3x/dq5b/wDBUz/gnldSrBD+134JLMcK&#10;rasFz+Yr3yKVJlDxnKkZBp1FFFFFFFFFFFFI/wB2vzH8D/Cr4uW//Byj4h+KusfC7UD4bk+HMlta&#10;eJV01xbKrWsOzM23aTlHj27s5bpX6aou4c+tO8ugRAUnle9KU7dqXYKNo9KTZSCEDpQsIHDAUGEH&#10;sKQ26+goFundV/KkFrGP4FP1WnfZ4cYEa/lSfZo88oOvSj7LDnJjXp/do+zRY/1a/wDfNH2SDtEv&#10;/fNMOn2zLgwJ6fdFM/sbTjCLc2UPlqu0R+WNoHp0oXR9NjjeKOwhVZDllEIw314rm/i54b0G6+Ff&#10;iO2utHtZIxoF4oWS3UgDyX9RX5//APBrAXl/4J0+JI5LkyNH8XtVXcZCx/48tOJBz7ntxX6XUUUU&#10;UUUUU1/u1+RcHwU+Efxv/wCDoT4haH8X/hp4d8UabY/D21nh03xFpMd7F539j6cBLsmVk3AcdK/R&#10;wfsGfsPND5H/AAxt8KvL3bvL/wCFe6btzjGceRUb/wDBP79hOQlpP2LPhKxOeW+HGmHr/wBsKmsP&#10;2Dv2I9K/5Bf7HnwttgOi2/w/05B+Qho1n9hD9ifxDbLZ63+yH8MriNPurJ4FsDj/AMg1zk//AAS2&#10;/wCCclwhjk/Yf+Fu1m3Hb4Ls1Jb1yI+tEv8AwS2/4J0TkNL+xP8ADPKrtG3wjajj04SkT/glp/wT&#10;mRfLX9iT4Z7Sc4/4RG2/+IqCX/glJ/wTeldnP7FPw7G/G7b4bhUHAwOAMdqZJ/wSe/4Juyq6yfsW&#10;fD0+Zje3/CPRZOM45xnjJpjf8Elf+CbLoqN+xj4D+Xpt0dRj9arS/wDBID/gmbNsL/sYeB8xqwjZ&#10;dNKlQwwcYaqc/wDwRk/4Jf3OftH7GfhF/kCYeOYgKOQMeZ0zTV/4Iw/8EwI5Xni/Y48Kqz/3TcAD&#10;jHAEuBwO1Ok/4Iy/8Ew5Lhbsfsc+FY5FxteBriM8d/llGT79apj/AIIj/wDBLAJsH7G/h3G7IH22&#10;9xnn/pv71IP+CKP/AAS6V1kT9kHQFaOTejC/veG/7/1n3f8AwQw/4JZXkexv2T9Lj5+9DrF+vG4t&#10;j/X4xljUMX/BCL/glfD0/ZU01sdN2rXp5znP+u69fzqKf/gg3/wSyn3f8Yv2a7mRjs1i8H3WyP8A&#10;lr602/8A+CC3/BK/UPLE37L9oFjOVQa1e7T9QZjmob3/AIIE/wDBKzUbiS8vf2ZbeSeRgfObWbvc&#10;oHRR+84HtUX/AA4C/wCCWixSRr+zxtV2zj+2rk7eh4y/HQV8J/8ABdj/AIJg/sWfsT/ADwb8TP2c&#10;/hx/YXiLXPiNb2FxcvdSTCW3NtcSsMMCMhokx+Nftlpv/HlD/wBcl/lViiiiiiiiiiiiikckLwK8&#10;g8L/ALafwB8Y/tWa9+xnoniWZvHfh3Rl1PUrCS1Kx+QxjxskPDt+8UlRyBk9q9eizycU6iiiiiii&#10;iiiiiiiiiiiiiue+LOB8LvEr7sY0C8P0/cPX55f8GrEaJ/wTk8QOruxk+LmqszSNnJ+w6d+lfpdR&#10;RRRRRRRTZM7eK/LH4N2Jb/g6d+LNxvU7PhrZP8r4IzpGmLjHcfKfzr9T0+7S0UUUUUUUUUUUUUUU&#10;UUUUjfdP0ryj9qv9j74EftoeE9F8DfH3w1cappeg+IoNasbeC9eDN1Erqu4oQSm2RgV75r1S3VUX&#10;y0XCquF9qkoooooooooooopG+7zX5Tfso6cZ/wDg5k+Nl+fMt1tvAk5VPL3Lc7xpgzn+DGPxr9WE&#10;5GcU6iiiiiiiiiiiiiiiiiiiiub+L4z8KfFA/wCpdvf/AEQ9fn3/AMGsZT/h2vqkccytt+KmrD5V&#10;xj/RrKv0nyDxmmmRcZ39OKeOlFFFFFFIwyMGvyy+D9sH/wCDpX4s3QddyfDmxUr3Cf2Ppn6ZP61+&#10;piZ2806iiiiiiiiiiiiiiiiiiig9K/Lv/g5w+LHxA8B/B/4QeFvAvjK40c614+llumstTmt5Jhbw&#10;KyjEf3wDJuGeA4T1r9PNOJa2jZjn90vPrxViiiiiiiiiiiiimycoRXzT8C/+CemkfCL/AIKC/FL9&#10;vC58byahffEHRbfTLLSWtdg02EGF5huyQ+54IiOARg+tfS4zS0UUUUUUUUUUUUUUUUUUUVy/xsvE&#10;0/4O+K75m2+T4bvnJ9MQPX5v/wDBvD4+PwX/AOCN/jj40ahpdxqS+H/E/iTXZNMtseZILWwt3MCY&#10;6s3k8deXxWrqn7df/BYIfsE6l+2vbfB74Y32l674bkvPD+k6H9rTUtEWRtkN3Ks7mO5CghmjG09O&#10;oyK7XwF8Nv8AgqX+yr8EF/ax+Lv7bEPxGubDQU1vx/8ADvxH4ctbe1jtVhE92llc26q0c8a+aE4E&#10;TlACozkfdvhPxBp/ivw1p/ijSZWe11KyiurVmXBMciB1P1wRWjRRRXn/AMf/ANp/4AfsteGrbxh+&#10;0J8WdH8J6bfXn2WxuNWutn2iYjOyNQCznHJwDgcnArxv49f8Fg/2EfgHB4Z+1/FhvFt94ythc+HN&#10;I8B241W6vIC+xZQkbYCs4KjcwJKtgHaa9X/Zu/as+Dn7VHhObxT8LdZu1msbhrfVtB1qxey1PS5l&#10;OPLubWUCSEnqMjBHQnBr4C+ArJe/8HQPxmurYrth+HdjHNuPzF/7L0zOPbBT8jX6kpwMe9LRRRRR&#10;RRRRRRRRRRRRRRQ33TX5jf8ABxH+zJ8Zv2hPFH7Ouo/Cf4ea54jh0PxhqEWrWei6bJcbFuH09lZ9&#10;qlUXZbzfMxUYzzX6aWYKwKhXBCgY9OKloooooooooooopr42HNfFv7KX7ePxg+NH/BWL46/sbeJ7&#10;jTR4V+Heh29xoNvDY7LnezWwZ5JCcuD5zDpjpX2pRRRRRRRRRRRRRRRRRRRRRXD/ALSpLfs8+OkT&#10;gnwfqXzEdP8ARpK+G/8Ag2D0+Jv+CWsWmXUMckLePNZjeF13K6YhBBB6g+nIxX3D8HfgH4T+Cnga&#10;X4XeF55p/DUdw7aTot9tli02Bju+yxZGfJVidiNnaDtBwABy37cX7LWpfth/s+al+z5YfFzUfBlr&#10;rNxANY1DS7JZ3u7JWzLZsC6YSUfKWDAgDuCRXqPg7w3pngvwppvg7RI2Wx0nT4bOzRm3FYokCIM9&#10;/lArTooor5O/4KA/suaX8TP2gvgl+0z4r8F3Hizw98Ndevl8QeF4bH7YGhu7cpFe/Z8ETeROsTsp&#10;yQuWAJUA7nhH/gmP+zX8Pf25F/bc8CeB9J0nUl8IyaSuj6dpaQwRXTSg/bY9pCo5hLxFQmDndkEm&#10;sLRPGGv6t/wV/wBU8M+Cvh1eWujab8HdvjTxDJp7xW97ePeQvZqJdoWWRIzIBy2FMg4xXy5+yPrE&#10;Wo/8HLX7QEPlIJIfDcKMzJh/ksNPHHquCv8A3zX6qJkLg0tFFFFFFFFFFFFFFFFFFFDZxxXjv7TX&#10;7bv7OX7IfiTwX4X+O3jRtJvPiBrDaZ4YhSzkmNxOhjDZ2A7FBmjG48ZcV6/Fjt/d4p9FFFFFFFFF&#10;FFFNk+4c1+Z//BNHwfqJ/wCC4/7XnjbxBaQ/2hb2tjZ+dbT7lEEzxvGrDsxSBTjoOfWv0yB9qKKK&#10;KKKKKKKKKKKKKKKKKK87/a2u3sf2XPiNewn5ofBGqOv4Wshr4v8A+DYMM/8AwS40+d1w0vjfVmdc&#10;dGzED/Kv0Uz6V5r+0rof7SXiDwxpMX7Mfjfw/oOsQ+IrWXV5/EenvcQz6aCfPiULyJCMbT04r0eI&#10;HbjJp9FFFRvCWbO78KV4xsxXH+FfjV8H/GfxH1/4S+E/iBpN94o8LrCfEWiWtyGubASKGjMi9QCC&#10;CO3Nfm1+x5Z3E/8AwcuftBanDGPJXwnCGbd3+zWSnj6qK/VaM5XNOooooooooooooooooooooPTm&#10;vyU/4OXp76X4+/sgaDaOPLvPH+pblaQDMgutFVP9rH7xvu98V+s9sMIuf7tSUUUUUUUUUUUUUjnC&#10;Mcdq57wt4C+HfhvxTrfivwp4X0uz1bW7iN/EF/Z26LPeSIuEMzDliqnA3dAa6IDBzRRRRRRRRRRR&#10;RRRRRRRRRRXl/wC2u239j/4ov5m3/i3+r/Me3+hy818h/wDBuvdJ4F/4JGaX4mj0O/u2ttZ128ks&#10;7OHzJ7oxzsNkKADLFY1RVyct354q6b/wcw/sI6mNkHgX4keZ5xjEf/CKnO4fRzVH4of8HFf7OM3w&#10;61iP4afDvx5Y+IrqyntfDd7rHhwJaxX7RsIWkLPgoHwSO+Md6/Rbw1Nd3Ph+xub92aeS0jaZmj2E&#10;uVGTt/h57dqvUUUVGZSHK+lBcspDCuJ0eD4L+FvjbqWkaHoWl2XjTxFpK6rq1xb2YW5vraFlt1kk&#10;kA+YKdqDJ6V+cP8AwT5vF1T/AIOJP2opSIpfJ0lUWTcS8W1rdCvsD1r9V0+70paKKKKKKKKKKKKK&#10;KKKKKKD0r5X/AOCgP/BNnSf27/jF8FvidrHxBbRYfhH4muNVaxj0/wA5tSWWWylMQfePK5s05wch&#10;z6V9SQAjk/hUlFFFFFFFFFFFFI33eTX53f8ABIvxNrPif/goz+2jK3jO41jTrTxtpcMbTKRslD6g&#10;hTH+x5flDHURiv0Soooooooooooooooooooooryf9u+aO2/Yr+LFxLMY1T4c6yWkUZ2j7FLzXzT/&#10;AMG5li1r/wAEovA8sl41yt1rWtyLMy43D+0Z06dvumvsb4ZfC7wn8KtKvdE8HWLW9rqGtXeqzQ7s&#10;qLi5lM0xHoDIzN9WNXPiD4I8M/ErwXqvw+8YaYl5pOtafNZahbP/AMtIZEKOM9uCeRyOorYtk2Qq&#10;ijAVcVJRRRXy3/wU6/ZO+N/7UHg/wjbfAb9ozx58PdQsPF1lBrl34H12e1km0u4nSG4cpG6q7xBl&#10;lDN91UftkHy+D/gjZ8a7SZbiD/grn+0cyiNgyTeLC2SQBn/Cu2/Y0/YM+LX7K/7VuvfEHxj+0p42&#10;+J+l6x4CgsYdW8cXpnnsp1ui5gjOfusoLHgYJHJr5h/4JuzPc/8ABwl+1VK0guGWzdGkmTbJEqzW&#10;4Vfp1x6iv1aj+7TqKKKKKKKKKKKKKKKKKKKRvun6V8Nf8FOv+CiXxd/ZF/ax/Z7+B3w1t9LbT/iN&#10;4ka38SLe2vmSSW5ubaBVjOR5ZHnSNkZyVHQDn7ih6mpKKKKKKKKKKKKKR/univh7/gld+xZ8a/2X&#10;/wBrD9qb4o/FDw2bHSPiT8QYNR8KT/b45vtluJr+VpNqElB/pSDDYOQeOMn7iHTAFFFFFFFFFFFF&#10;FFFFFFFFFFeN/wDBQ0on7B/xmZxx/wAKv1wt/wCAM1eB/wDBupbPbf8ABIn4WNJaiHzJNbkxu+/n&#10;WLz5sds46V9Dft0/F7xP8BP2SfHfxg8EX0drq2gaDJdafcSW6yqkoZQMowKt16EV6X4aupdQ0Gyv&#10;533PNaRyMfUsgJ/U1f6dBRRRRSMVHJrD0rx/4L1jxpqvw70rxJaXGt6Ha2tzrGlxzAzWkVz5vkO6&#10;9g/ky7fXYa2pMFflr8sP+CWypqP/AAXi/bCv98R8qRo1Cr/duokzn14II7V+qEfC06iiiiiiiiii&#10;iiiiiiiiihvumvyB/wCC6mq6lqH/AAVr/ZR8NT2lxDpunX9hff2hDASrSy6zGhjLY6YgXv8AxDjm&#10;v16i61JRRRRRRRRRRRRTZPuGvL/2b/2rvhV+1FfeNrT4Xy6gzeAPGl34X17+0LTyh9ut9vmeX8x3&#10;p83DcZweK9SooooooooooooooooooooorxX/AIKPXYsP2AfjVelSfK+FevNwcdLCavF/+DfV2l/4&#10;JKfCmV5S/wAmsDcw5I/ti9x+levf8FJfC+veM/2GfiV4R8L6bcXmoah4deGztbaAySSSF0wAo5Ne&#10;yeFoZbfw9Y288ZV47OJWU9iEGa0KKKKK5P4war8XtD8JnUPgp4E0fxFrf2pFXT9d8QPptuIjndIZ&#10;kt5ySOMLs5z94Yr4j+EXxE/4KF6d/wAFF/jNq+n/ALK/gbUJrnwj4Ui17T4/iZLCkKRrfm0eGeSx&#10;+cuJLrcpjXaUAyetfcnw01n4ha94NtNV+KHgmx8Oa1KGN3o+na2dRit+TtAnMMO8kYJ+QAZ6mvzX&#10;/wCCVsKf8Pxf2vZre2/dfaLjEjNhlY6ku8Y7gsCQe3Sv1Kj+7x606iiiiiiiiiiiiiiiiiiihjgZ&#10;rgfiR8GPgJ8RPiF4V8c/E/wRoOpeJPDFzNL4Qv8AU0U3FnI+zzDBnkk7EzgHG0dK7qIYJFSUUUUU&#10;UUUUUUUU1mO3ivgf/ghxFfv4q/aqvbm6Jjf9pjXkSHyQqqylSzj13BlH/APrX31RRRRRRRRRRRRR&#10;RRRRRRRRXiX/AAUn3n/gnz8blRNx/wCFVa98oGc/6BNxXkf/AAQJ8sf8En/hX5Nv5a+Xq3yN1H/E&#10;2vPyr7GeISDBpY4/LGB0p1FFFFNdd67cVwXg74E6D4I+Onjj472OqTzah4503R7O/tZVXZAunrcr&#10;GUIGTuFyxIPQjjrXdbcrnFflt/wSbuHf/gtv+2NDIS+3VLj947Dco/tEYUDsK/U1Pu0tFFFFFFFF&#10;FFFFFFFFFFFI3KkY7V+Tn/BWK/8AE6/8F0/2VdJsfFl9bWcmn2pSytZmQFzqF15r9lO5ERTyThRx&#10;jGf1hj60+iiiiiiiiiiiimuoK4ryX9lz9kL4c/soXvjy5+Hes6vdL8QfHN54q1WPVLiOTyLy5wZE&#10;i2RpiPIyobJGeSa9cooooooooooooooooooooorwj/gptq0+j/8ABPL426lDaSTNH8Ltc/dw7d2P&#10;sUoJ+YgYA5PsDXk3/BvyJB/wSQ+EvnI6s0OrErJ1GdXvK+0Mc5oooooooppQN1odQBX5X/8ABJZZ&#10;5P8Agt3+2TdSSLt/tW4RQpPbUB198V+qKDC4BpaKKKKKKKKKKKKKKKKKKKG+6a+Ff26P2M/jb8dP&#10;+Co37PPx78F+E45vCfgeGaTxJrEkwH2YrLI6ptLgkncMEKcZNfc8XX8KfRRRRRRRRRRRRUUpI3Dz&#10;D/hXxr/wRm/as/aF/av+G/xN8S/tGa7a3WqaD8U7/SbG2sY41hsII44j9nRkUb1VywDNliOpr7PG&#10;fShmAHJoByM0m5fWlBB6GijI9aKCcDJpNykZBo3L60oOelFGcdaNw9aAQelG4ZxmjPGaAwPQ0Zx1&#10;pNy+tKDnpXzz/wAFV/FujeC/+Cb/AMb9c1+7W3g/4Vpq1ssjQs4Es9s8EQwOxkkQfjXn/wDwQSiE&#10;H/BJ/wCEmR9+x1Fz+8DctqV0x5HHU19jZoooooooopsmdvFfl/8A8EnY55v+Czn7Y2o+b+5GtzRb&#10;eeHF+eefbFfqEvAoooooooooooooooooooooPSvmv4z/APBSf4U/Br9vHwD+wLqng/W73xJ4801b&#10;611az8r7JYo7XCoJctuOTbP0GBketfSUZ5p1FFFFFFFFFFFFRzFcV+E/7A3/AAUB/bP/AOCbnh3x&#10;x8NtV/4JmePPE0fiLx5ea1NdW2n3lstkzqqNDhbNwwzHnduOQe/Wvdz/AMHGP7T/AJLyL/wSO+Ib&#10;OJAkSrLdjfyMnJshjjJ/CrMP/Bxh+0F58cGpf8EqfH9q4OZ/MuLkhV7kYtPmP5Vcuv8Ag4v+Kun2&#10;MWo3H/BMr4ieXIM/6yUMvJGcG3HBGDnFRWv/AAcs3sMjJrX/AAT1+IFuVP8AyzlLADHHWEGmH/g5&#10;qe3Ekl//AME9PiNHGnKsuW3en/LKpJ/+Dm7RLaKGa5/YE+JkccmSzyR4Ax/2zpg/4OhfAjNHF/ww&#10;t8St0jY+bYqj8StRXH/B1F8GLdY5JP2LPieolkaH5lh4kHb6e9Wk/wCDp79nhrZ/O/ZF+Jwuo8Yt&#10;ljt8yE/3SWH60lt/wdUfsyyxqZv2VviPG5YAx77RmXnB6P29KLz/AIOq/wBl6wihmu/2XfiRHHM5&#10;VJZPsiLx/vSCopP+Dr39kZLdZD+zh8RHk34aGP7G+3/aysp4psf/AAdk/sbSX4sJP2fPiGqtHuEz&#10;La7Pp/rKuQf8HV37HjAtd/AD4gwr/CzLa856f8tOM9qiH/B13+xoLqSxb4D/ABCWaPlUMdrlh6/6&#10;w4/GpY/+Drr9iJ76PTz8GvHwaT722O1JT8PN5qaD/g6v/Yfe8ltJvg/4+jEYyWaG1/l5tXof+Dpn&#10;9hgw+fdfDD4gRq33WXT4HU/ishANTJ/wdK/sDvbrdDwD4+HzfMv9lwkj8PMoH/B09/wTyE/2e48L&#10;+O4yCoYto8fyZ9f3lXbf/g6E/wCCeF1CrR6F46L+Zt8v+w14HqT5mKWf/g6M/wCCcNrdfZJbPxuG&#10;VeWXQ1bpjjiQ+vevJv29P+Dif9hb4+fsbfET4H/Di28VJ4h8YeFbnS9MTVNFWKFROpjMrvvO3Cli&#10;vBy23HqPsn/ghrp6aV/wSs+EFmjqyrodwysuOd15O3bjvX1sMdRRRRRRRRRSOcLzX4xfsdfty/s0&#10;/sS/8Fb/ANq7XP2n/iavhuz8QeKLyPTbybT55UkkTUJMr+6jbB2gda+4oP8Agut/wSwnsjqC/tWa&#10;eqhgu1tHvgx9wPI6VN/w/J/4JbbZJW/av00JHjc/9j35UknoMQdauaN/wWp/4Jka/dJbaR+1RpMp&#10;ZGYt/Zl4oTDBcHMOQcnp6Vsa3/wV3/4Jw+Hrb7brn7VOh28Rj372srw/L68Q1z8H/Bcf/glLcQia&#10;D9s3w8wZsKBp9/k/QfZ6tR/8Fsf+CWbxLMP2xfD6qejNY3oz+cFQt/wW+/4JTRJvn/bU8LoAf+Wk&#10;F2v5Zhqxb/8ABbD/AIJZ3i7rb9svwyy7d2fs93931/1NOj/4LSf8EuJg/lftleGGMYywWG6JH4eT&#10;Sxf8FoP+CWs/Mf7a/g8jje3mzDyyTgB/3fyZOB82OTitGP8A4K9f8EzZeIv2z/BLEpvG3UGPHX+7&#10;Ug/4K3/8E1jEs7ftmeB1V5NiM+qbSzYBwMj0q6n/AAVQ/wCCc8qNIn7ZfgDEalpM+IIxgeuCafN/&#10;wVJ/4J1QE+Z+2d8PVxyc+I4e/wCNNb/gqh/wTlVdzftpfD0L/efxFEoH4k1e/wCHlH7ATSRxL+2N&#10;8Oy0v3F/4Sq29M8/NxxzzTn/AOCk/wDwT7juJLSb9s/4aRzRLukjl8ZWasB68yVoWv8AwUB/YVvk&#10;3Wv7ZHwvZd2OPHdhwcZx/rfSo5v+ChP7B8bfvP2yvhgM/wDU9WHP/kWtG1/bf/YvucfZ/wBrr4Yv&#10;u+6F8e6dz/5GpLj9uX9i20kWO4/a5+GKNJjy93jzT/mz0x++71at/wBsr9kS8iaWz/an+HEyq21m&#10;i8cWDAN6cTda/NP9qD4w/CL4rf8ABx98BJ/hb4/0LxCNP8Jw2upXmhXyXC28m6+kWJ5YiyNuWVCF&#10;yCK/XSLPTFOooooooooooooOccVG8RahISqhT2pwTsaQxknpQIio4o8s45NHlcYpGiz2pfLO3oKT&#10;yAFwAKGXCYzXn/7QX7T/AMB/2VfAs/xF+PnxK07w3pNuATJeyZklycARxLl5Gz2VSa7LSLzSvEum&#10;2fiDTVSa3urdJ7Wby8ZjdQwPIyMgirNxplldJturWGRV+6skYYD868s/aZ/aX/ZU/ZF8Oad4r/aP&#10;8WaL4c0/Vr/7Dp095Y7/ADZtpbaAiscAAknGB3qn+zd+1D+yl+2HbatqP7Pmtad4m0/RXhi1HUId&#10;HZbcSvvxCHkQbnXZllH3Qy5616kngvwl5hl/4RXTQzD5m+wx5P6VDdfDfwDejbd+B9Hl/wCummRN&#10;/Nart8IPhTI2ZPhh4db3bRYD/wCy1Xm+BfwYuT/pHwh8Lyf7/h+2P/slVz+zl+z8ZDI3wK8G7j1b&#10;/hGbTn6/u6qy/sr/ALM0+7z/ANnbwK/mf6zf4Rsju+v7upF/Zg/ZtSLyF/Z88DhP7g8J2e38vLqn&#10;c/shfso3nF3+zF8PZOvL+C7Fuv1iqGT9jL9kaWAWr/st/Dry1dXVf+EKscBlOVP+q6iu48K+D/DX&#10;gnQbXwt4P8PWOk6XZR7LPTdNtUgggXOdqRoAqjJPAHetQZz0oooooooopHBK4FeBfEL/AIJd/sBf&#10;FnxvqnxJ+JX7KvhTWde1q4afVNUvLRjLcyMcs7EMOSTWND/wR3/4JmW7+ZB+xr4PjbGNyW8oP/od&#10;Tj/gkP8A8E2Mc/sf+E/ceXNz/wCRKmsv+CTf/BOvTokhsP2S/CsKxy+ZH5cMoKtxzkPntRr/APwS&#10;d/4J4eKLYWuu/sqeG7iNYvLVS04wuc44kHesNP8Agir/AMEvY8mP9jrwzuLZ3tNcsc+vM1Q3X/BE&#10;X/glldiNZf2NPDC+WcqY5LlD1z2l9ajvv+CH/wDwSzvomt3/AGPfDqRsrDbHNcdG68mQkVRk/wCC&#10;D/8AwSmkVBL+yDobeXCsaqby5+6vQf62oLf/AIIJf8Eqba5kuo/2VdNVpDlgNUu8D6Dzar6z/wAE&#10;Ef8Agldd2kkd3+zfBCm4SNLHrV0pTawbr5nA4ryjQv8Aglb/AMEJ/GXi238DeHfAcNxdahdG106a&#10;HV737Ld3Cg5iguGPlSONrDajE5Vh1BFen2v/AAb+/wDBLe3RWh/Z7ddgARv7buRtAUDjD+grP1D/&#10;AIN//wDglTo9pPqmofB28tLWFHmuZZPFN0kcafeYsTJgKMZPavIPBH/BNP8A4N8PiP8AExvg94K8&#10;RabqHiSW6ZI9Dj8ZT755F+YiMMQJMZ/hJr1yf/g3W/4JbXbqzfCDWAVOcL4ouV/k1Lq//Bun/wAE&#10;tdbMjah8HNXdpmVpG/4Si5zlemPm4qFf+Dcb/gloIWtz8JNb2soVv+KouBkAdODT7f8A4Nzv+CXN&#10;rFHbwfCXXFSNty48VXPJ9/m54pt1/wAG5X/BL272lvhj4ijKqAvleLLlcAH61Q1H/g2s/wCCWmo2&#10;K2j/AA28SKyyM4uF8WXHmfN1GSelVj/wbSf8EyBBcQJ4R8Vr56gbv+EolbbjpgEEcdRkcE1Tb/g2&#10;R/4JpyAh9M8Zn90EX/iqH49/u9a9E/Zf/wCCFX7DH7JPxn0f46/C7R/EEmt6FJNJp/8AamtGeFZZ&#10;ECGUptG5wqjBJ4ya+yo1KjBp1FFFFFFFFFFFFFFFFFFFFZ/inXj4Z8O3/iEaTe3/ANhs5bj7Dptv&#10;5txcbELeXEmRvdsYVcjJIHevCbr/AIKD29qsfmfsaftAO0khRli+F8zbMKDkkSYxzjgnkGvSPg18&#10;dbf40W99Nb/Cvxv4Z+xPGjL4y8My6c0xZd37sSffA6EjgHjNfFP/AAcp+EPCI/4J6XPjS48J2Fxq&#10;0XjDSIItQe0Xz/L3y4j8wYcLljwDj65OfvT4TQLbfC/w7ApbCaFZr83tClbshYfKq18Of8FKP2W/&#10;2+viX+0D4Q/aU/Zbh+GvinTvA+hXVpF8O/Hmm+ct9LcMDNOrSERrLhIlQ5TG1stg4r0P/glx+2H4&#10;R/a8+C2qXtv8JofAvjDwnrj6R8QPClvp4tltNUjXEhVcAlCQwBOfu9SACfqFSc49qdRRRRRRRRRR&#10;RRRRRRRRRRRRRRRQa84+Mn7Tngz4IajFpnibwT461JprXz1m8L+AtS1aILuK7WktYXRXGM7WIOOc&#10;VyFl/wAFCPghfhAfBvxOhaTG1br4S65H1OOSbTA+p4Fcx/wWF+M/in4Ff8E1viv8S/B1/cWupW+h&#10;wWVrdWjFZY/td5BaOyEEFWCTOQwIIIyORXzR+1rolj4G/wCDd/wb408O3Emmal4J8H+FNc0W6tW2&#10;NFfCa1BlJAyWJmdieCWOSTzn9BvgD431f4m/ArwX8R9fhhjvvEHhPTtSvI7dCsayz2scrhQSSF3M&#10;cAkkDuad8Y/hB4X+OPw/vPhl44nvP7H1KSH+07ezuPLN1FHMkpt3bBPlSbNjqMFkZlyM18k/8FN/&#10;hn4B+JHxN+BPwE+Fvhq1sfiX/wALDs9d8O6vpNiiyaDpVi6Nd3bFV+WMKVRVOAz7QORx9uwAA4FS&#10;0UUUUUUUUUUUUUUUUUUUUUUUUUUUUU1ow5yTQYVPNNaFQMivhn/gvR4K8f8Axx/ZBj+BXwq+GHiL&#10;xJrl54ksdTWPR9Kkmhht4GcuXdRgHnhep46DJr6y+Anjyz8efC7SdVstB1bS2isYYbix1rS3tJ4Z&#10;FjXcpjYDp6gkehNYP7L/AMavi/8AGnw7r2r/ABe+Ad54ButL8UXum6dZXuoLcNe2sUhEdz8qjAZc&#10;dMgnODiuR8V/t42fgL9ovUvgF42/Zt+JcMMf2f8AsXxdpfheXUNN1RpVztEluG8nDZXMmBkHJXjO&#10;f+wV+zd4s+E3i34t/HPx14ej0LUPi147bXIvDsewtp9qkSxQ+bsJUTuo3yAMQGYjPWvpNRjkGloo&#10;oooooooooooooooooooooooopnkjOc0piVhg15L+3N+zlY/tX/sl+O/2ebudom8TaG0VrMoB2XMb&#10;rPATkYIEsSZ9RXx78d/CvxJ/aR/4JmeCP+Ce/wAJfBOq23jS+tdG0Txdb6tpM0MGh29hKn2ieWR1&#10;VTH5lv8Au2Td5gwV4Oa+wviT441L9kb4IeFtF+Hfwb8TePINNm0zw9Bp+htGbi3tgiwi6lLkAqqo&#10;NxHdhnAyw3P2ifjDf/Az4FeJPi3p3gvUvEV9o2lyXFhoGlWsk1xf3GMRQhYldvmcqCQDtGTzivh7&#10;9nr9vzRvCGrah8SPF37C/wAdNf8Ai94rtohquryfD+WG1ebZ+7062mkdvstnG2FBYAZLOQSxFfoz&#10;Ym4MCfagok2gybCSu7HOParFFFFFFFFFFFFFFFFFFFFFFFFFFFFFFFFHXg0mxf7tJ5MZ6pS7F/u0&#10;bF9KNi/3aXFFFFFFFFFFFFFFFFFFFFFFFFFFFFFFIVVuopPLTO7Zz0zSlEPO2k8tP7tHloeqUoRV&#10;4ApaKKKKKKKKKKKKKKKKKKKKKKKKKKKKKKKKKKKKKKKKKKKKKKKKKKKKKKKKKKKKKKKKKKKKKKKK&#10;KKKKKKKKKKKKK//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QXwAAFtDb250ZW50X1R5cGVzXS54bWxQSwECFAAK&#10;AAAAAACHTuJAAAAAAAAAAAAAAAAABgAAAAAAAAAAABAAAAAQegAAX3JlbHMvUEsBAhQAFAAAAAgA&#10;h07iQIoUZjzRAAAAlAEAAAsAAAAAAAAAAQAgAAAANHoAAF9yZWxzLy5yZWxzUEsBAhQACgAAAAAA&#10;h07iQAAAAAAAAAAAAAAAAAQAAAAAAAAAAAAQAAAAAAAAAGRycy9QSwECFAAKAAAAAACHTuJAAAAA&#10;AAAAAAAAAAAACgAAAAAAAAAAABAAAAAuewAAZHJzL19yZWxzL1BLAQIUABQAAAAIAIdO4kBYYLMb&#10;tAAAACIBAAAZAAAAAAAAAAEAIAAAAFZ7AABkcnMvX3JlbHMvZTJvRG9jLnhtbC5yZWxzUEsBAhQA&#10;FAAAAAgAh07iQOG7MgLXAAAABQEAAA8AAAAAAAAAAQAgAAAAIgAAAGRycy9kb3ducmV2LnhtbFBL&#10;AQIUABQAAAAIAIdO4kDkDJQY5AMAAPgKAAAOAAAAAAAAAAEAIAAAACYBAABkcnMvZTJvRG9jLnht&#10;bFBLAQIUAAoAAAAAAIdO4kAAAAAAAAAAAAAAAAAKAAAAAAAAAAAAEAAAADYFAABkcnMvbWVkaWEv&#10;UEsBAhQAFAAAAAgAh07iQHq97NV/dAAAenQAABUAAAAAAAAAAQAgAAAAXgUAAGRycy9tZWRpYS9p&#10;bWFnZTEuanBlZ1BLBQYAAAAACgAKAFMCAACFfQAAAAA=&#10;">
                            <o:lock v:ext="edit" aspectratio="f"/>
                            <v:shape id="_x0000_s1026" o:spid="_x0000_s1026" o:spt="75" alt="32-1" type="#_x0000_t75" style="position:absolute;left:0;top:65836;height:1360170;width:2458720;" filled="f" o:preferrelative="t" stroked="f" coordsize="21600,21600" o:gfxdata="UEsDBAoAAAAAAIdO4kAAAAAAAAAAAAAAAAAEAAAAZHJzL1BLAwQUAAAACACHTuJA5kjbDLwAAADc&#10;AAAADwAAAGRycy9kb3ducmV2LnhtbEWPQYvCMBSE7wv+h/AEb2tqXUSq0YMgFGEPdhfPz+TZFpuX&#10;mmSr/nuzsLDHYWa+Ydbbh+3EQD60jhXMphkIYu1My7WC76/9+xJEiMgGO8ek4EkBtpvR2xoL4+58&#10;pKGKtUgQDgUqaGLsCymDbshimLqeOHkX5y3GJH0tjcd7gttO5lm2kBZbTgsN9rRrSF+rH6tAumrh&#10;y+F00JfDjT/OO/1ZzrVSk/EsW4GI9Ij/4b92aRTk+Rx+z6Qj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I2wy8AAAA&#10;3AAAAA8AAAAAAAAAAQAgAAAAIgAAAGRycy9kb3ducmV2LnhtbFBLAQIUABQAAAAIAIdO4kAzLwWe&#10;OwAAADkAAAAQAAAAAAAAAAEAIAAAAAsBAABkcnMvc2hhcGV4bWwueG1sUEsFBgAAAAAGAAYAWwEA&#10;ALUDAAAAAA==&#10;">
                              <v:fill on="f" focussize="0,0"/>
                              <v:stroke on="f"/>
                              <v:imagedata r:id="rId150" o:title=""/>
                              <o:lock v:ext="edit" aspectratio="t"/>
                            </v:shape>
                            <v:shape id="文本框 2" o:spid="_x0000_s1026" o:spt="202" type="#_x0000_t202" style="position:absolute;left:336499;top:0;height:190500;width:335915;" fillcolor="#FFFFFF [3212]" filled="t" stroked="f" coordsize="21600,21600" o:gfxdata="UEsDBAoAAAAAAIdO4kAAAAAAAAAAAAAAAAAEAAAAZHJzL1BLAwQUAAAACACHTuJAauZUJr4AAADc&#10;AAAADwAAAGRycy9kb3ducmV2LnhtbEWPS4vCQBCE74L/YWhhL7JO9BCW6CisD9iDHnzgucn0JmEz&#10;PWFmNPrv7YOwt26quurrxerhWnWnEBvPBqaTDBRx6W3DlYHLeff5BSomZIutZzLwpAir5XCwwML6&#10;no90P6VKSQjHAg3UKXWF1rGsyWGc+I5YtF8fHCZZQ6VtwF7CXatnWZZrhw1LQ40drWsq/043ZyDf&#10;hFt/5PV4c9nu8dBVs+v382rMx2iazUEleqR/8/v6xwp+LvjyjE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ZUJr4A&#10;AADc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inset="0mm,0mm,0mm,0mm">
                                <w:txbxContent>
                                  <w:p>
                                    <w:pPr>
                                      <w:rPr>
                                        <w:sz w:val="18"/>
                                      </w:rPr>
                                    </w:pPr>
                                    <m:oMathPara>
                                      <m:oMath>
                                        <m:sSub>
                                          <m:sSubPr>
                                            <m:ctrlPr>
                                              <w:rPr>
                                                <w:rFonts w:ascii="Cambria Math" w:hAnsi="Cambria Math"/>
                                                <w:sz w:val="18"/>
                                              </w:rPr>
                                            </m:ctrlPr>
                                          </m:sSubPr>
                                          <m:e>
                                            <m:r>
                                              <m:rPr/>
                                              <w:rPr>
                                                <w:rFonts w:ascii="Cambria Math" w:hAnsi="Cambria Math"/>
                                                <w:sz w:val="18"/>
                                              </w:rPr>
                                              <m:t>μ</m:t>
                                            </m:r>
                                            <m:ctrlPr>
                                              <w:rPr>
                                                <w:rFonts w:ascii="Cambria Math" w:hAnsi="Cambria Math"/>
                                                <w:sz w:val="18"/>
                                              </w:rPr>
                                            </m:ctrlPr>
                                          </m:e>
                                          <m:sub>
                                            <m:r>
                                              <m:rPr>
                                                <m:sty m:val="p"/>
                                              </m:rPr>
                                              <w:rPr>
                                                <w:rFonts w:ascii="Cambria Math" w:hAnsi="Cambria Math"/>
                                                <w:sz w:val="18"/>
                                              </w:rPr>
                                              <m:t>s1</m:t>
                                            </m:r>
                                            <m:ctrlPr>
                                              <w:rPr>
                                                <w:rFonts w:ascii="Cambria Math" w:hAnsi="Cambria Math"/>
                                                <w:sz w:val="18"/>
                                              </w:rPr>
                                            </m:ctrlPr>
                                          </m:sub>
                                        </m:sSub>
                                      </m:oMath>
                                    </m:oMathPara>
                                  </w:p>
                                </w:txbxContent>
                              </v:textbox>
                            </v:shape>
                            <v:shape id="文本框 2" o:spid="_x0000_s1026" o:spt="202" type="#_x0000_t202" style="position:absolute;left:1463040;top:7315;height:190500;width:335915;" fillcolor="#FFFFFF [3212]" filled="t" stroked="f" coordsize="21600,21600" o:gfxdata="UEsDBAoAAAAAAIdO4kAAAAAAAAAAAAAAAAAEAAAAZHJzL1BLAwQUAAAACACHTuJA9XhvyrwAAADc&#10;AAAADwAAAGRycy9kb3ducmV2LnhtbEVPS2vCQBC+F/wPyxS8FN2YQyjRVaha6KE9RMXzkB2TYHY2&#10;7K55/Hu3UOhtPr7nbHajaUVPzjeWFayWCQji0uqGKwWX8+fiHYQPyBpby6RgIg+77exlg7m2AxfU&#10;n0IlYgj7HBXUIXS5lL6syaBf2o44cjfrDIYIXSW1wyGGm1amSZJJgw3Hhho72tdU3k8PoyA7uMdQ&#10;8P7tcDl+409XpdeP6arU/HWVrEEEGsO/+M/9peP8LIXfZ+IF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4b8q8AAAA&#10;3AAAAA8AAAAAAAAAAQAgAAAAIgAAAGRycy9kb3ducmV2LnhtbFBLAQIUABQAAAAIAIdO4kAzLwWe&#10;OwAAADkAAAAQAAAAAAAAAAEAIAAAAAsBAABkcnMvc2hhcGV4bWwueG1sUEsFBgAAAAAGAAYAWwEA&#10;ALUDAAAAAA==&#10;">
                              <v:fill on="t" focussize="0,0"/>
                              <v:stroke on="f" miterlimit="8" joinstyle="miter"/>
                              <v:imagedata o:title=""/>
                              <o:lock v:ext="edit" aspectratio="f"/>
                              <v:textbox inset="0mm,0mm,0mm,0mm">
                                <w:txbxContent>
                                  <w:p>
                                    <w:pPr>
                                      <w:rPr>
                                        <w:sz w:val="18"/>
                                      </w:rPr>
                                    </w:pPr>
                                    <m:oMathPara>
                                      <m:oMath>
                                        <m:sSub>
                                          <m:sSubPr>
                                            <m:ctrlPr>
                                              <w:rPr>
                                                <w:rFonts w:ascii="Cambria Math" w:hAnsi="Cambria Math"/>
                                                <w:sz w:val="18"/>
                                              </w:rPr>
                                            </m:ctrlPr>
                                          </m:sSubPr>
                                          <m:e>
                                            <m:r>
                                              <m:rPr/>
                                              <w:rPr>
                                                <w:rFonts w:ascii="Cambria Math" w:hAnsi="Cambria Math"/>
                                                <w:sz w:val="18"/>
                                              </w:rPr>
                                              <m:t>μ</m:t>
                                            </m:r>
                                            <m:ctrlPr>
                                              <w:rPr>
                                                <w:rFonts w:ascii="Cambria Math" w:hAnsi="Cambria Math"/>
                                                <w:sz w:val="18"/>
                                              </w:rPr>
                                            </m:ctrlPr>
                                          </m:e>
                                          <m:sub>
                                            <m:r>
                                              <m:rPr>
                                                <m:sty m:val="p"/>
                                              </m:rPr>
                                              <w:rPr>
                                                <w:rFonts w:ascii="Cambria Math" w:hAnsi="Cambria Math"/>
                                                <w:sz w:val="18"/>
                                              </w:rPr>
                                              <m:t>s2</m:t>
                                            </m:r>
                                            <m:ctrlPr>
                                              <w:rPr>
                                                <w:rFonts w:ascii="Cambria Math" w:hAnsi="Cambria Math"/>
                                                <w:sz w:val="18"/>
                                              </w:rPr>
                                            </m:ctrlPr>
                                          </m:sub>
                                        </m:sSub>
                                      </m:oMath>
                                    </m:oMathPara>
                                  </w:p>
                                </w:txbxContent>
                              </v:textbox>
                            </v:shape>
                            <w10:wrap type="none"/>
                            <w10:anchorlock/>
                          </v:group>
                        </w:pict>
                      </mc:Fallback>
                    </mc:AlternateContent>
                  </w:r>
                </w:p>
                <w:tbl>
                  <w:tblPr>
                    <w:tblStyle w:val="33"/>
                    <w:tblpPr w:leftFromText="180" w:rightFromText="180" w:vertAnchor="text" w:horzAnchor="margin" w:tblpXSpec="center" w:tblpY="-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832"/>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adjustRightInd w:val="0"/>
                          <w:snapToGrid w:val="0"/>
                          <w:rPr>
                            <w:i/>
                            <w:kern w:val="0"/>
                            <w:sz w:val="18"/>
                            <w:szCs w:val="18"/>
                            <w:u w:val="single"/>
                          </w:rPr>
                        </w:pPr>
                        <w:r>
                          <w:rPr>
                            <w:i/>
                            <w:kern w:val="0"/>
                            <w:sz w:val="18"/>
                            <w:szCs w:val="18"/>
                            <w:u w:val="single"/>
                          </w:rPr>
                          <w:t>α</w:t>
                        </w:r>
                      </w:p>
                    </w:tc>
                    <w:tc>
                      <w:tcPr>
                        <w:tcW w:w="832" w:type="dxa"/>
                      </w:tcPr>
                      <w:p>
                        <w:pPr>
                          <w:adjustRightInd w:val="0"/>
                          <w:snapToGrid w:val="0"/>
                          <w:rPr>
                            <w:i/>
                            <w:kern w:val="0"/>
                            <w:sz w:val="18"/>
                            <w:szCs w:val="18"/>
                            <w:u w:val="single"/>
                          </w:rPr>
                        </w:pPr>
                        <w:r>
                          <w:rPr>
                            <w:i/>
                            <w:kern w:val="0"/>
                            <w:sz w:val="18"/>
                            <w:szCs w:val="18"/>
                            <w:u w:val="single"/>
                          </w:rPr>
                          <w:t>μ</w:t>
                        </w:r>
                        <w:r>
                          <w:rPr>
                            <w:kern w:val="0"/>
                            <w:sz w:val="18"/>
                            <w:szCs w:val="18"/>
                            <w:u w:val="single"/>
                            <w:vertAlign w:val="subscript"/>
                          </w:rPr>
                          <w:t>s1</w:t>
                        </w:r>
                      </w:p>
                    </w:tc>
                    <w:tc>
                      <w:tcPr>
                        <w:tcW w:w="832" w:type="dxa"/>
                      </w:tcPr>
                      <w:p>
                        <w:pPr>
                          <w:adjustRightInd w:val="0"/>
                          <w:snapToGrid w:val="0"/>
                          <w:rPr>
                            <w:kern w:val="0"/>
                            <w:sz w:val="18"/>
                            <w:szCs w:val="18"/>
                            <w:u w:val="single"/>
                          </w:rPr>
                        </w:pPr>
                        <w:r>
                          <w:rPr>
                            <w:i/>
                            <w:kern w:val="0"/>
                            <w:sz w:val="18"/>
                            <w:szCs w:val="18"/>
                            <w:u w:val="single"/>
                          </w:rPr>
                          <w:t>μ</w:t>
                        </w:r>
                        <w:r>
                          <w:rPr>
                            <w:kern w:val="0"/>
                            <w:sz w:val="18"/>
                            <w:szCs w:val="18"/>
                            <w:u w:val="single"/>
                            <w:vertAlign w:val="subscript"/>
                          </w:rPr>
                          <w:t>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dxa"/>
                      </w:tcPr>
                      <w:p>
                        <w:pPr>
                          <w:adjustRightInd w:val="0"/>
                          <w:snapToGrid w:val="0"/>
                          <w:rPr>
                            <w:kern w:val="0"/>
                            <w:sz w:val="18"/>
                            <w:szCs w:val="18"/>
                            <w:u w:val="single"/>
                          </w:rPr>
                        </w:pPr>
                        <w:r>
                          <w:rPr>
                            <w:kern w:val="0"/>
                            <w:sz w:val="18"/>
                            <w:szCs w:val="18"/>
                            <w:u w:val="single"/>
                          </w:rPr>
                          <w:t>≤</w:t>
                        </w:r>
                        <w:r>
                          <w:rPr>
                            <w:rFonts w:hint="eastAsia"/>
                            <w:kern w:val="0"/>
                            <w:sz w:val="18"/>
                            <w:szCs w:val="18"/>
                            <w:u w:val="single"/>
                          </w:rPr>
                          <w:t>15</w:t>
                        </w:r>
                        <w:r>
                          <w:rPr>
                            <w:kern w:val="0"/>
                            <w:sz w:val="18"/>
                            <w:szCs w:val="18"/>
                            <w:u w:val="single"/>
                          </w:rPr>
                          <w:t>°</w:t>
                        </w:r>
                      </w:p>
                      <w:p>
                        <w:pPr>
                          <w:adjustRightInd w:val="0"/>
                          <w:snapToGrid w:val="0"/>
                          <w:rPr>
                            <w:kern w:val="0"/>
                            <w:sz w:val="18"/>
                            <w:szCs w:val="18"/>
                            <w:u w:val="single"/>
                          </w:rPr>
                        </w:pPr>
                        <w:r>
                          <w:rPr>
                            <w:kern w:val="0"/>
                            <w:sz w:val="18"/>
                            <w:szCs w:val="18"/>
                            <w:u w:val="single"/>
                          </w:rPr>
                          <w:t>30°</w:t>
                        </w:r>
                      </w:p>
                      <w:p>
                        <w:pPr>
                          <w:adjustRightInd w:val="0"/>
                          <w:snapToGrid w:val="0"/>
                          <w:rPr>
                            <w:kern w:val="0"/>
                            <w:sz w:val="18"/>
                            <w:szCs w:val="18"/>
                            <w:u w:val="single"/>
                          </w:rPr>
                        </w:pPr>
                        <w:r>
                          <w:rPr>
                            <w:rFonts w:hint="eastAsia"/>
                            <w:kern w:val="0"/>
                            <w:sz w:val="18"/>
                            <w:szCs w:val="18"/>
                            <w:u w:val="single"/>
                          </w:rPr>
                          <w:t>≥</w:t>
                        </w:r>
                        <w:r>
                          <w:rPr>
                            <w:kern w:val="0"/>
                            <w:sz w:val="18"/>
                            <w:szCs w:val="18"/>
                            <w:u w:val="single"/>
                          </w:rPr>
                          <w:t>60°</w:t>
                        </w:r>
                      </w:p>
                    </w:tc>
                    <w:tc>
                      <w:tcPr>
                        <w:tcW w:w="832" w:type="dxa"/>
                      </w:tcPr>
                      <w:p>
                        <w:pPr>
                          <w:adjustRightInd w:val="0"/>
                          <w:snapToGrid w:val="0"/>
                          <w:rPr>
                            <w:kern w:val="0"/>
                            <w:sz w:val="18"/>
                            <w:szCs w:val="18"/>
                            <w:u w:val="single"/>
                          </w:rPr>
                        </w:pPr>
                        <w:r>
                          <w:rPr>
                            <w:rFonts w:hint="eastAsia"/>
                            <w:kern w:val="0"/>
                            <w:sz w:val="18"/>
                            <w:szCs w:val="18"/>
                            <w:u w:val="single"/>
                          </w:rPr>
                          <w:t>-</w:t>
                        </w:r>
                        <w:r>
                          <w:rPr>
                            <w:kern w:val="0"/>
                            <w:sz w:val="18"/>
                            <w:szCs w:val="18"/>
                            <w:u w:val="single"/>
                          </w:rPr>
                          <w:t>1.4</w:t>
                        </w:r>
                      </w:p>
                      <w:p>
                        <w:pPr>
                          <w:adjustRightInd w:val="0"/>
                          <w:snapToGrid w:val="0"/>
                          <w:rPr>
                            <w:kern w:val="0"/>
                            <w:sz w:val="18"/>
                            <w:szCs w:val="18"/>
                            <w:u w:val="single"/>
                          </w:rPr>
                        </w:pPr>
                        <w:r>
                          <w:rPr>
                            <w:rFonts w:hint="eastAsia"/>
                            <w:kern w:val="0"/>
                            <w:sz w:val="18"/>
                            <w:szCs w:val="18"/>
                            <w:u w:val="single"/>
                          </w:rPr>
                          <w:t>-</w:t>
                        </w:r>
                        <w:r>
                          <w:rPr>
                            <w:kern w:val="0"/>
                            <w:sz w:val="18"/>
                            <w:szCs w:val="18"/>
                            <w:u w:val="single"/>
                          </w:rPr>
                          <w:t>0.8</w:t>
                        </w:r>
                      </w:p>
                      <w:p>
                        <w:pPr>
                          <w:adjustRightInd w:val="0"/>
                          <w:snapToGrid w:val="0"/>
                          <w:rPr>
                            <w:kern w:val="0"/>
                            <w:sz w:val="18"/>
                            <w:szCs w:val="18"/>
                            <w:u w:val="single"/>
                          </w:rPr>
                        </w:pPr>
                        <w:r>
                          <w:rPr>
                            <w:rFonts w:hint="eastAsia"/>
                            <w:kern w:val="0"/>
                            <w:sz w:val="18"/>
                            <w:szCs w:val="18"/>
                            <w:u w:val="single"/>
                          </w:rPr>
                          <w:t>0</w:t>
                        </w:r>
                      </w:p>
                    </w:tc>
                    <w:tc>
                      <w:tcPr>
                        <w:tcW w:w="832" w:type="dxa"/>
                        <w:vAlign w:val="center"/>
                      </w:tcPr>
                      <w:p>
                        <w:pPr>
                          <w:adjustRightInd w:val="0"/>
                          <w:snapToGrid w:val="0"/>
                          <w:rPr>
                            <w:kern w:val="0"/>
                            <w:sz w:val="18"/>
                            <w:szCs w:val="18"/>
                            <w:u w:val="single"/>
                          </w:rPr>
                        </w:pPr>
                        <w:r>
                          <w:rPr>
                            <w:kern w:val="0"/>
                            <w:sz w:val="18"/>
                            <w:szCs w:val="18"/>
                            <w:u w:val="single"/>
                          </w:rPr>
                          <w:t>−0.1</w:t>
                        </w:r>
                      </w:p>
                      <w:p>
                        <w:pPr>
                          <w:adjustRightInd w:val="0"/>
                          <w:snapToGrid w:val="0"/>
                          <w:rPr>
                            <w:kern w:val="0"/>
                            <w:sz w:val="18"/>
                            <w:szCs w:val="18"/>
                            <w:u w:val="single"/>
                          </w:rPr>
                        </w:pPr>
                        <w:r>
                          <w:rPr>
                            <w:kern w:val="0"/>
                            <w:sz w:val="18"/>
                            <w:szCs w:val="18"/>
                            <w:u w:val="single"/>
                          </w:rPr>
                          <w:t>0.5</w:t>
                        </w:r>
                      </w:p>
                      <w:p>
                        <w:pPr>
                          <w:adjustRightInd w:val="0"/>
                          <w:snapToGrid w:val="0"/>
                          <w:rPr>
                            <w:kern w:val="0"/>
                            <w:sz w:val="18"/>
                            <w:szCs w:val="18"/>
                            <w:u w:val="single"/>
                          </w:rPr>
                        </w:pPr>
                        <w:r>
                          <w:rPr>
                            <w:rFonts w:hint="eastAsia"/>
                            <w:kern w:val="0"/>
                            <w:sz w:val="18"/>
                            <w:szCs w:val="18"/>
                            <w:u w:val="single"/>
                          </w:rPr>
                          <w:t>1</w:t>
                        </w:r>
                        <w:r>
                          <w:rPr>
                            <w:kern w:val="0"/>
                            <w:sz w:val="18"/>
                            <w:szCs w:val="18"/>
                            <w:u w:val="single"/>
                          </w:rPr>
                          <w:t>.3</w:t>
                        </w:r>
                      </w:p>
                    </w:tc>
                  </w:tr>
                </w:tbl>
                <w:p>
                  <w:pPr>
                    <w:adjustRightInd w:val="0"/>
                    <w:snapToGrid w:val="0"/>
                    <w:ind w:firstLine="720"/>
                    <w:rPr>
                      <w:sz w:val="18"/>
                      <w:szCs w:val="18"/>
                    </w:rPr>
                  </w:pPr>
                </w:p>
                <w:p>
                  <w:pPr>
                    <w:adjustRightInd w:val="0"/>
                    <w:snapToGrid w:val="0"/>
                    <w:rPr>
                      <w:sz w:val="18"/>
                      <w:szCs w:val="18"/>
                    </w:rPr>
                  </w:pPr>
                </w:p>
                <w:p>
                  <w:pPr>
                    <w:adjustRightInd w:val="0"/>
                    <w:snapToGrid w:val="0"/>
                    <w:rPr>
                      <w:i/>
                      <w:kern w:val="0"/>
                      <w:sz w:val="18"/>
                      <w:szCs w:val="18"/>
                    </w:rPr>
                  </w:pPr>
                </w:p>
              </w:tc>
              <w:tc>
                <w:tcPr>
                  <w:tcW w:w="1379" w:type="dxa"/>
                </w:tcPr>
                <w:p>
                  <w:pPr>
                    <w:adjustRightInd w:val="0"/>
                    <w:snapToGrid w:val="0"/>
                    <w:rPr>
                      <w:kern w:val="0"/>
                      <w:sz w:val="18"/>
                      <w:szCs w:val="18"/>
                    </w:rPr>
                  </w:pPr>
                  <w:r>
                    <w:rPr>
                      <w:rFonts w:hint="eastAsia"/>
                      <w:kern w:val="0"/>
                      <w:sz w:val="18"/>
                      <w:szCs w:val="18"/>
                    </w:rPr>
                    <w:t>1 中间值按线性插值法计算；</w:t>
                  </w:r>
                </w:p>
                <w:p>
                  <w:pPr>
                    <w:adjustRightInd w:val="0"/>
                    <w:snapToGrid w:val="0"/>
                    <w:rPr>
                      <w:kern w:val="0"/>
                      <w:sz w:val="18"/>
                      <w:szCs w:val="18"/>
                      <w:u w:val="single"/>
                    </w:rPr>
                  </w:pPr>
                  <w:r>
                    <w:rPr>
                      <w:rFonts w:hint="eastAsia"/>
                      <w:kern w:val="0"/>
                      <w:sz w:val="18"/>
                      <w:szCs w:val="18"/>
                    </w:rPr>
                    <w:t xml:space="preserve">                  2</w:t>
                  </w:r>
                  <w:r>
                    <w:rPr>
                      <w:kern w:val="0"/>
                      <w:sz w:val="18"/>
                      <w:szCs w:val="18"/>
                    </w:rPr>
                    <w:t xml:space="preserve"> </w:t>
                  </w:r>
                  <m:oMath>
                    <m:sSub>
                      <m:sSubPr>
                        <m:ctrlPr>
                          <w:rPr>
                            <w:rFonts w:ascii="Cambria Math" w:hAnsi="Cambria Math"/>
                            <w:i/>
                            <w:kern w:val="0"/>
                            <w:sz w:val="18"/>
                            <w:szCs w:val="18"/>
                          </w:rPr>
                        </m:ctrlPr>
                      </m:sSubPr>
                      <m:e>
                        <m:r>
                          <m:rPr/>
                          <w:rPr>
                            <w:rFonts w:ascii="Cambria Math" w:hAnsi="Cambria Math"/>
                            <w:kern w:val="0"/>
                            <w:sz w:val="18"/>
                            <w:szCs w:val="18"/>
                          </w:rPr>
                          <m:t>μ</m:t>
                        </m:r>
                        <m:ctrlPr>
                          <w:rPr>
                            <w:rFonts w:ascii="Cambria Math" w:hAnsi="Cambria Math"/>
                            <w:i/>
                            <w:kern w:val="0"/>
                            <w:sz w:val="18"/>
                            <w:szCs w:val="18"/>
                          </w:rPr>
                        </m:ctrlPr>
                      </m:e>
                      <m:sub>
                        <m:r>
                          <m:rPr/>
                          <w:rPr>
                            <w:rFonts w:ascii="Cambria Math" w:hAnsi="Cambria Math"/>
                            <w:kern w:val="0"/>
                            <w:sz w:val="18"/>
                            <w:szCs w:val="18"/>
                          </w:rPr>
                          <m:t>s</m:t>
                        </m:r>
                        <m:ctrlPr>
                          <w:rPr>
                            <w:rFonts w:ascii="Cambria Math" w:hAnsi="Cambria Math"/>
                            <w:i/>
                            <w:kern w:val="0"/>
                            <w:sz w:val="18"/>
                            <w:szCs w:val="18"/>
                          </w:rPr>
                        </m:ctrlPr>
                      </m:sub>
                    </m:sSub>
                  </m:oMath>
                  <w:r>
                    <w:rPr>
                      <w:rFonts w:hint="eastAsia"/>
                      <w:kern w:val="0"/>
                      <w:sz w:val="18"/>
                      <w:szCs w:val="18"/>
                    </w:rPr>
                    <w:t>的绝对值不小于</w:t>
                  </w:r>
                  <w:r>
                    <w:rPr>
                      <w:rFonts w:hint="eastAsia"/>
                      <w:kern w:val="0"/>
                      <w:sz w:val="18"/>
                      <w:szCs w:val="18"/>
                      <w:u w:val="single"/>
                    </w:rPr>
                    <w:t>0.</w:t>
                  </w:r>
                  <w:r>
                    <w:rPr>
                      <w:kern w:val="0"/>
                      <w:sz w:val="18"/>
                      <w:szCs w:val="18"/>
                      <w:u w:val="single"/>
                    </w:rPr>
                    <w:t>2</w:t>
                  </w:r>
                  <w:r>
                    <w:rPr>
                      <w:rFonts w:hint="eastAsia"/>
                      <w:kern w:val="0"/>
                      <w:sz w:val="18"/>
                      <w:szCs w:val="18"/>
                      <w:u w:val="single"/>
                    </w:rPr>
                    <w:t>；</w:t>
                  </w:r>
                </w:p>
                <w:p>
                  <w:pPr>
                    <w:adjustRightInd w:val="0"/>
                    <w:snapToGrid w:val="0"/>
                    <w:rPr>
                      <w:kern w:val="0"/>
                      <w:sz w:val="18"/>
                      <w:szCs w:val="18"/>
                    </w:rPr>
                  </w:pPr>
                </w:p>
                <w:p>
                  <w:pPr>
                    <w:adjustRightInd w:val="0"/>
                    <w:snapToGrid w:val="0"/>
                    <w:rPr>
                      <w:kern w:val="0"/>
                      <w:sz w:val="18"/>
                      <w:szCs w:val="18"/>
                    </w:rPr>
                  </w:pPr>
                  <w:r>
                    <w:rPr>
                      <w:rFonts w:hint="eastAsia"/>
                      <w:kern w:val="0"/>
                      <w:sz w:val="18"/>
                      <w:szCs w:val="18"/>
                      <w:u w:val="single"/>
                    </w:rPr>
                    <w:t>3 当</w:t>
                  </w:r>
                  <m:oMath>
                    <m:sSub>
                      <m:sSubPr>
                        <m:ctrlPr>
                          <w:rPr>
                            <w:rFonts w:ascii="Cambria Math" w:hAnsi="Cambria Math"/>
                            <w:i/>
                            <w:kern w:val="0"/>
                            <w:sz w:val="18"/>
                            <w:szCs w:val="18"/>
                            <w:u w:val="single"/>
                          </w:rPr>
                        </m:ctrlPr>
                      </m:sSubPr>
                      <m:e>
                        <m:r>
                          <m:rPr/>
                          <w:rPr>
                            <w:rFonts w:ascii="Cambria Math" w:hAnsi="Cambria Math"/>
                            <w:kern w:val="0"/>
                            <w:sz w:val="18"/>
                            <w:szCs w:val="18"/>
                            <w:u w:val="single"/>
                          </w:rPr>
                          <m:t>μ</m:t>
                        </m:r>
                        <m:ctrlPr>
                          <w:rPr>
                            <w:rFonts w:ascii="Cambria Math" w:hAnsi="Cambria Math"/>
                            <w:i/>
                            <w:kern w:val="0"/>
                            <w:sz w:val="18"/>
                            <w:szCs w:val="18"/>
                            <w:u w:val="single"/>
                          </w:rPr>
                        </m:ctrlPr>
                      </m:e>
                      <m:sub>
                        <m:r>
                          <m:rPr/>
                          <w:rPr>
                            <w:rFonts w:ascii="Cambria Math" w:hAnsi="Cambria Math"/>
                            <w:kern w:val="0"/>
                            <w:sz w:val="18"/>
                            <w:szCs w:val="18"/>
                            <w:u w:val="single"/>
                          </w:rPr>
                          <m:t>s</m:t>
                        </m:r>
                        <m:ctrlPr>
                          <w:rPr>
                            <w:rFonts w:ascii="Cambria Math" w:hAnsi="Cambria Math"/>
                            <w:i/>
                            <w:kern w:val="0"/>
                            <w:sz w:val="18"/>
                            <w:szCs w:val="18"/>
                            <w:u w:val="single"/>
                          </w:rPr>
                        </m:ctrlPr>
                      </m:sub>
                    </m:sSub>
                  </m:oMath>
                  <w:r>
                    <w:rPr>
                      <w:rFonts w:hint="eastAsia"/>
                      <w:kern w:val="0"/>
                      <w:sz w:val="18"/>
                      <w:szCs w:val="18"/>
                      <w:u w:val="single"/>
                    </w:rPr>
                    <w:t>的绝对值小于0.4时，尚应考虑</w:t>
                  </w:r>
                  <m:oMath>
                    <m:r>
                      <m:rPr>
                        <m:sty m:val="p"/>
                      </m:rPr>
                      <w:rPr>
                        <w:rFonts w:ascii="Cambria Math" w:hAnsi="Cambria Math"/>
                        <w:kern w:val="0"/>
                        <w:sz w:val="18"/>
                        <w:szCs w:val="18"/>
                        <w:u w:val="single"/>
                      </w:rPr>
                      <m:t>|</m:t>
                    </m:r>
                    <m:sSub>
                      <m:sSubPr>
                        <m:ctrlPr>
                          <w:rPr>
                            <w:rFonts w:ascii="Cambria Math" w:hAnsi="Cambria Math"/>
                            <w:i/>
                            <w:kern w:val="0"/>
                            <w:sz w:val="18"/>
                            <w:szCs w:val="18"/>
                            <w:u w:val="single"/>
                          </w:rPr>
                        </m:ctrlPr>
                      </m:sSubPr>
                      <m:e>
                        <m:r>
                          <m:rPr/>
                          <w:rPr>
                            <w:rFonts w:ascii="Cambria Math" w:hAnsi="Cambria Math"/>
                            <w:kern w:val="0"/>
                            <w:sz w:val="18"/>
                            <w:szCs w:val="18"/>
                            <w:u w:val="single"/>
                          </w:rPr>
                          <m:t>μ</m:t>
                        </m:r>
                        <m:ctrlPr>
                          <w:rPr>
                            <w:rFonts w:ascii="Cambria Math" w:hAnsi="Cambria Math"/>
                            <w:kern w:val="0"/>
                            <w:sz w:val="18"/>
                            <w:szCs w:val="18"/>
                            <w:u w:val="single"/>
                          </w:rPr>
                        </m:ctrlPr>
                      </m:e>
                      <m:sub>
                        <m:r>
                          <m:rPr/>
                          <w:rPr>
                            <w:rFonts w:ascii="Cambria Math" w:hAnsi="Cambria Math"/>
                            <w:kern w:val="0"/>
                            <w:sz w:val="18"/>
                            <w:szCs w:val="18"/>
                            <w:u w:val="single"/>
                          </w:rPr>
                          <m:t>s</m:t>
                        </m:r>
                        <m:ctrlPr>
                          <w:rPr>
                            <w:rFonts w:ascii="Cambria Math" w:hAnsi="Cambria Math"/>
                            <w:i/>
                            <w:kern w:val="0"/>
                            <w:sz w:val="18"/>
                            <w:szCs w:val="18"/>
                            <w:u w:val="single"/>
                          </w:rPr>
                        </m:ctrlPr>
                      </m:sub>
                    </m:sSub>
                    <m:r>
                      <m:rPr>
                        <m:sty m:val="p"/>
                      </m:rPr>
                      <w:rPr>
                        <w:rFonts w:ascii="Cambria Math" w:hAnsi="Cambria Math"/>
                        <w:kern w:val="0"/>
                        <w:sz w:val="18"/>
                        <w:szCs w:val="18"/>
                        <w:u w:val="single"/>
                      </w:rPr>
                      <m:t>|=0.2</m:t>
                    </m:r>
                  </m:oMath>
                  <w:r>
                    <w:rPr>
                      <w:rFonts w:hint="eastAsia"/>
                      <w:kern w:val="0"/>
                      <w:sz w:val="18"/>
                      <w:szCs w:val="18"/>
                      <w:u w:val="single"/>
                    </w:rPr>
                    <w:t>反向风荷载作用。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1226" w:hRule="atLeast"/>
                <w:jc w:val="center"/>
              </w:trPr>
              <w:tc>
                <w:tcPr>
                  <w:tcW w:w="0" w:type="auto"/>
                  <w:tcBorders>
                    <w:top w:val="single" w:color="auto" w:sz="6" w:space="0"/>
                    <w:left w:val="single" w:color="auto" w:sz="4" w:space="0"/>
                    <w:bottom w:val="single" w:color="auto" w:sz="4" w:space="0"/>
                    <w:right w:val="single" w:color="auto" w:sz="6" w:space="0"/>
                  </w:tcBorders>
                  <w:vAlign w:val="center"/>
                </w:tcPr>
                <w:p>
                  <w:pPr>
                    <w:adjustRightInd w:val="0"/>
                    <w:snapToGrid w:val="0"/>
                    <w:rPr>
                      <w:kern w:val="0"/>
                      <w:sz w:val="18"/>
                      <w:szCs w:val="18"/>
                    </w:rPr>
                  </w:pPr>
                  <w:r>
                    <w:rPr>
                      <w:kern w:val="0"/>
                      <w:sz w:val="18"/>
                      <w:szCs w:val="18"/>
                    </w:rPr>
                    <w:t>27</w:t>
                  </w:r>
                </w:p>
              </w:tc>
              <w:tc>
                <w:tcPr>
                  <w:tcW w:w="0" w:type="auto"/>
                  <w:tcBorders>
                    <w:top w:val="single" w:color="auto" w:sz="6" w:space="0"/>
                    <w:left w:val="single" w:color="auto" w:sz="6" w:space="0"/>
                    <w:bottom w:val="single" w:color="auto" w:sz="4" w:space="0"/>
                    <w:right w:val="single" w:color="auto" w:sz="6" w:space="0"/>
                  </w:tcBorders>
                  <w:vAlign w:val="center"/>
                </w:tcPr>
                <w:p>
                  <w:pPr>
                    <w:adjustRightInd w:val="0"/>
                    <w:snapToGrid w:val="0"/>
                    <w:rPr>
                      <w:kern w:val="0"/>
                      <w:sz w:val="18"/>
                      <w:szCs w:val="18"/>
                    </w:rPr>
                  </w:pPr>
                  <w:r>
                    <w:rPr>
                      <w:rFonts w:hint="eastAsia"/>
                      <w:kern w:val="0"/>
                      <w:sz w:val="18"/>
                      <w:szCs w:val="18"/>
                    </w:rPr>
                    <w:t>双面开敞及</w:t>
                  </w:r>
                </w:p>
                <w:p>
                  <w:pPr>
                    <w:adjustRightInd w:val="0"/>
                    <w:snapToGrid w:val="0"/>
                    <w:rPr>
                      <w:kern w:val="0"/>
                      <w:sz w:val="18"/>
                      <w:szCs w:val="18"/>
                    </w:rPr>
                  </w:pPr>
                  <w:r>
                    <w:rPr>
                      <w:rFonts w:hint="eastAsia"/>
                      <w:kern w:val="0"/>
                      <w:sz w:val="18"/>
                      <w:szCs w:val="18"/>
                    </w:rPr>
                    <w:t>四面开敞式</w:t>
                  </w:r>
                </w:p>
                <w:p>
                  <w:pPr>
                    <w:adjustRightInd w:val="0"/>
                    <w:snapToGrid w:val="0"/>
                    <w:rPr>
                      <w:kern w:val="0"/>
                      <w:sz w:val="18"/>
                      <w:szCs w:val="18"/>
                    </w:rPr>
                  </w:pPr>
                  <w:r>
                    <w:rPr>
                      <w:rFonts w:hint="eastAsia"/>
                      <w:kern w:val="0"/>
                      <w:sz w:val="18"/>
                      <w:szCs w:val="18"/>
                    </w:rPr>
                    <w:t>双坡屋面</w:t>
                  </w:r>
                </w:p>
              </w:tc>
              <w:tc>
                <w:tcPr>
                  <w:tcW w:w="4915" w:type="dxa"/>
                  <w:tcBorders>
                    <w:top w:val="single" w:color="auto" w:sz="6" w:space="0"/>
                    <w:left w:val="single" w:color="auto" w:sz="6" w:space="0"/>
                    <w:bottom w:val="single" w:color="auto" w:sz="4" w:space="0"/>
                    <w:right w:val="single" w:color="auto" w:sz="4" w:space="0"/>
                  </w:tcBorders>
                  <w:vAlign w:val="center"/>
                </w:tcPr>
                <w:p>
                  <w:pPr>
                    <w:adjustRightInd w:val="0"/>
                    <w:snapToGrid w:val="0"/>
                    <w:rPr>
                      <w:sz w:val="18"/>
                      <w:szCs w:val="18"/>
                    </w:rPr>
                  </w:pPr>
                  <w:r>
                    <w:rPr>
                      <w:sz w:val="18"/>
                      <w:szCs w:val="18"/>
                    </w:rPr>
                    <w:t>(a)</w:t>
                  </w:r>
                  <w:r>
                    <w:rPr>
                      <w:rFonts w:hint="eastAsia"/>
                      <w:sz w:val="18"/>
                      <w:szCs w:val="18"/>
                    </w:rPr>
                    <w:t xml:space="preserve"> 两端有山墙</w:t>
                  </w:r>
                  <w:r>
                    <w:rPr>
                      <w:sz w:val="18"/>
                      <w:szCs w:val="18"/>
                    </w:rPr>
                    <w:t xml:space="preserve">   </w:t>
                  </w:r>
                  <w:r>
                    <w:rPr>
                      <w:rFonts w:hint="eastAsia"/>
                      <w:sz w:val="18"/>
                      <w:szCs w:val="18"/>
                    </w:rPr>
                    <w:t xml:space="preserve">        </w:t>
                  </w:r>
                  <w:r>
                    <w:rPr>
                      <w:sz w:val="18"/>
                      <w:szCs w:val="18"/>
                    </w:rPr>
                    <w:t xml:space="preserve"> (b)</w:t>
                  </w:r>
                  <w:r>
                    <w:rPr>
                      <w:rFonts w:hint="eastAsia"/>
                      <w:sz w:val="18"/>
                      <w:szCs w:val="18"/>
                    </w:rPr>
                    <w:t>四面开敞</w:t>
                  </w:r>
                </w:p>
                <w:p>
                  <w:pPr>
                    <w:adjustRightInd w:val="0"/>
                    <w:snapToGrid w:val="0"/>
                    <w:rPr>
                      <w:sz w:val="18"/>
                      <w:szCs w:val="18"/>
                    </w:rPr>
                  </w:pPr>
                  <w:r>
                    <w:rPr>
                      <w:sz w:val="18"/>
                      <w:szCs w:val="18"/>
                    </w:rPr>
                    <w:drawing>
                      <wp:inline distT="0" distB="0" distL="0" distR="0">
                        <wp:extent cx="3172460" cy="699770"/>
                        <wp:effectExtent l="0" t="0" r="8890" b="5080"/>
                        <wp:docPr id="6" name="图片 6"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2-2"/>
                                <pic:cNvPicPr>
                                  <a:picLocks noChangeAspect="1" noChangeArrowheads="1"/>
                                </pic:cNvPicPr>
                              </pic:nvPicPr>
                              <pic:blipFill>
                                <a:blip r:embed="rId154" cstate="print">
                                  <a:extLst>
                                    <a:ext uri="{28A0092B-C50C-407E-A947-70E740481C1C}">
                                      <a14:useLocalDpi xmlns:a14="http://schemas.microsoft.com/office/drawing/2010/main" val="0"/>
                                    </a:ext>
                                  </a:extLst>
                                </a:blip>
                                <a:srcRect t="21428"/>
                                <a:stretch>
                                  <a:fillRect/>
                                </a:stretch>
                              </pic:blipFill>
                              <pic:spPr>
                                <a:xfrm>
                                  <a:off x="0" y="0"/>
                                  <a:ext cx="3172460" cy="699770"/>
                                </a:xfrm>
                                <a:prstGeom prst="rect">
                                  <a:avLst/>
                                </a:prstGeom>
                                <a:noFill/>
                                <a:ln>
                                  <a:noFill/>
                                </a:ln>
                              </pic:spPr>
                            </pic:pic>
                          </a:graphicData>
                        </a:graphic>
                      </wp:inline>
                    </w:drawing>
                  </w:r>
                </w:p>
                <w:p>
                  <w:pPr>
                    <w:adjustRightInd w:val="0"/>
                    <w:snapToGrid w:val="0"/>
                    <w:rPr>
                      <w:sz w:val="18"/>
                      <w:szCs w:val="18"/>
                    </w:rPr>
                  </w:pPr>
                </w:p>
                <w:p>
                  <w:pPr>
                    <w:adjustRightInd w:val="0"/>
                    <w:snapToGrid w:val="0"/>
                    <w:rPr>
                      <w:sz w:val="18"/>
                      <w:szCs w:val="18"/>
                    </w:rPr>
                  </w:pPr>
                  <w:r>
                    <w:rPr>
                      <w:rFonts w:hint="eastAsia"/>
                      <w:sz w:val="18"/>
                      <w:szCs w:val="18"/>
                    </w:rPr>
                    <w:t>体型系数</w:t>
                  </w:r>
                  <w:r>
                    <w:rPr>
                      <w:sz w:val="18"/>
                      <w:szCs w:val="18"/>
                    </w:rPr>
                    <w:t xml:space="preserve"> μ</w:t>
                  </w:r>
                  <w:r>
                    <w:rPr>
                      <w:sz w:val="18"/>
                      <w:szCs w:val="18"/>
                      <w:vertAlign w:val="subscript"/>
                    </w:rPr>
                    <w:t>s</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tcPr>
                      <w:p>
                        <w:pPr>
                          <w:adjustRightInd w:val="0"/>
                          <w:snapToGrid w:val="0"/>
                          <w:rPr>
                            <w:i/>
                            <w:sz w:val="18"/>
                            <w:szCs w:val="18"/>
                          </w:rPr>
                        </w:pPr>
                        <w:r>
                          <w:rPr>
                            <w:i/>
                            <w:sz w:val="18"/>
                            <w:szCs w:val="18"/>
                          </w:rPr>
                          <w:t>α</w:t>
                        </w:r>
                      </w:p>
                    </w:tc>
                    <w:tc>
                      <w:tcPr>
                        <w:tcW w:w="900" w:type="dxa"/>
                      </w:tcPr>
                      <w:p>
                        <w:pPr>
                          <w:adjustRightInd w:val="0"/>
                          <w:snapToGrid w:val="0"/>
                          <w:rPr>
                            <w:sz w:val="18"/>
                            <w:szCs w:val="18"/>
                          </w:rPr>
                        </w:pPr>
                        <w:r>
                          <w:rPr>
                            <w:i/>
                            <w:sz w:val="18"/>
                            <w:szCs w:val="18"/>
                          </w:rPr>
                          <w:t>μ</w:t>
                        </w:r>
                        <w:r>
                          <w:rPr>
                            <w:sz w:val="18"/>
                            <w:szCs w:val="18"/>
                            <w:vertAlign w:val="subscript"/>
                          </w:rPr>
                          <w:t>sl</w:t>
                        </w:r>
                      </w:p>
                    </w:tc>
                    <w:tc>
                      <w:tcPr>
                        <w:tcW w:w="900" w:type="dxa"/>
                      </w:tcPr>
                      <w:p>
                        <w:pPr>
                          <w:adjustRightInd w:val="0"/>
                          <w:snapToGrid w:val="0"/>
                          <w:rPr>
                            <w:sz w:val="18"/>
                            <w:szCs w:val="18"/>
                          </w:rPr>
                        </w:pPr>
                        <w:r>
                          <w:rPr>
                            <w:rFonts w:hint="eastAsia"/>
                            <w:i/>
                            <w:sz w:val="18"/>
                            <w:szCs w:val="18"/>
                          </w:rPr>
                          <w:t>u</w:t>
                        </w:r>
                        <w:r>
                          <w:rPr>
                            <w:sz w:val="18"/>
                            <w:szCs w:val="18"/>
                            <w:vertAlign w:val="subscript"/>
                          </w:rPr>
                          <w:t>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tcPr>
                      <w:p>
                        <w:pPr>
                          <w:adjustRightInd w:val="0"/>
                          <w:snapToGrid w:val="0"/>
                          <w:rPr>
                            <w:sz w:val="18"/>
                            <w:szCs w:val="18"/>
                          </w:rPr>
                        </w:pPr>
                        <w:r>
                          <w:rPr>
                            <w:sz w:val="18"/>
                            <w:szCs w:val="18"/>
                          </w:rPr>
                          <w:t>≤10°</w:t>
                        </w:r>
                      </w:p>
                      <w:p>
                        <w:pPr>
                          <w:adjustRightInd w:val="0"/>
                          <w:snapToGrid w:val="0"/>
                          <w:rPr>
                            <w:sz w:val="18"/>
                            <w:szCs w:val="18"/>
                          </w:rPr>
                        </w:pPr>
                        <w:r>
                          <w:rPr>
                            <w:sz w:val="18"/>
                            <w:szCs w:val="18"/>
                          </w:rPr>
                          <w:t>30°</w:t>
                        </w:r>
                      </w:p>
                    </w:tc>
                    <w:tc>
                      <w:tcPr>
                        <w:tcW w:w="900" w:type="dxa"/>
                      </w:tcPr>
                      <w:p>
                        <w:pPr>
                          <w:adjustRightInd w:val="0"/>
                          <w:snapToGrid w:val="0"/>
                          <w:rPr>
                            <w:sz w:val="18"/>
                            <w:szCs w:val="18"/>
                          </w:rPr>
                        </w:pPr>
                        <w:r>
                          <w:rPr>
                            <w:sz w:val="18"/>
                            <w:szCs w:val="18"/>
                          </w:rPr>
                          <w:t>−1.3</w:t>
                        </w:r>
                      </w:p>
                      <w:p>
                        <w:pPr>
                          <w:adjustRightInd w:val="0"/>
                          <w:snapToGrid w:val="0"/>
                          <w:rPr>
                            <w:sz w:val="18"/>
                            <w:szCs w:val="18"/>
                          </w:rPr>
                        </w:pPr>
                        <w:r>
                          <w:rPr>
                            <w:sz w:val="18"/>
                            <w:szCs w:val="18"/>
                          </w:rPr>
                          <w:t>+1.6</w:t>
                        </w:r>
                      </w:p>
                    </w:tc>
                    <w:tc>
                      <w:tcPr>
                        <w:tcW w:w="900" w:type="dxa"/>
                      </w:tcPr>
                      <w:p>
                        <w:pPr>
                          <w:adjustRightInd w:val="0"/>
                          <w:snapToGrid w:val="0"/>
                          <w:rPr>
                            <w:sz w:val="18"/>
                            <w:szCs w:val="18"/>
                          </w:rPr>
                        </w:pPr>
                        <w:r>
                          <w:rPr>
                            <w:sz w:val="18"/>
                            <w:szCs w:val="18"/>
                          </w:rPr>
                          <w:t>−0.7</w:t>
                        </w:r>
                      </w:p>
                      <w:p>
                        <w:pPr>
                          <w:adjustRightInd w:val="0"/>
                          <w:snapToGrid w:val="0"/>
                          <w:rPr>
                            <w:sz w:val="18"/>
                            <w:szCs w:val="18"/>
                          </w:rPr>
                        </w:pPr>
                        <w:r>
                          <w:rPr>
                            <w:sz w:val="18"/>
                            <w:szCs w:val="18"/>
                          </w:rPr>
                          <w:t>+0.4</w:t>
                        </w:r>
                      </w:p>
                    </w:tc>
                  </w:tr>
                </w:tbl>
                <w:p>
                  <w:pPr>
                    <w:adjustRightInd w:val="0"/>
                    <w:snapToGrid w:val="0"/>
                    <w:rPr>
                      <w:sz w:val="18"/>
                      <w:szCs w:val="18"/>
                    </w:rPr>
                  </w:pPr>
                </w:p>
                <w:p>
                  <w:pPr>
                    <w:adjustRightInd w:val="0"/>
                    <w:snapToGrid w:val="0"/>
                    <w:rPr>
                      <w:sz w:val="18"/>
                      <w:szCs w:val="18"/>
                    </w:rPr>
                  </w:pPr>
                </w:p>
              </w:tc>
              <w:tc>
                <w:tcPr>
                  <w:tcW w:w="1379" w:type="dxa"/>
                  <w:tcBorders>
                    <w:top w:val="single" w:color="auto" w:sz="6" w:space="0"/>
                    <w:left w:val="single" w:color="auto" w:sz="6" w:space="0"/>
                    <w:bottom w:val="single" w:color="auto" w:sz="4" w:space="0"/>
                    <w:right w:val="single" w:color="auto" w:sz="4" w:space="0"/>
                  </w:tcBorders>
                </w:tcPr>
                <w:p>
                  <w:pPr>
                    <w:adjustRightInd w:val="0"/>
                    <w:snapToGrid w:val="0"/>
                    <w:rPr>
                      <w:sz w:val="18"/>
                      <w:szCs w:val="18"/>
                    </w:rPr>
                  </w:pPr>
                  <w:r>
                    <w:rPr>
                      <w:rFonts w:hint="eastAsia"/>
                      <w:sz w:val="18"/>
                      <w:szCs w:val="18"/>
                    </w:rPr>
                    <w:t>1 中间值按线性插值法计算，但</w:t>
                  </w:r>
                  <m:oMath>
                    <m:sSub>
                      <m:sSubPr>
                        <m:ctrlPr>
                          <w:rPr>
                            <w:rFonts w:ascii="Cambria Math" w:hAnsi="Cambria Math"/>
                            <w:i/>
                            <w:kern w:val="0"/>
                            <w:sz w:val="18"/>
                            <w:szCs w:val="18"/>
                          </w:rPr>
                        </m:ctrlPr>
                      </m:sSubPr>
                      <m:e>
                        <m:r>
                          <m:rPr/>
                          <w:rPr>
                            <w:rFonts w:ascii="Cambria Math" w:hAnsi="Cambria Math"/>
                            <w:kern w:val="0"/>
                            <w:sz w:val="18"/>
                            <w:szCs w:val="18"/>
                          </w:rPr>
                          <m:t>μ</m:t>
                        </m:r>
                        <m:ctrlPr>
                          <w:rPr>
                            <w:rFonts w:ascii="Cambria Math" w:hAnsi="Cambria Math"/>
                            <w:i/>
                            <w:kern w:val="0"/>
                            <w:sz w:val="18"/>
                            <w:szCs w:val="18"/>
                          </w:rPr>
                        </m:ctrlPr>
                      </m:e>
                      <m:sub>
                        <m:r>
                          <m:rPr/>
                          <w:rPr>
                            <w:rFonts w:ascii="Cambria Math" w:hAnsi="Cambria Math"/>
                            <w:kern w:val="0"/>
                            <w:sz w:val="18"/>
                            <w:szCs w:val="18"/>
                          </w:rPr>
                          <m:t>s</m:t>
                        </m:r>
                        <m:ctrlPr>
                          <w:rPr>
                            <w:rFonts w:ascii="Cambria Math" w:hAnsi="Cambria Math"/>
                            <w:i/>
                            <w:kern w:val="0"/>
                            <w:sz w:val="18"/>
                            <w:szCs w:val="18"/>
                          </w:rPr>
                        </m:ctrlPr>
                      </m:sub>
                    </m:sSub>
                  </m:oMath>
                  <w:r>
                    <w:rPr>
                      <w:rFonts w:hint="eastAsia"/>
                      <w:kern w:val="0"/>
                      <w:sz w:val="18"/>
                      <w:szCs w:val="18"/>
                    </w:rPr>
                    <w:t>的绝对值不小于0</w:t>
                  </w:r>
                  <w:r>
                    <w:rPr>
                      <w:kern w:val="0"/>
                      <w:sz w:val="18"/>
                      <w:szCs w:val="18"/>
                    </w:rPr>
                    <w:t>.2</w:t>
                  </w:r>
                  <w:r>
                    <w:rPr>
                      <w:rFonts w:hint="eastAsia"/>
                      <w:sz w:val="18"/>
                      <w:szCs w:val="18"/>
                    </w:rPr>
                    <w:t>；</w:t>
                  </w:r>
                </w:p>
                <w:p>
                  <w:pPr>
                    <w:adjustRightInd w:val="0"/>
                    <w:snapToGrid w:val="0"/>
                    <w:rPr>
                      <w:sz w:val="18"/>
                      <w:szCs w:val="18"/>
                    </w:rPr>
                  </w:pPr>
                  <w:r>
                    <w:rPr>
                      <w:rFonts w:hint="eastAsia"/>
                      <w:sz w:val="18"/>
                      <w:szCs w:val="18"/>
                    </w:rPr>
                    <w:t>2</w:t>
                  </w:r>
                  <w:r>
                    <w:rPr>
                      <w:sz w:val="18"/>
                      <w:szCs w:val="18"/>
                    </w:rPr>
                    <w:t xml:space="preserve"> </w:t>
                  </w:r>
                  <w:r>
                    <w:rPr>
                      <w:rFonts w:hint="eastAsia"/>
                      <w:sz w:val="18"/>
                      <w:szCs w:val="18"/>
                    </w:rPr>
                    <w:t>本图屋面对风作用敏感，风压时正时负，设计时应考虑</w:t>
                  </w:r>
                  <w:r>
                    <w:rPr>
                      <w:i/>
                      <w:sz w:val="18"/>
                      <w:szCs w:val="18"/>
                    </w:rPr>
                    <w:t>μ</w:t>
                  </w:r>
                  <w:r>
                    <w:rPr>
                      <w:i/>
                      <w:sz w:val="18"/>
                      <w:szCs w:val="18"/>
                      <w:vertAlign w:val="subscript"/>
                    </w:rPr>
                    <w:t>s</w:t>
                  </w:r>
                  <w:r>
                    <w:rPr>
                      <w:rFonts w:hint="eastAsia"/>
                      <w:sz w:val="18"/>
                      <w:szCs w:val="18"/>
                    </w:rPr>
                    <w:t>值变号的情况；</w:t>
                  </w:r>
                </w:p>
                <w:p>
                  <w:pPr>
                    <w:adjustRightInd w:val="0"/>
                    <w:snapToGrid w:val="0"/>
                    <w:rPr>
                      <w:sz w:val="18"/>
                      <w:szCs w:val="18"/>
                    </w:rPr>
                  </w:pPr>
                  <w:r>
                    <w:rPr>
                      <w:rFonts w:hint="eastAsia"/>
                      <w:sz w:val="18"/>
                      <w:szCs w:val="18"/>
                    </w:rPr>
                    <w:t>3 纵向风荷载对屋面所引起的总水平力，当</w:t>
                  </w:r>
                  <w:r>
                    <w:rPr>
                      <w:sz w:val="18"/>
                      <w:szCs w:val="18"/>
                    </w:rPr>
                    <w:t xml:space="preserve"> α</w:t>
                  </w:r>
                  <w:r>
                    <w:rPr>
                      <w:rFonts w:hint="eastAsia"/>
                      <w:sz w:val="18"/>
                      <w:szCs w:val="18"/>
                    </w:rPr>
                    <w:t xml:space="preserve"> </w:t>
                  </w:r>
                  <w:r>
                    <w:rPr>
                      <w:sz w:val="18"/>
                      <w:szCs w:val="18"/>
                    </w:rPr>
                    <w:t>≥30°</w:t>
                  </w:r>
                  <w:r>
                    <w:rPr>
                      <w:rFonts w:hint="eastAsia"/>
                      <w:sz w:val="18"/>
                      <w:szCs w:val="18"/>
                    </w:rPr>
                    <w:t>时，为</w:t>
                  </w:r>
                  <w:r>
                    <w:rPr>
                      <w:sz w:val="18"/>
                      <w:szCs w:val="18"/>
                    </w:rPr>
                    <w:t>0.05Aw</w:t>
                  </w:r>
                  <w:r>
                    <w:rPr>
                      <w:sz w:val="18"/>
                      <w:szCs w:val="18"/>
                      <w:vertAlign w:val="subscript"/>
                    </w:rPr>
                    <w:t>h</w:t>
                  </w:r>
                  <w:r>
                    <w:rPr>
                      <w:rFonts w:hint="eastAsia"/>
                      <w:sz w:val="18"/>
                      <w:szCs w:val="18"/>
                    </w:rPr>
                    <w:t>，当</w:t>
                  </w:r>
                  <w:r>
                    <w:rPr>
                      <w:sz w:val="18"/>
                      <w:szCs w:val="18"/>
                    </w:rPr>
                    <w:t>α</w:t>
                  </w:r>
                  <w:r>
                    <w:rPr>
                      <w:rFonts w:hint="eastAsia"/>
                      <w:sz w:val="18"/>
                      <w:szCs w:val="18"/>
                    </w:rPr>
                    <w:t xml:space="preserve"> </w:t>
                  </w:r>
                  <w:r>
                    <w:rPr>
                      <w:sz w:val="18"/>
                      <w:szCs w:val="18"/>
                    </w:rPr>
                    <w:t>&lt;30°</w:t>
                  </w:r>
                  <w:r>
                    <w:rPr>
                      <w:rFonts w:hint="eastAsia"/>
                      <w:sz w:val="18"/>
                      <w:szCs w:val="18"/>
                    </w:rPr>
                    <w:t>时，为</w:t>
                  </w:r>
                  <w:r>
                    <w:rPr>
                      <w:sz w:val="18"/>
                      <w:szCs w:val="18"/>
                    </w:rPr>
                    <w:t>0.10Aw</w:t>
                  </w:r>
                  <w:r>
                    <w:rPr>
                      <w:sz w:val="18"/>
                      <w:szCs w:val="18"/>
                      <w:vertAlign w:val="subscript"/>
                    </w:rPr>
                    <w:t>h</w:t>
                  </w:r>
                  <w:r>
                    <w:rPr>
                      <w:rFonts w:hint="eastAsia"/>
                      <w:sz w:val="18"/>
                      <w:szCs w:val="18"/>
                    </w:rPr>
                    <w:t>；</w:t>
                  </w:r>
                  <w:r>
                    <w:rPr>
                      <w:sz w:val="18"/>
                      <w:szCs w:val="18"/>
                    </w:rPr>
                    <w:t xml:space="preserve"> </w:t>
                  </w:r>
                  <w:r>
                    <w:rPr>
                      <w:rFonts w:hint="eastAsia"/>
                      <w:sz w:val="18"/>
                      <w:szCs w:val="18"/>
                    </w:rPr>
                    <w:t>其中，</w:t>
                  </w:r>
                </w:p>
                <w:p>
                  <w:pPr>
                    <w:adjustRightInd w:val="0"/>
                    <w:snapToGrid w:val="0"/>
                    <w:rPr>
                      <w:sz w:val="18"/>
                      <w:szCs w:val="18"/>
                    </w:rPr>
                  </w:pPr>
                  <w:r>
                    <w:rPr>
                      <w:rFonts w:hint="eastAsia"/>
                      <w:sz w:val="18"/>
                      <w:szCs w:val="18"/>
                    </w:rPr>
                    <w:t xml:space="preserve">  </w:t>
                  </w:r>
                  <w:r>
                    <w:rPr>
                      <w:sz w:val="18"/>
                      <w:szCs w:val="18"/>
                    </w:rPr>
                    <w:t>A</w:t>
                  </w:r>
                  <w:r>
                    <w:rPr>
                      <w:rFonts w:hint="eastAsia"/>
                      <w:sz w:val="18"/>
                      <w:szCs w:val="18"/>
                    </w:rPr>
                    <w:t>为屋面的水平投影面积，</w:t>
                  </w:r>
                  <w:r>
                    <w:rPr>
                      <w:sz w:val="18"/>
                      <w:szCs w:val="18"/>
                    </w:rPr>
                    <w:t>w</w:t>
                  </w:r>
                  <w:r>
                    <w:rPr>
                      <w:sz w:val="18"/>
                      <w:szCs w:val="18"/>
                      <w:vertAlign w:val="subscript"/>
                    </w:rPr>
                    <w:t>h</w:t>
                  </w:r>
                  <w:r>
                    <w:rPr>
                      <w:sz w:val="18"/>
                      <w:szCs w:val="18"/>
                    </w:rPr>
                    <w:t xml:space="preserve"> </w:t>
                  </w:r>
                  <w:r>
                    <w:rPr>
                      <w:rFonts w:hint="eastAsia"/>
                      <w:sz w:val="18"/>
                      <w:szCs w:val="18"/>
                    </w:rPr>
                    <w:t>为屋面高度</w:t>
                  </w:r>
                  <w:r>
                    <w:rPr>
                      <w:i/>
                      <w:sz w:val="18"/>
                      <w:szCs w:val="18"/>
                    </w:rPr>
                    <w:t>h</w:t>
                  </w:r>
                  <w:r>
                    <w:rPr>
                      <w:rFonts w:hint="eastAsia"/>
                      <w:sz w:val="18"/>
                      <w:szCs w:val="18"/>
                    </w:rPr>
                    <w:t>处的风压</w:t>
                  </w:r>
                  <w:r>
                    <w:rPr>
                      <w:sz w:val="18"/>
                      <w:szCs w:val="18"/>
                    </w:rPr>
                    <w:t>;</w:t>
                  </w:r>
                </w:p>
                <w:p>
                  <w:pPr>
                    <w:adjustRightInd w:val="0"/>
                    <w:snapToGrid w:val="0"/>
                    <w:rPr>
                      <w:sz w:val="18"/>
                      <w:szCs w:val="18"/>
                    </w:rPr>
                  </w:pPr>
                  <w:r>
                    <w:rPr>
                      <w:rFonts w:hint="eastAsia"/>
                      <w:sz w:val="18"/>
                      <w:szCs w:val="18"/>
                    </w:rPr>
                    <w:t>4当室内堆放物品或房屋处于山坡时，屋面吸力应增大，可按第26项(a)采用。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85" w:type="dxa"/>
                  <w:bottom w:w="0" w:type="dxa"/>
                  <w:right w:w="85" w:type="dxa"/>
                </w:tblCellMar>
              </w:tblPrEx>
              <w:trPr>
                <w:trHeight w:val="2482" w:hRule="atLeast"/>
                <w:jc w:val="center"/>
              </w:trPr>
              <w:tc>
                <w:tcPr>
                  <w:tcW w:w="0" w:type="auto"/>
                  <w:tcBorders>
                    <w:top w:val="single" w:color="auto" w:sz="6" w:space="0"/>
                    <w:left w:val="single" w:color="auto" w:sz="4" w:space="0"/>
                    <w:bottom w:val="single" w:color="auto" w:sz="4" w:space="0"/>
                    <w:right w:val="single" w:color="auto" w:sz="6" w:space="0"/>
                  </w:tcBorders>
                  <w:vAlign w:val="center"/>
                </w:tcPr>
                <w:p>
                  <w:pPr>
                    <w:adjustRightInd w:val="0"/>
                    <w:snapToGrid w:val="0"/>
                    <w:rPr>
                      <w:kern w:val="0"/>
                      <w:sz w:val="18"/>
                      <w:szCs w:val="18"/>
                    </w:rPr>
                  </w:pPr>
                  <w:r>
                    <w:rPr>
                      <w:kern w:val="0"/>
                      <w:sz w:val="18"/>
                      <w:szCs w:val="18"/>
                    </w:rPr>
                    <w:t>28</w:t>
                  </w:r>
                </w:p>
              </w:tc>
              <w:tc>
                <w:tcPr>
                  <w:tcW w:w="0" w:type="auto"/>
                  <w:tcBorders>
                    <w:top w:val="single" w:color="auto" w:sz="6" w:space="0"/>
                    <w:left w:val="single" w:color="auto" w:sz="6" w:space="0"/>
                    <w:bottom w:val="single" w:color="auto" w:sz="4" w:space="0"/>
                    <w:right w:val="single" w:color="auto" w:sz="6" w:space="0"/>
                  </w:tcBorders>
                  <w:vAlign w:val="center"/>
                </w:tcPr>
                <w:p>
                  <w:pPr>
                    <w:adjustRightInd w:val="0"/>
                    <w:snapToGrid w:val="0"/>
                    <w:rPr>
                      <w:kern w:val="0"/>
                      <w:sz w:val="18"/>
                      <w:szCs w:val="18"/>
                    </w:rPr>
                  </w:pPr>
                  <w:r>
                    <w:rPr>
                      <w:rFonts w:hint="eastAsia"/>
                      <w:kern w:val="0"/>
                      <w:sz w:val="18"/>
                      <w:szCs w:val="18"/>
                    </w:rPr>
                    <w:t>前后纵墙</w:t>
                  </w:r>
                </w:p>
                <w:p>
                  <w:pPr>
                    <w:adjustRightInd w:val="0"/>
                    <w:snapToGrid w:val="0"/>
                    <w:rPr>
                      <w:kern w:val="0"/>
                      <w:sz w:val="18"/>
                      <w:szCs w:val="18"/>
                    </w:rPr>
                  </w:pPr>
                  <w:r>
                    <w:rPr>
                      <w:rFonts w:hint="eastAsia"/>
                      <w:kern w:val="0"/>
                      <w:sz w:val="18"/>
                      <w:szCs w:val="18"/>
                    </w:rPr>
                    <w:t>半开敞</w:t>
                  </w:r>
                </w:p>
                <w:p>
                  <w:pPr>
                    <w:adjustRightInd w:val="0"/>
                    <w:snapToGrid w:val="0"/>
                    <w:rPr>
                      <w:kern w:val="0"/>
                      <w:sz w:val="18"/>
                      <w:szCs w:val="18"/>
                    </w:rPr>
                  </w:pPr>
                  <w:r>
                    <w:rPr>
                      <w:rFonts w:hint="eastAsia"/>
                      <w:kern w:val="0"/>
                      <w:sz w:val="18"/>
                      <w:szCs w:val="18"/>
                    </w:rPr>
                    <w:t>双坡屋面</w:t>
                  </w:r>
                </w:p>
              </w:tc>
              <w:tc>
                <w:tcPr>
                  <w:tcW w:w="4915" w:type="dxa"/>
                  <w:tcBorders>
                    <w:top w:val="single" w:color="auto" w:sz="6" w:space="0"/>
                    <w:left w:val="single" w:color="auto" w:sz="6" w:space="0"/>
                    <w:bottom w:val="single" w:color="auto" w:sz="4" w:space="0"/>
                    <w:right w:val="single" w:color="auto" w:sz="4" w:space="0"/>
                  </w:tcBorders>
                  <w:vAlign w:val="center"/>
                </w:tcPr>
                <w:p>
                  <w:pPr>
                    <w:adjustRightInd w:val="0"/>
                    <w:snapToGrid w:val="0"/>
                    <w:rPr>
                      <w:sz w:val="18"/>
                      <w:szCs w:val="18"/>
                      <w:u w:val="single"/>
                    </w:rPr>
                  </w:pPr>
                  <w:r>
                    <w:rPr>
                      <w:u w:val="single"/>
                    </w:rPr>
                    <mc:AlternateContent>
                      <mc:Choice Requires="wpg">
                        <w:drawing>
                          <wp:inline distT="0" distB="0" distL="0" distR="0">
                            <wp:extent cx="1417955" cy="820420"/>
                            <wp:effectExtent l="0" t="0" r="0" b="0"/>
                            <wp:docPr id="166" name="组合 166"/>
                            <wp:cNvGraphicFramePr/>
                            <a:graphic xmlns:a="http://schemas.openxmlformats.org/drawingml/2006/main">
                              <a:graphicData uri="http://schemas.microsoft.com/office/word/2010/wordprocessingGroup">
                                <wpg:wgp>
                                  <wpg:cNvGrpSpPr/>
                                  <wpg:grpSpPr>
                                    <a:xfrm>
                                      <a:off x="0" y="0"/>
                                      <a:ext cx="1418400" cy="820800"/>
                                      <a:chOff x="0" y="0"/>
                                      <a:chExt cx="1295400" cy="730250"/>
                                    </a:xfrm>
                                  </wpg:grpSpPr>
                                  <pic:pic xmlns:pic="http://schemas.openxmlformats.org/drawingml/2006/picture">
                                    <pic:nvPicPr>
                                      <pic:cNvPr id="7" name="图片 7" descr="33-1"/>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1295400" cy="730250"/>
                                      </a:xfrm>
                                      <a:prstGeom prst="rect">
                                        <a:avLst/>
                                      </a:prstGeom>
                                      <a:noFill/>
                                      <a:ln>
                                        <a:noFill/>
                                      </a:ln>
                                    </pic:spPr>
                                  </pic:pic>
                                  <wps:wsp>
                                    <wps:cNvPr id="165" name="矩形 165"/>
                                    <wps:cNvSpPr/>
                                    <wps:spPr>
                                      <a:xfrm>
                                        <a:off x="287788" y="138990"/>
                                        <a:ext cx="221101" cy="77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64.6pt;width:111.65pt;" coordsize="1295400,730250" o:gfxdata="UEsDBAoAAAAAAIdO4kAAAAAAAAAAAAAAAAAEAAAAZHJzL1BLAwQUAAAACACHTuJASzSu39UAAAAF&#10;AQAADwAAAGRycy9kb3ducmV2LnhtbE2PT0vDQBDF74LfYRnBm938QdGYTZGinopgK4i3aXaahGZn&#10;Q3abtN/e0YteHgzv8d5vyuXJ9WqiMXSeDaSLBBRx7W3HjYGP7cvNPagQkS32nsnAmQIsq8uLEgvr&#10;Z36naRMbJSUcCjTQxjgUWoe6JYdh4Qdi8fZ+dBjlHBttR5yl3PU6S5I77bBjWWhxoFVL9WFzdAZe&#10;Z5yf8vR5Wh/2q/PX9vbtc52SMddXafIIKtIp/oXhB1/QoRKmnT+yDao3II/EXxUvy/Ic1E5C2UMG&#10;uir1f/rqG1BLAwQUAAAACACHTuJAezFCE+0DAAD3CAAADgAAAGRycy9lMm9Eb2MueG1srVbNbuM2&#10;EL4X6DsQujuWFNmyjTgL106CBYKu0bTomaapH1QiWZK2ky16K9Dube89FOitz1C0bxPkNfqRkuz8&#10;FWsUDRB7hhwOh998M+OzN7d1RbZcm1KKaRCdhAHhgsl1KfJp8M3Xl71RQIylYk0rKfg0uOMmeHP+&#10;+WdnOzXhsSxkteaawIkwk52aBoW1atLvG1bwmpoTqbjAZiZ1TS1UnffXmu7gva76cRgO+zup10pL&#10;xo3B6qLZDFqP+hiHMstKxheSbWoubONV84paPMkUpTLBuY82yziz77LMcEuqaYCXWv+JSyCv3Gf/&#10;/IxOck1VUbI2BHpMCM/eVNNS4NK9qwW1lGx0+cJVXTItjczsCZN1v3mIRwSviMJn2FxpuVH+Lflk&#10;l6s96EjUM9T/s1v25XapSbkGE4bDgAhaI+UPf/50//EX4laAz07lE5hdaXWjlrpdyBvNPfk207X7&#10;xmPIrUf2bo8sv7WEYTFKolESAnSGvVEcjiB76FmB/Lw4xoqL7mA8HuwPpqdhPPAH+921fRfdPhhV&#10;sgn+W6AgvQDq0/TEKbvRHLA7b2K7LNlSN8oBrLSD6v7Xvx8+/Eygr7lhINbpaS9yT3OHnX1zmrqw&#10;riX7zhAh5wUVOZ8ZBXYCGmfdf2ru1SdXr6pSXZZV5YB28v9bLkRPeL3iYIF+u46QJTQACyIoXQrr&#10;eY1EXhvrbncp9cz+IR7NwnAcf9GbD8J5LwnTi95snKS9NLxIkzAZRfNo/qM7HSWTjeF4Pq0WquzK&#10;LEpeZOdVGrel1hSILzSypb6cHXA+oO7bh4glh5CL1Wj2FUD2TDNWc8sKt5wByHYdxvsNj/oBaJcS&#10;A8a7E0dx/BNUBQe0sVdc1sQJwBqheXDpFoE3j+lM3KVCuoz74CvxZAFRuxUfcBOiFxGxK1f0ZdMR&#10;BNpxKLuu/FoPuimocsXg3B74Hw0HXQU8/PbH/V+/o1kMHJFbs32nMP8GYTxK0xFGDfpBdDoaj9t+&#10;0DWMOI6i0DER+2k6hGWDT5eIDqcjoTSyKtdd/Ridr+aVblh06f9a70/MKkF20yBu2w/FqMswYhBS&#10;rVAoRuQBoVWOGcqs9ml8lC8X3oKaornDu22v8HlzKDV5c9JKru/QhLUEJ9AijWKXJc5fU2OXVGMc&#10;YRED277DR1ZJBCVbKSCF1O9fW3f2SDx2A7LDeEPA328o2hqp3gpQYhwlCdxarySDNIaiH++sHu+I&#10;TT2XKDkkBNF50dnbqhMzLetvwaCZuxVbVDDc3UDTKnMLHVv4ZcD4bOZlzEBF7bW4UejUUQvibGNl&#10;Vvp6OKADsjsFxPaSn4e+6tvZ7QbuY91bHX6vnP8DUEsDBAoAAAAAAIdO4kAAAAAAAAAAAAAAAAAK&#10;AAAAZHJzL21lZGlhL1BLAwQUAAAACACHTuJAT8P6te8lAADqJQAAFQAAAGRycy9tZWRpYS9pbWFn&#10;ZTEuanBlZwHqJRXa/9j/4AAQSkZJRgABAQEA3ADcAAD/2wBDAAIBAQEBAQIBAQECAgICAgQDAgIC&#10;AgUEBAMEBgUGBgYFBgYGBwkIBgcJBwYGCAsICQoKCgoKBggLDAsKDAkKCgr/wAALCACwATg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38&#10;oooooooooooooooooooooooooooooooooooooooooooooooooooooooooooooooooooooooooooo&#10;ooo3DrmgMD0NG4dM0ZHrTZH2rwea+ebX/gqX+w7P+0ZrX7K158fNP0/xjoN8LG+tdVhktbY3m9U+&#10;zJcSqsckwdwuxWznOM4NfQkE0c0SzRyq6uNysp4II4IqSiiiiiiiiiiiiiiiiiiiiiiiiiiiiiik&#10;cErgCvlz9t/9gr9oL9qz4k6X4x+Fn7fnjv4T6bp+ix2c2ieEmlWO5nE0rtctsuI8sUkVOQceWteR&#10;wf8ABHr9sOK0aCX/AILE/F6SRiD5/nXYIw2cY+3kdABwB1NLqv8AwR2/a/vVUWX/AAWQ+MVvtjUY&#10;8y6bLAKM5+35GccjPWsW6/4Iqftq3DZH/Ba741cYC/6ZeKMBs/w33X3zTH/4Is/twtaMsv8AwWs+&#10;MjTNkr/pF5tyFIXP+n+pBOMZxX5war/wQW/4KK/EP9sjxX4C0Tw5cX+maHrJhk+JXih/sdpqsUje&#10;Yt27PJJJclvvMIxIwY4bGCB+0H/BMv8AYP8AiF+wr8HD4B+IX7SniTx5cTFfJsdRu2bTtIjUELFZ&#10;pIWkQEfe+YITysaHOfpsdKKKKKKKKKKKKKTeucZpaKKKKKKTevTNIHUnAp1JvGcUoOeaKKKKKKKK&#10;KKjm+70zWNY+PPBOpy6pDpvi3TZjocxj1ryb6NvsDhdxWbDfuzt+YhsHHPStPS9TsdWsIdT0u8hu&#10;Le4jWSC4gkDpIjDIZWBIYEYII4NWqKGOBmvOPHH7VvwS+HmtatoHiXxVP9o8PwwS+Iv7O0W8vI9H&#10;jmBMT3clvE6WysFLbpCoCgscLzXf6ZqNnq9hDqmm3Udxb3ESy288LhlkjYZVgRwQQcgjgiq/iTxN&#10;ofhDRbrxJ4n1i10/TrGBpr2+vJhHFBGoyzszEAADua8x+EH7df7Mnxz+Kd18Ffh38QppvFFrpn9o&#10;to+qaBfadNNa7tpmhF3DF5yZx8ybhhgQcV68DkZoooJwM1DNexW8bTTyKiRqWkdmwqgdSSfavAf2&#10;lv8AgqP+xH+yr4cl1n4kfHXRrm8Xi20PQLkX97cOVyFEcBbYP9tyqDuwr4J8Zf8AB0B4pm8Yabef&#10;Cf8AYjvr7wjNeSC51LUtVlFxcwrsGIxHCUjfL7uDL8oxgZyPev2Vv+DjD9hn44iHw/8AGq8vfhR4&#10;imnjgisfEiPcWk0jMynF3AjJEqspDGcRY4Jr7q8J+N/CvjzQLfxV4J8R2GsaZdrutdQ0y7SeGUeq&#10;uhIP51qqSRzS0UUjttGcV4Bq37VHxB+I37Tniz9mD9mzSfDdzf8Aw70WyvPHGs+JJp/Itrq8UyWm&#10;nRxw4YyPCpkabJWIFRtdiVHbfsp/tG+F/wBqr4G6N8aPCtobNdQ8631LS5Jlkk06+glaG5tpCOrJ&#10;KjrnAyMNjBrc+PHxg8Pfs/8Awa8UfGvxbDNJpvhbQ7nU7yG3XMkiQxl9i+7YwPc14H4b/bq+LcHg&#10;L4P/AB2+IXw88MweE/jFrWl6ZZaboesyXV/o8uoW7TW8jzbRFcgbGWREVCn8JkIIr6oR9w6U6iii&#10;iiiiiisL4k+PfCXww8Cat8QPHPiC30vSdJspLi/v7p9scMajqf5AdSSAMk1+Vvw4+Gl9Zf8ABNG+&#10;+EPhzT/HFz4u+LnjGPxJ+0Drlj4cu1uNAsLm6R7rh4ka4kEASIRr5hf9833FC192/GD9rX4HfsV/&#10;CHwTB/wi+qJpGqaWLTwjpcMMdn8kFoHitWa9kiWGZkCokchDM/HBzXtfh7xDL4m8HWPijT9OmhbU&#10;NNiuobO6ISRN8YcRvgsFYZwcFgDnBNcha+P/ANoWVkWf9nq3j3SbZGbxlCQi/wB7iHJB9ufUCuq8&#10;Iar4x1XSGuPGXhaPR7zz3UWsOoC5Uxg/K+8Kv3v7uMjvXwb/AMEndf1j4yfs1/tSat8VrX7VqGtf&#10;GLxbba5bzMzF1+yxxGEseSqp+7UDhVVQMACvYP8AgiH4u8Z+M/8Aglp8I9a+IOry3mpLpF5Ziacj&#10;cLe31G6t7ePjskEUUY9kFfTPijwx4e8XWUeneJNHt763huobqOG5jDqJopBJG+DxlXVWHoVB6gV8&#10;MeMfjB8R/h5/wWQ8BX37TH7Pn9n6X4q8K3nhf4P+JtA15LuFZmdJ703qlUbzGxCqrtxGucF9zFfv&#10;iNwF5eleRNuVevDf2kv+Cj37GH7J1pet8bP2gdD0++sIt82h2dx9r1Bs8Kot4QzgsQQCwAz1I5r4&#10;K+I//Bx38Svj5e618KP+CcH7HHibxJrz7bbR/EmrwtKkbSAqs5tYUZQVbBCySrxyQw+UxX3/AATY&#10;/wCC3f7eXhmG5/bH/bBbwDpd1DtvvBOn6gMSHH3pYtMZYJBk8KZSMfeGen0n+zV/wQN/4J/fs/Q2&#10;eq674BvPHGuLbw/2lfeLLxp7e7nRFXzPsq7YsDB2hgxAOCzda+zNF8M+HfD+kW2g6BoNlY2NnEsV&#10;nZ2dqsUUCKMKiqoAVR2AAAr5u/ax/wCCPX7AH7ZGs3XjH4tfAm1t/E15t+0eKvDszWGoS7em94/l&#10;l+kisD3zzXwxr/8AwQZ/4KNfsgeKdW+Iv/BNP9u26tzJqEs1poOuXs1q09uYyFhnVc2tzICFVWZI&#10;0GAdq4o8I/8ABbT/AIKOfsA6ndfDb/gqB+yJrXiCG0nh8zxhosEVp5AeMDYHiQ2l2C4JDI8eA2Cx&#10;OBX2/wDstf8ABZr/AIJ4/tZ6VDc+Bv2h9J0TVJLgwN4d8YXUem3iSbiAoEjeXLnHBjdwQRX1FFdw&#10;XcCXFpcpJGwyskbgq34ivNvFXwY+Lev+ILzVNF/a28Z6LaXEhe30ux0nRZIrcf3UaWxeQgdtzE+5&#10;ra+Fnw/8d+AUvF8bfHHxB4zNxsMB1qwsIfsu3Odv2S3izuyM7t3QYxzXyr/wTx8A/EP4ef8ABRj9&#10;rzTviNdyXD6t4k0TWtGuGmZ9+nXUd49uoz/zzUeVgcDyto6YDf8AghrbSaB+yx8RviBrcSWWi+JP&#10;jn4q1vRdYuJAkGoae0sUa3aMx/1RaGRQxwCI8jgivo79sL4s/Dn4XfsmeOviz498Np4o8Maf4UuZ&#10;9Q0m3k3Lqdu0e0xBhnCvuA3DOAc9q/Pnwh+wv8Y/+CfPiD4O/tQ+BfFyeOvhZp+rWayfCXWpnmt/&#10;BNxrVwlv9p0Z5TkCL7UqAsokI3E/fcr+q8ZOcZ/Kn0UUUUUUUUV4/wDtwfsrP+2V8BLr4CT+Nm0K&#10;x1XVrGbV7mO181prSG4WWSFRuGGYLgMcgHGQa9agtEtolhhRERQFjRFwFAHA9q4/4n/Ajwd8Yi1r&#10;47lvLnTZtIu9N1DQ2mVrK+guAuTLE6spdCitHINrKc8kEiug8EeDtF+Hvg/SfAnhmBotN0XTILDT&#10;4XkLskEMaxopY8khVHJ5Na1I6krgV86ax+yJ8RfCt58V/DXwH8ReH9A0L4w3T6hql7LbyLd6FqU9&#10;utte3cEUYC3RljRZArvEUmLuWcNtHST/ALK/iL4c/su+HP2bv2UPigvw7/4ReGwt7DWLfQ4LoyQQ&#10;urTiSJsKXn+dnkGGLyM3Umuo/aR8O/HnxR8IdW0j9mb4iaP4X8a4jk0XVfEGj/bbPerhjHLGGB2u&#10;AVLDJXOQDivm/wCLL+CvAPxU8BftPf8ABT/9pL4Z+G5Ph5bzHwl4d0m4e3gOr3CbJb4tcMZpT5Q2&#10;pAqlU5Ys3GPC/wBpf/g5j+BGiX6+Bv2HPgv4g+Luv3i7LO7WyuLOyD7SQRH5ZuJeeNuyMnPBxzXm&#10;M/gr/g4s/wCCkTyQeOLv/hSHhG909TJYQ339mxyq7ZMf7h2vHJRsFWIQAclvun2j9lD/AINoP2QP&#10;hXp8OuftJeJta+JXiCaWG4vrS4uvs2kxzRsWTy4kAlbGcbnkIYAfItfoJ8M/g78Mfgz4Zh8HfCjw&#10;Bo/h3TLeNUjs9HsUgXCqFBbaAXbA+82WPUknmumAwMUUUYoIzWX4q8HeGPHOg3XhXxp4c0/V9Lvo&#10;jFeabqlmlxb3CHqrxyAqw9iCOK/Pn9sL/g2m/Yg/aDTUPEXwUmuvhX4ivZLfy5NHtftWkwIjkuiW&#10;Bkj8oOCVxFLGBkHBxivkrTf2Sv8Agvr/AMEgJf7N/Zg8U3HxP+HVrqUdybCwjOqQzM5YSB7KV/tU&#10;WeGbyMDJH7w4r3r4Of8ABzP4K8Oa/a/DX9vb9k7xp8MNfLRrcX1rZSzWzIzbftBt5lS4hjyfu/vG&#10;GOCa/Qr4C/tdfsy/tRaV/avwA+OPhzxUq26TzW2lakjXNujZwJoDiWFshgVdVYEEEAgirfxK/Z2+&#10;G3xT1z/hKdcg1Cz1RtMk0y61DRdSls5ruwcktaSvEQZIskkKfukkqQSTWlP8D/hVdfCNvgR/wr/S&#10;4/B76T/Zf/COw2ojtBZ7dnkhFxtXHpgg85zzU2k/B74c6H8LYfgnp3gywXwpBpH9lpoTw77f7Hs2&#10;eSVbO5dvBzknvXH/AA7/AGNPgv8ADWx0TQ9FsdUvNI8M3n2rwzoeua5cX1npEwUrG1vHOzBPLUlY&#10;x0jySmDzXq0aleGFOooooooooooooooprttGa534g/Fb4cfCbQJPFfxR+IGieG9MhjZ5dQ17U4rS&#10;FVHU75WVeB19K+Af2nf+Dm79hj4KalfeFvhBofiD4mavbT+RbtosaWun3Mh242XU3DKdwwyowI5G&#10;RgnwHTf2p/8Ag4Y/4KfILT4E/DOy+DXhG4uTGdft4XscQ5bJNzdFpi6kKreQgzyQBU2jf8Gs3xC+&#10;JVlqHjD9pz9to6p4rvLEi3mt/D8t8Y7jy2USyXN3cF3JYpvKxqSFwCMjH1x/wRm+FX7Mnwr+FV58&#10;JvDnwa0Hw38Yvhvt8O/FKSHS9t5Lcj51uFnky8ltOuJVZW2ZJXgrgfSXxq/aW8N/BrxVoPw3sfB2&#10;ueKvF3iZZ5ND8L+G4YmuJbeEKZriR5pI4oIU3KDJI6gsyqMkgVT/AGUf2yPhP+2LoWseJvhFp2vR&#10;2eh30dhqEmuaQ1oUvPLDy2uGJ/ew5CyL/CxA5yDXrak9DS0UUUUUEZGDTDCpOfz968t/ah/Yq/Zj&#10;/bJ8Jx+Ef2iPhRpviCK2bdY30iGK8smxjdDcIRJGcddrYPcGvz8+OP8AwbcaN4F8ex/Gb/gnX8ed&#10;b8A6/aw5tbHUtcuF8icHIkivIQZlBbkq4frwyjgeY3n7Zv8AwcC/8ExfFkd/+1d8LH+MHw9sSo1L&#10;Wo7WOSPyfkwwvbSMyQtjILywvyCzKRxX0t+y9/wcsf8ABP8A+Ot1DoPxTu9Y+Fupyt5f/FV25ax3&#10;7A237Sg+U4z99Ext+bbkA/fXhHxr4W8eaHB4n8FeJtO1jTbqMPa6hpd4k8MqkBgVdCVPBB4PQj1r&#10;WUkjJooooooooooooooJwMmobvULGwtpL2+vI4YYlLSTTOFVFHUkngCvkf8Aai/4Lf8A/BPH9mLW&#10;tR8Fax8ZV8S+JdNWPztB8J2j3fzPnYpusC1U7htYebuQnDAV8DeKP+C1H/BZL9uvWrvR/wDgnv8A&#10;sc32g+FZr/7NY+JLfw7NqU6qsiAl7uYC0ifhgQU2oG5IxvHQ/C7/AINxP2oP2q/iFcfGv/gqt+2H&#10;q2q3d3JFdr4f8P3pu5opmRXkiFxODFbxxvmNUijcEKCGUACvvv8AZf8A+CRX/BP79kq6s9c+FP7O&#10;2jya5Y7mg8Ra4pvrwOW3eaDLlI5OnzRqpwBya+l18pVwQKJDGyYGDXwL8Q7TXfhZ/wAHBXgNvhpq&#10;X9n2HxS+El1L8RrFWG3VDYJdrazHcT86FLdcqFIC9SHfPr3xb+Bv7Uvhz9szVP2mfgVoXhXxAuv/&#10;AA1tvC1s3iTWJLVvDk0d5LO1wqLDJ9ohfzFZolaMlohzzkdF/wAE0vgF8Rf2YP2RvDvwQ+LXh7R7&#10;LxBos10upXWh6k91b6nLJM0rXoLoro0jOSUbcQR945r3wui9WpQynoaWiiiiiijA9KMD0qK5t0uE&#10;aKSFXVlwyuoIP4V8mftU/wDBEn/gnT+1tqOoeJ/HXwHt9H8RajN5tz4k8KzGzuGkyMuyAGF2YhSx&#10;aNt23nNfA2rf8EIP+CpP7DHjE/EH/gnl+2FNqWn295vh0W3vG066miLHieCaU2dwAGwQx2kRhhHu&#10;OKsfD/8A4OLf26v2VfEL/DP/AIKN/sV3U97DI0UN7pdnNpF47IQGZlkV4JjjcQIygPGCQQa/Qv8A&#10;ZN/4K9/sB/thabav8Nvj7penaxJarLceG/E0o0+8gYgZj/e4SVhkZ8p39elfTazwuodJQVYZBHce&#10;tPBDDINFFFFFFFFFFNcDbmvyQ/4KC/s6ftlf8FLP+CqGtfsdWfxXuvB/ww8KeF7e+hvGsJ5LURPD&#10;avLII1KJc3LTTBFBlQBFfOduKqaX/wAGqGgaBrOn+JtB/bIt49Q0m5Wez+2fC2C6tZHBzia1kvTH&#10;KAegbIr648PfsHf8FD/DPhu38N6D/wAFVl02C32+XHpfwL0iCNcAjCos21VOc4AznvjitOx/Y1/4&#10;KPQwmLUP+Cs15Md2fMj+DelRsfQczMMfhk+opP8AhjT/AIKUKv7n/grbcE+s3wT0tvX0uF9vyqNP&#10;2Lf+ClO1hL/wVzumZgv/ADRPSxjHX/lv3/pUbfsW/wDBTFbVoR/wV2uWkaRSsjfBPS+F7jAn715v&#10;4m/4JH/tx+KP2hPD37Tur/8ABV26m8aeGNHudL0XWP8AhTdgv2ezn3+ZF5QufLbcXPzMpI49K9Qs&#10;f2N/+Ck1qjG6/wCCtNxcM2P9Z8FtLG31xifvUN1+x1/wU3lkkNv/AMFaHjXZiJf+FLaa3OScnM/0&#10;HHpVjwb+yP8A8FJdI1u31Txb/wAFT/7WtY543uNM/wCFOafEJkDAvH5guMruGRuwcZzjtX1ci7eR&#10;/KnUUUUUUUUUUYPrSMu4YzWB8Qfhb8Pviv4YvPBfxJ8IafrmlahayW95Y6larLHJG4wy8jjI9MGv&#10;z8/ax/4Nm/2H/i9p194h/Z7n1T4a+J/sUi2P2W9ku9Nll52+fDMWkCclf3UiYGDhsYPz5+wF43/4&#10;KN/sLf8ABUDwT/wTS+N/7UknjTw/NG3naXdTNf262DWVzcxtBPcos6FDGihdwAAI2MMV+0kX3KdR&#10;RRRRRRRRQwyuDXxj8D/2qv2nvGP/AAWB+Jv7LXjICP4c+HfAy6hodsuhgATGSyCSm6A5LCWf92Tn&#10;AyPumvsyNQV5FOAxRj2oooowOuKMDpRtB7UmxfSlooooooooooooopsmMc1+Q/xRvLaf/g6k8EWm&#10;pWDsY/Duy32wMd//ABI7tw7NnHysMDiv14j4XGadRRRRRRRRRTXOBXxn8B/27fi78WP+Ct3xK/Y1&#10;u9A0q18G+C/CT3dvMtkReXFyklkgkaXfyh+0SgJs/hBz6/ZkWdvIp1FFFFFFFFFFFFFFFFFFFFFF&#10;Nf39a/I7x7ptvqP/AAdO+EtSh8QRI0OhmGayEfzFU8PXsgwc9ctzx0r9cYwQuDTqKKKKKKKq6zd3&#10;1hpN1eaZYLdXENu729s83lrK4UlUL4O0E8bsHHXBr5z17/gqR8APDP7N3gn9ofU9D8Q3EnxBPl+F&#10;vBmkaf8AatXvpw7o8aRKQu1WRgZGZV5XkFgK7j4V/tUan438W2Pgj4mfADxh8Pb7WbQT6C3iZbV4&#10;L9hG0j2yy280ipcqiSOYX2sUjZhkK2PNP2Vv2p/Efxo/b/8Ajr8EtT+Hvh3T9P8Ahy1haafrFnaY&#10;1C+8xdzefJk7kzjAAGD619TouwYzTqKKKKKKKKKKKKKKKKKKKKKKY4xzX49eKdU8z/g7M8Kaf9ib&#10;bHodwFkEhbDHwxeEk/3cgD8vev05+PP7TukfA3UNM8L2Pwz8V+NPEWsWd1eaf4a8G6alxdPa2zQr&#10;POxkkjijRWuIgN7qXZ8KGIIrxzV/+Ctfw11r4heH/gb8Cfgf448b/EXWrCW7v/Ba6eul3Hh6OPcs&#10;g1J7xkW2KuNhA38shGQ6bvoj4TfFK3+KnhJfEH/COX2i30Fw9rrGgapsF3pl0mN8MoRmXO1kdWBK&#10;vHJG6kq4J6oHIooooopk8YljKH+Lg18g/DP/AIJVaZ8J/wBqn4f/ABu0b4zapqXhP4d6Jqlh4b8F&#10;6zYxuNOa7lll3RTrtLBWmY/vA7jaoDYAA9b/AGifhB8Xfit8U/hTeeENb0uw8MeE/GX9veKGuA32&#10;uYw28qQRQYXgMZXVzuHykjkEivmb/gnTNK//AAVq/a6ja32r/aGllmDfebDgHG44+UDsK+/6KKKK&#10;KKKKKKKKKKKKKKKKKKKbJ9zNfj7r1zbyf8HYfhyOKwljK6DMGkK4V2Hhq7+YY6nB5zmv0C/a2+B/&#10;7SOqeOtE/aO/Y51/wvaePND8P3+h3Wm+MrWV7DV9PuZbefYZIvngljmtlZGAwwkcPkbceCfA79iv&#10;/goH+xrpGvftFeB9b8D/ABW+MnxIvhP8T7bxJczWdrxNI0Cadchd0cUKzMrRMoVxHGECbAD9T/sm&#10;fDT4t+AfAuq658fNf03UPG3jDxBLrviRdFjK2djM8EFvHZwFvmeOGC2hjDt8zFST1r1YdKKKKKKR&#10;mCjJphkVhgVxniab43r8X/D0HhCy8Ov4Jexuj4olv5plv0m+XyPswUFWBJO7dgYB5zgH42/4J0pB&#10;L/wV0/a/uVYNIuo6TGdi4AXyuh985r9AKKKKKKKKKKKKKKKKKKKKKKKKbL93GK/GnUJJLn/g7j0d&#10;IZ8RwaDI7J5Y5J8M3Y+vpzX7KLKF+XFR3LuUIiA3fw7uma5P4Ff8Lz/4VrYP+0SPDQ8WsZTqSeEW&#10;maxVfNbywhmw5Pl7N2QBuzjjFdoM45ooooorJ8c63f8AhrwZq3iLSNAuNVvLDS7i4tdLtWAlvJEj&#10;ZlhQn+JyAo9zXyZJ+yz8Zv2q9F034033/BTnx1on9tabDLBpvwyvLex0q1JjAeONfmaXDhxukYvn&#10;g4xgbfw0+HXxV/Ys8ZeF9E1P9s3XfiVofjDxFHpLeHviBOlzqImkR2M9ldJmQ+WE8ySJwU8sSMCp&#10;xXkP/BNS706X/grv+2NbWlnKkkeraWbiaTo7bXxt9gBX6GUUUUUUUUUUUUUUUUUUUUUUUU2T0x2r&#10;8dtS8P3UX/B2Rout3UaeW2jzm2uNpUnPhm4Ux8DDY255xjd3r9Ff2j/Gnxf8R/FjQ/2afhJ8QIfA&#10;c2veGb/VZ/HN5oyXrfuJYIhZWccjLG1xiZpWLbtkaKQjbiU8i8Pf8E4P2qfCmsr4g0v/AIK9/Fu4&#10;uoW82C31S1s7y1MyjKtJDNuDpnO6MFVYE56DH0F+y18R/GvjjwlrOgfETWtL1jXPCHiW40HUvEOi&#10;wiK11Z444ZVuI4gzCJtk6pJGGYJLFKoOAAPUR0ooooopsoyuMV8xfHL/AIJFfsH/AB+8av8AELxd&#10;8IJNP1yaQvPqHh3V57HzWOcu0cbeUXOTl9m49yeK9B/Zy/Yg/Zl/ZUso4vgr8KbPT7yOJo21i6ke&#10;6vpAwG4G4mZpAGwMqCF9AOlfL/8AwThk08/8FZP2wobUQh49c0rcVO6Ry0OWLHsAeAvbJ9a+/qKK&#10;KKKKKKKKKKKKKKKKKKKKKa/C5xX5AywIP+DqfTna/G1bCZtguv4/+EYuAFZM/wB3JHHWv1K+N3wC&#10;+En7RfgxvA3xh8E22s6fkvB52VltZSpXzYZVIeGQKzAOhBwTXyn4S/4IFfsIeF/iJ/wn39qfEvVD&#10;HNHLHoupfES7ezj2lWC7U2yFSV5VpCGBOc5NfZXgTwJ4P+Gvha08FeAvCmn6LpFihWz03TbVIYYQ&#10;WLHaqgAZJJJxkkknkmtiiiiiikchVJIr5d/ba/bA0vwB4c0jSdI8O/Eqxuo/iZ4etbm+0/4f6p5E&#10;9uNWtvtEazrD5ciyQiRQFY+YCVXcSAfb/hZ8bPD3xY+2R6J4S8XaWbMKZP8AhJ/B99pe8MWA8v7V&#10;Enmfd525wCM4yK+L/wDgm6yP/wAFbf2xgHK7dY0dkjEXGDHIC27HXKdPQV+glFFFFFFFFFFFFFFF&#10;FFFFFFFFNk+7X4129wrf8HZ1vBayE/6BP9qUtnB/4RabaOnA4PvzX7J4zHgGvHvgqJ3/AGsPjNI8&#10;sm1W8OxpG2NvFgzFh9S2CD/d969koooooopGUMMEVxXxy+E0Hxh8M6Z4an1T7Gun+LNH1nzPJL7z&#10;Y30N2I8BlxuMW3OTjOcHoewWJduWHJ9a/Pn/AIJg3dhc/wDBV39tAWd2km3xNpP+qJKk7JgxJzjI&#10;YFSB6e9foZRRRRRRRRRRRRRRRRRRRRRRRTZCAtfjdawXx/4OxbXVbG2jWxmsbq1nkMwDPNH4YdiN&#10;mSdoV054yWIH3Dn9kMkR5z2rmvCvw08P+F/iD4l+IunGb7f4pazOolm+X/RofKj2jt8uc+9dRRRR&#10;RRRXhX/BSH45/Fj9mz9jLxx8avglowvvEmhaektjG1iboRgyorymIEF9ilmx7V+ME3/BxX/wVTQX&#10;ZsbLwxcW32ozW95N4RCt5alN0AKnGOWAJViQudxPS9pv/BxF/wAFU9eijfT7DwbFi48uVT4Pkbdu&#10;YYwWkUYC56kV4B+y/wD8FK/27f2O/iF8Tv2hvAOn6Ude+JGtreeKodV8PrJHLcSTyyAxIJFZQJJp&#10;BnJGwJ6Yr2Vv+Dj/AP4Krw3TWr2/hFbu3lkSezl8EsAMCMKciU87hJnB7iqTf8HL/wDwVbk8y2tN&#10;K8F+bHMCzt4LcqAGG5B++9CeT7c9av2n/ByR/wAFU21ow3ui+FhGLcq3l+BZWRZsEgZ8zOOg4z1H&#10;XmtG1/4OJP8AgrhJcyf8U34JuES3imm+z+EZiIVORjBkDEsQcg9O1P0b/g5E/wCCouspLYv4Z8Ew&#10;SRSqkl1L4TlRV+cAsQZz8oTOWxwaLr/g4Y/4K1xWyva2Xgq4eTy2Xy/Bsm3a2CDneR83IGSORWPc&#10;f8HI3/BWKyhAGleDZLiEZmhm8GsnzA4KkiX+VO0n/g5P/wCCq9/FcK9l4F+0W37yaIeCZsbMfdUm&#10;cZOcVmf8ROn/AAVhllRYPCfgKMocXMbeEZgUz0OPPPHb6irGn/8ABzN/wVXd0W70f4f/AL638xC3&#10;hWUFWxu2483J44x61Laf8HMP/BWHT4ZL/wATeE/AdvHJFi1tpPCspaQsflcYnXtzg/jU3hf/AIOT&#10;P+CsWoLdQ3+ieBN0LfK8nhKRcqOWPyTt2wKsa7/wcr/8FTbbQoda0Xw74CkZ/NM1vJ4PnxCFb5dz&#10;faCTuHQAflVN/wDg58/4KkTSLJdeB/h7ayGFX+wx+EbkknAOObtuTn+9+Apth/wdA/8ABU21Ro9S&#10;+H/w9M0lxJHBHceELvJ4XaVMdzwASwJb0rdk/wCDlL/gqXFp11p9r8Pfh/dXEVuGh1NfC90sTvjj&#10;Ia4XaN2Acg8GqWsf8HO3/BVOxtbfUbT4NfDWSCRmgl8nw7fSsbgKCyKVutvHUNyOee1V9H/4Od/+&#10;CqV8ftWofDH4eWsSWck+yTwne5YKcYwbrP6j6U6T/g6D/wCCphSS6svhP8MZY2lyrL4bv/3Yxjaf&#10;9L6Z5B9eKqzf8HSf/BUSe33W3w4+GEE0BxdRyeGL8ZbDZUZuuwUn8K1J/wDg57/4Kc28emxt8N/h&#10;rNcXsMrzQx+Gb5BH8vyAM10NzZzwBzkVV07/AIOgv+CoGtFYtK+Hvwz8y53rbi48MXgIcMcLgXeS&#10;Two475rPl/4Omv8AgqLaarcCb4efCnyIY1bY3hu/w5Kg7VP2rJOTinWH/B1H/wAFP7vU4xbfB74b&#10;ytJaoVtG0G62l9+Dgi7ByR2J4GKnj/4Oov8AgpnLq7TSfB34brZsHihih8O6g+yTEm0u32nn7i9M&#10;Z3Ae9fL9z/wU3/bNt/8AgozP/wAFKrXSPDo8ZRtJ9ksptDuE0+RXsDZGIR7y2PKxjc/DMxyATX1H&#10;4Z/4OiP+CpE94Trnw2+Fq28KzCWQ+HL/AGtIo4A23OduSMkV1fgj/g6d/b71bxvpOg65+zh8PZbL&#10;+0IU1iax0nUEzCTiQxu14dp9Cy4JwMGv3xgORmpKKKKKKa8IcHmm+Rjo9BhyMFqPIA6H9KFgwOWo&#10;8gZ6/X3pfJUdKQwA9/0o8gY5c0CAD7ppwj96DEDyDTfJP96gwAjl6Ps43bs/pQIR0JpfJGc5/SmP&#10;ZxSHdJGrH1ZaGsbZ5PNeFC3qUFONurKUbkN2xTYrK3gG2GJU5z8igc0HT7UsXMCbm+820c0sllbS&#10;x+U8Ksn9xlBFMXSrBFKLaRbTzjyx19ac9nC+3Kj5fu/L0pj6TYSTC4e1iLq24MYxkH1zUE3hTw3c&#10;t5lzoNlIw6M9qhP6inJ4a0GJVWPRrNQv3Qtqox+lEvh3RZo/Km0m1dd25Va3XAPr061CfBvhdhtP&#10;hzT9vZfsaY/lSL4I8Iqdy+GNNDf3hYx/4UyfwF4NuIWgm8KaY6sMMr6fGQf/AB2taNNg606iiiii&#10;iiiiiiiiiiiiiiiiiiiiiiiiiiiiiiiiiiv/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LgtAABbQ29udGVudF9U&#10;eXBlc10ueG1sUEsBAhQACgAAAAAAh07iQAAAAAAAAAAAAAAAAAYAAAAAAAAAAAAQAAAAhysAAF9y&#10;ZWxzL1BLAQIUABQAAAAIAIdO4kCKFGY80QAAAJQBAAALAAAAAAAAAAEAIAAAAKsrAABfcmVscy8u&#10;cmVsc1BLAQIUAAoAAAAAAIdO4kAAAAAAAAAAAAAAAAAEAAAAAAAAAAAAEAAAAAAAAABkcnMvUEsB&#10;AhQACgAAAAAAh07iQAAAAAAAAAAAAAAAAAoAAAAAAAAAAAAQAAAApSwAAGRycy9fcmVscy9QSwEC&#10;FAAUAAAACACHTuJAWGCzG7QAAAAiAQAAGQAAAAAAAAABACAAAADNLAAAZHJzL19yZWxzL2Uyb0Rv&#10;Yy54bWwucmVsc1BLAQIUABQAAAAIAIdO4kBLNK7f1QAAAAUBAAAPAAAAAAAAAAEAIAAAACIAAABk&#10;cnMvZG93bnJldi54bWxQSwECFAAUAAAACACHTuJAezFCE+0DAAD3CAAADgAAAAAAAAABACAAAAAk&#10;AQAAZHJzL2Uyb0RvYy54bWxQSwECFAAKAAAAAACHTuJAAAAAAAAAAAAAAAAACgAAAAAAAAAAABAA&#10;AAA9BQAAZHJzL21lZGlhL1BLAQIUABQAAAAIAIdO4kBPw/q17yUAAOolAAAVAAAAAAAAAAEAIAAA&#10;AGUFAABkcnMvbWVkaWEvaW1hZ2UxLmpwZWdQSwUGAAAAAAoACgBTAgAA/C4AAAAA&#10;">
                            <o:lock v:ext="edit" aspectratio="f"/>
                            <v:shape id="_x0000_s1026" o:spid="_x0000_s1026" o:spt="75" alt="33-1" type="#_x0000_t75" style="position:absolute;left:0;top:0;height:730250;width:1295400;" filled="f" o:preferrelative="t" stroked="f" coordsize="21600,21600" o:gfxdata="UEsDBAoAAAAAAIdO4kAAAAAAAAAAAAAAAAAEAAAAZHJzL1BLAwQUAAAACACHTuJAVm8v7b0AAADa&#10;AAAADwAAAGRycy9kb3ducmV2LnhtbEWPQWvCQBSE70L/w/IK3sxGBVtSVxFB6KEXk1ByfGRfk2j2&#10;bciuMfHXu4VCj8PMfMNs96NpxUC9aywrWEYxCOLS6oYrBXl2WryDcB5ZY2uZFEzkYL97mW0x0fbO&#10;ZxpSX4kAYZeggtr7LpHSlTUZdJHtiIP3Y3uDPsi+krrHe4CbVq7ieCMNNhwWauzoWFN5TW9GwZBV&#10;38WBL9MtW1/SUza5R5F/KTV/XcYfIDyN/j/81/7UCt7g90q4AXL3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y/tvQAA&#10;ANoAAAAPAAAAAAAAAAEAIAAAACIAAABkcnMvZG93bnJldi54bWxQSwECFAAUAAAACACHTuJAMy8F&#10;njsAAAA5AAAAEAAAAAAAAAABACAAAAAMAQAAZHJzL3NoYXBleG1sLnhtbFBLBQYAAAAABgAGAFsB&#10;AAC2AwAAAAA=&#10;">
                              <v:fill on="f" focussize="0,0"/>
                              <v:stroke on="f"/>
                              <v:imagedata r:id="rId152" o:title=""/>
                              <o:lock v:ext="edit" aspectratio="t"/>
                            </v:shape>
                            <v:rect id="_x0000_s1026" o:spid="_x0000_s1026" o:spt="1" style="position:absolute;left:287788;top:138990;height:77688;width:221101;v-text-anchor:middle;" fillcolor="#FFFFFF [3212]" filled="t" stroked="f" coordsize="21600,21600" o:gfxdata="UEsDBAoAAAAAAIdO4kAAAAAAAAAAAAAAAAAEAAAAZHJzL1BLAwQUAAAACACHTuJA8lDQMbgAAADc&#10;AAAADwAAAGRycy9kb3ducmV2LnhtbEVPS4vCMBC+C/6HMII3TXRVlq6psAvLevWB57EZ29JmUpKs&#10;1n9vBMHbfHzPWW9624or+VA71jCbKhDEhTM1lxqOh9/JJ4gQkQ22jknDnQJs8uFgjZlxN97RdR9L&#10;kUI4ZKihirHLpAxFRRbD1HXEibs4bzEm6EtpPN5SuG3lXKmVtFhzaqiwo5+Kimb/bzXI+EfNoZ+f&#10;+EMt8PztL8dTJ7Uej2bqC0SkPr7FL/fWpPmrJTyfSRfI/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lDQMbgAAADcAAAA&#10;DwAAAAAAAAABACAAAAAiAAAAZHJzL2Rvd25yZXYueG1sUEsBAhQAFAAAAAgAh07iQDMvBZ47AAAA&#10;OQAAABAAAAAAAAAAAQAgAAAABwEAAGRycy9zaGFwZXhtbC54bWxQSwUGAAAAAAYABgBbAQAAsQMA&#10;AAAA&#10;">
                              <v:fill on="t" focussize="0,0"/>
                              <v:stroke on="f" weight="2pt"/>
                              <v:imagedata o:title=""/>
                              <o:lock v:ext="edit" aspectratio="f"/>
                            </v:rect>
                            <w10:wrap type="none"/>
                            <w10:anchorlock/>
                          </v:group>
                        </w:pict>
                      </mc:Fallback>
                    </mc:AlternateConten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dxa"/>
                        <w:vAlign w:val="center"/>
                      </w:tcPr>
                      <w:p>
                        <w:pPr>
                          <w:adjustRightInd w:val="0"/>
                          <w:snapToGrid w:val="0"/>
                          <w:rPr>
                            <w:i/>
                            <w:kern w:val="0"/>
                            <w:sz w:val="18"/>
                            <w:szCs w:val="18"/>
                            <w:u w:val="single"/>
                          </w:rPr>
                        </w:pPr>
                        <w:r>
                          <w:rPr>
                            <w:i/>
                            <w:kern w:val="0"/>
                            <w:sz w:val="18"/>
                            <w:szCs w:val="18"/>
                            <w:u w:val="single"/>
                          </w:rPr>
                          <w:t>α</w:t>
                        </w:r>
                      </w:p>
                    </w:tc>
                    <w:tc>
                      <w:tcPr>
                        <w:tcW w:w="832" w:type="dxa"/>
                      </w:tcPr>
                      <w:p>
                        <w:pPr>
                          <w:adjustRightInd w:val="0"/>
                          <w:snapToGrid w:val="0"/>
                          <w:rPr>
                            <w:kern w:val="0"/>
                            <w:sz w:val="18"/>
                            <w:szCs w:val="18"/>
                            <w:u w:val="single"/>
                          </w:rPr>
                        </w:pPr>
                        <w:r>
                          <w:rPr>
                            <w:i/>
                            <w:kern w:val="0"/>
                            <w:sz w:val="18"/>
                            <w:szCs w:val="18"/>
                            <w:u w:val="single"/>
                          </w:rPr>
                          <w:t>μ</w:t>
                        </w:r>
                        <w:r>
                          <w:rPr>
                            <w:kern w:val="0"/>
                            <w:sz w:val="18"/>
                            <w:szCs w:val="18"/>
                            <w:u w:val="single"/>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dxa"/>
                      </w:tcPr>
                      <w:p>
                        <w:pPr>
                          <w:adjustRightInd w:val="0"/>
                          <w:snapToGrid w:val="0"/>
                          <w:rPr>
                            <w:kern w:val="0"/>
                            <w:sz w:val="18"/>
                            <w:szCs w:val="18"/>
                            <w:u w:val="single"/>
                          </w:rPr>
                        </w:pPr>
                        <w:r>
                          <w:rPr>
                            <w:kern w:val="0"/>
                            <w:sz w:val="18"/>
                            <w:szCs w:val="18"/>
                            <w:u w:val="single"/>
                          </w:rPr>
                          <w:t>≤</w:t>
                        </w:r>
                        <w:r>
                          <w:rPr>
                            <w:rFonts w:hint="eastAsia"/>
                            <w:kern w:val="0"/>
                            <w:sz w:val="18"/>
                            <w:szCs w:val="18"/>
                            <w:u w:val="single"/>
                          </w:rPr>
                          <w:t>15</w:t>
                        </w:r>
                        <w:r>
                          <w:rPr>
                            <w:kern w:val="0"/>
                            <w:sz w:val="18"/>
                            <w:szCs w:val="18"/>
                            <w:u w:val="single"/>
                          </w:rPr>
                          <w:t>°</w:t>
                        </w:r>
                      </w:p>
                      <w:p>
                        <w:pPr>
                          <w:adjustRightInd w:val="0"/>
                          <w:snapToGrid w:val="0"/>
                          <w:rPr>
                            <w:kern w:val="0"/>
                            <w:sz w:val="18"/>
                            <w:szCs w:val="18"/>
                            <w:u w:val="single"/>
                          </w:rPr>
                        </w:pPr>
                        <w:r>
                          <w:rPr>
                            <w:kern w:val="0"/>
                            <w:sz w:val="18"/>
                            <w:szCs w:val="18"/>
                            <w:u w:val="single"/>
                          </w:rPr>
                          <w:t>30°</w:t>
                        </w:r>
                      </w:p>
                      <w:p>
                        <w:pPr>
                          <w:adjustRightInd w:val="0"/>
                          <w:snapToGrid w:val="0"/>
                          <w:rPr>
                            <w:kern w:val="0"/>
                            <w:sz w:val="18"/>
                            <w:szCs w:val="18"/>
                            <w:u w:val="single"/>
                          </w:rPr>
                        </w:pPr>
                        <w:r>
                          <w:rPr>
                            <w:rFonts w:hint="eastAsia"/>
                            <w:kern w:val="0"/>
                            <w:sz w:val="18"/>
                            <w:szCs w:val="18"/>
                            <w:u w:val="single"/>
                          </w:rPr>
                          <w:t>≥</w:t>
                        </w:r>
                        <w:r>
                          <w:rPr>
                            <w:kern w:val="0"/>
                            <w:sz w:val="18"/>
                            <w:szCs w:val="18"/>
                            <w:u w:val="single"/>
                          </w:rPr>
                          <w:t>60°</w:t>
                        </w:r>
                      </w:p>
                    </w:tc>
                    <w:tc>
                      <w:tcPr>
                        <w:tcW w:w="832" w:type="dxa"/>
                        <w:vAlign w:val="center"/>
                      </w:tcPr>
                      <w:p>
                        <w:pPr>
                          <w:adjustRightInd w:val="0"/>
                          <w:snapToGrid w:val="0"/>
                          <w:rPr>
                            <w:kern w:val="0"/>
                            <w:sz w:val="18"/>
                            <w:szCs w:val="18"/>
                            <w:u w:val="single"/>
                          </w:rPr>
                        </w:pPr>
                        <w:r>
                          <w:rPr>
                            <w:kern w:val="0"/>
                            <w:sz w:val="18"/>
                            <w:szCs w:val="18"/>
                            <w:u w:val="single"/>
                          </w:rPr>
                          <w:t>−0.9</w:t>
                        </w:r>
                      </w:p>
                      <w:p>
                        <w:pPr>
                          <w:adjustRightInd w:val="0"/>
                          <w:snapToGrid w:val="0"/>
                          <w:rPr>
                            <w:kern w:val="0"/>
                            <w:sz w:val="18"/>
                            <w:szCs w:val="18"/>
                            <w:u w:val="single"/>
                          </w:rPr>
                        </w:pPr>
                        <w:r>
                          <w:rPr>
                            <w:kern w:val="0"/>
                            <w:sz w:val="18"/>
                            <w:szCs w:val="18"/>
                            <w:u w:val="single"/>
                          </w:rPr>
                          <w:t>-0.3</w:t>
                        </w:r>
                      </w:p>
                      <w:p>
                        <w:pPr>
                          <w:adjustRightInd w:val="0"/>
                          <w:snapToGrid w:val="0"/>
                          <w:rPr>
                            <w:kern w:val="0"/>
                            <w:sz w:val="18"/>
                            <w:szCs w:val="18"/>
                            <w:u w:val="single"/>
                          </w:rPr>
                        </w:pPr>
                        <w:r>
                          <w:rPr>
                            <w:kern w:val="0"/>
                            <w:sz w:val="18"/>
                            <w:szCs w:val="18"/>
                            <w:u w:val="single"/>
                          </w:rPr>
                          <w:t>+0.5</w:t>
                        </w:r>
                      </w:p>
                    </w:tc>
                  </w:tr>
                </w:tbl>
                <w:p>
                  <w:pPr>
                    <w:adjustRightInd w:val="0"/>
                    <w:snapToGrid w:val="0"/>
                    <w:rPr>
                      <w:sz w:val="18"/>
                      <w:szCs w:val="18"/>
                      <w:u w:val="single"/>
                    </w:rPr>
                  </w:pPr>
                  <w:r>
                    <w:rPr>
                      <w:sz w:val="18"/>
                      <w:szCs w:val="18"/>
                      <w:u w:val="single"/>
                    </w:rPr>
                    <mc:AlternateContent>
                      <mc:Choice Requires="wps">
                        <w:drawing>
                          <wp:anchor distT="0" distB="0" distL="114300" distR="114300" simplePos="0" relativeHeight="251674624" behindDoc="0" locked="0" layoutInCell="1" allowOverlap="1">
                            <wp:simplePos x="0" y="0"/>
                            <wp:positionH relativeFrom="column">
                              <wp:posOffset>1162050</wp:posOffset>
                            </wp:positionH>
                            <wp:positionV relativeFrom="paragraph">
                              <wp:posOffset>74295</wp:posOffset>
                            </wp:positionV>
                            <wp:extent cx="248285" cy="197485"/>
                            <wp:effectExtent l="0" t="0" r="0" b="0"/>
                            <wp:wrapNone/>
                            <wp:docPr id="16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8285" cy="197485"/>
                                    </a:xfrm>
                                    <a:prstGeom prst="rect">
                                      <a:avLst/>
                                    </a:prstGeom>
                                    <a:solidFill>
                                      <a:schemeClr val="bg1"/>
                                    </a:solidFill>
                                    <a:ln w="9525">
                                      <a:noFill/>
                                      <a:miter lim="800000"/>
                                    </a:ln>
                                  </wps:spPr>
                                  <wps:txbx>
                                    <w:txbxContent>
                                      <w:p>
                                        <w:pPr>
                                          <w:rPr>
                                            <w:sz w:val="18"/>
                                          </w:rPr>
                                        </w:pP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91.5pt;margin-top:5.85pt;height:15.55pt;width:19.55pt;z-index:251674624;mso-width-relative:page;mso-height-relative:page;" fillcolor="#FFFFFF [3212]" filled="t" stroked="f" coordsize="21600,21600" o:gfxdata="UEsDBAoAAAAAAIdO4kAAAAAAAAAAAAAAAAAEAAAAZHJzL1BLAwQUAAAACACHTuJA0KTpztcAAAAJ&#10;AQAADwAAAGRycy9kb3ducmV2LnhtbE2PwU7DMBBE70j8g7VIXBB1YlCJQpxKtHCDQ0vVsxsvSUS8&#10;jmynaf+e5QS3He1o5k21OrtBnDDE3pOGfJGBQGq87anVsP98uy9AxGTImsETarhghFV9fVWZ0vqZ&#10;tnjapVZwCMXSaOhSGkspY9OhM3HhRyT+ffngTGIZWmmDmTncDVJl2VI60xM3dGbEdYfN925yGpab&#10;MM1bWt9t9q/v5mNs1eHlctD69ibPnkEkPKc/M/ziMzrUzHT0E9koBtbFA29JfORPINiglMpBHDU8&#10;qgJkXcn/C+ofUEsDBBQAAAAIAIdO4kAOTblzLgIAAEMEAAAOAAAAZHJzL2Uyb0RvYy54bWytU82O&#10;0zAQviPxDpbvNG3VLt2o6WppVYS0/EgLD+A4TmNhe4ztNlkeAN6AExfuPFefg7GTdpflsgd8sMb2&#10;zDfzfZ5ZXnVakYNwXoIp6GQ0pkQYDpU0u4J++rh9saDEB2YqpsCIgt4JT69Wz58tW5uLKTSgKuEI&#10;ghift7agTQg2zzLPG6GZH4EVBh9rcJoFPLpdVjnWIrpW2XQ8vshacJV1wIX3eLvpH+mA6J4CCHUt&#10;udgA32thQo/qhGIBKflGWk9Xqdq6Fjy8r2svAlEFRaYh7ZgE7TLu2WrJ8p1jtpF8KIE9pYRHnDST&#10;BpOeoTYsMLJ38h8oLbkDD3UYcdBZTyQpgiwm40fa3DbMisQFpfb2LLr/f7D83eGDI7LCTriYUWKY&#10;xi8//vh+/Pn7+OsbmUaBWutz9Lu16Bm6V9ChcyLr7Q3wz54YWDfM7MS1c9A2glVY4CRGZg9Cexwf&#10;Qcr2LVSYh+0DJKCudjqqh3oQRMfPuTt/jugC4Xg5nS2mizklHJ8mly9naMcMLD8FW+fDawGaRKOg&#10;Dv8+gbPDjQ+968kl5vKgZLWVSqWD25Vr5ciBYZ9s0xrQ/3JThrQFvZxP5wnZQIxHaJZrGXAqlNQF&#10;XYzjGsKVGVSIxHsJQld2GBOlKaG6Qz0c9H2JU4lGA+4rJS32ZEH9lz1zghL1xqCmsYFPhjsZ5clg&#10;hmNoQQMlvbkOqdFjeQauUetaJh3uMw+1YW8lJYc5iM378Jy87md/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pOnO1wAAAAkBAAAPAAAAAAAAAAEAIAAAACIAAABkcnMvZG93bnJldi54bWxQSwEC&#10;FAAUAAAACACHTuJADk25cy4CAABDBAAADgAAAAAAAAABACAAAAAmAQAAZHJzL2Uyb0RvYy54bWxQ&#10;SwUGAAAAAAYABgBZAQAAxgUAAAAA&#10;">
                            <v:fill on="t" focussize="0,0"/>
                            <v:stroke on="f" miterlimit="8" joinstyle="miter"/>
                            <v:imagedata o:title=""/>
                            <o:lock v:ext="edit" aspectratio="f"/>
                            <v:textbox inset="0mm,0mm,0mm,0mm">
                              <w:txbxContent>
                                <w:p>
                                  <w:pPr>
                                    <w:rPr>
                                      <w:sz w:val="18"/>
                                    </w:rPr>
                                  </w:pPr>
                                </w:p>
                              </w:txbxContent>
                            </v:textbox>
                          </v:shape>
                        </w:pict>
                      </mc:Fallback>
                    </mc:AlternateContent>
                  </w:r>
                </w:p>
              </w:tc>
              <w:tc>
                <w:tcPr>
                  <w:tcW w:w="1379" w:type="dxa"/>
                  <w:tcBorders>
                    <w:top w:val="single" w:color="auto" w:sz="6" w:space="0"/>
                    <w:left w:val="single" w:color="auto" w:sz="6" w:space="0"/>
                    <w:bottom w:val="single" w:color="auto" w:sz="4" w:space="0"/>
                    <w:right w:val="single" w:color="auto" w:sz="4" w:space="0"/>
                  </w:tcBorders>
                </w:tcPr>
                <w:p>
                  <w:pPr>
                    <w:adjustRightInd w:val="0"/>
                    <w:snapToGrid w:val="0"/>
                    <w:rPr>
                      <w:sz w:val="18"/>
                      <w:szCs w:val="18"/>
                    </w:rPr>
                  </w:pPr>
                  <w:r>
                    <w:rPr>
                      <w:rFonts w:hint="eastAsia"/>
                      <w:sz w:val="18"/>
                      <w:szCs w:val="18"/>
                    </w:rPr>
                    <w:t>1 迎风坡面的</w:t>
                  </w:r>
                  <w:r>
                    <w:rPr>
                      <w:i/>
                      <w:sz w:val="18"/>
                      <w:szCs w:val="18"/>
                    </w:rPr>
                    <w:t>μ</w:t>
                  </w:r>
                  <w:r>
                    <w:rPr>
                      <w:sz w:val="18"/>
                      <w:szCs w:val="18"/>
                      <w:vertAlign w:val="subscript"/>
                    </w:rPr>
                    <w:t>s</w:t>
                  </w:r>
                  <w:r>
                    <w:rPr>
                      <w:rFonts w:hint="eastAsia"/>
                      <w:sz w:val="18"/>
                      <w:szCs w:val="18"/>
                    </w:rPr>
                    <w:t>按第2项采用；</w:t>
                  </w:r>
                </w:p>
                <w:p>
                  <w:pPr>
                    <w:adjustRightInd w:val="0"/>
                    <w:snapToGrid w:val="0"/>
                    <w:rPr>
                      <w:sz w:val="18"/>
                      <w:szCs w:val="18"/>
                    </w:rPr>
                  </w:pPr>
                </w:p>
                <w:p>
                  <w:pPr>
                    <w:adjustRightInd w:val="0"/>
                    <w:snapToGrid w:val="0"/>
                    <w:rPr>
                      <w:sz w:val="18"/>
                      <w:szCs w:val="18"/>
                    </w:rPr>
                  </w:pPr>
                  <w:r>
                    <w:rPr>
                      <w:rFonts w:hint="eastAsia"/>
                      <w:sz w:val="18"/>
                      <w:szCs w:val="18"/>
                    </w:rPr>
                    <w:t>2 本图适用于墙的上部集中开敞面积</w:t>
                  </w:r>
                  <w:r>
                    <w:rPr>
                      <w:sz w:val="18"/>
                      <w:szCs w:val="18"/>
                    </w:rPr>
                    <w:t xml:space="preserve">≥10% </w:t>
                  </w:r>
                  <w:r>
                    <w:rPr>
                      <w:rFonts w:hint="eastAsia"/>
                      <w:sz w:val="18"/>
                      <w:szCs w:val="18"/>
                    </w:rPr>
                    <w:t>且</w:t>
                  </w:r>
                  <w:r>
                    <w:rPr>
                      <w:sz w:val="18"/>
                      <w:szCs w:val="18"/>
                    </w:rPr>
                    <w:t xml:space="preserve"> &lt; 50% </w:t>
                  </w:r>
                  <w:r>
                    <w:rPr>
                      <w:rFonts w:hint="eastAsia"/>
                      <w:sz w:val="18"/>
                      <w:szCs w:val="18"/>
                    </w:rPr>
                    <w:t>的房屋；</w:t>
                  </w:r>
                  <w:r>
                    <w:rPr>
                      <w:sz w:val="18"/>
                      <w:szCs w:val="18"/>
                    </w:rPr>
                    <w:t>.</w:t>
                  </w:r>
                </w:p>
                <w:p>
                  <w:pPr>
                    <w:adjustRightInd w:val="0"/>
                    <w:snapToGrid w:val="0"/>
                    <w:rPr>
                      <w:sz w:val="18"/>
                      <w:szCs w:val="18"/>
                    </w:rPr>
                  </w:pPr>
                  <w:r>
                    <w:rPr>
                      <w:rFonts w:hint="eastAsia"/>
                      <w:sz w:val="18"/>
                      <w:szCs w:val="18"/>
                    </w:rPr>
                    <w:t>3 当开敞面积达50%时，背风墙面的系数改为</w:t>
                  </w:r>
                  <w:r>
                    <w:rPr>
                      <w:sz w:val="18"/>
                      <w:szCs w:val="18"/>
                    </w:rPr>
                    <w:t xml:space="preserve"> −1.1</w:t>
                  </w:r>
                  <w:r>
                    <w:rPr>
                      <w:rFonts w:hint="eastAsia"/>
                      <w:sz w:val="18"/>
                      <w:szCs w:val="18"/>
                    </w:rPr>
                    <w:t>。</w:t>
                  </w:r>
                </w:p>
              </w:tc>
            </w:tr>
          </w:tbl>
          <w:p>
            <w:pPr>
              <w:adjustRightInd w:val="0"/>
              <w:snapToGrid w:val="0"/>
              <w:spacing w:line="360" w:lineRule="auto"/>
              <w:rPr>
                <w:rFonts w:eastAsiaTheme="minorEastAsia"/>
                <w:sz w:val="24"/>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bottom"/>
          </w:tcPr>
          <w:p>
            <w:pPr>
              <w:adjustRightInd w:val="0"/>
              <w:snapToGrid w:val="0"/>
              <w:spacing w:line="360" w:lineRule="auto"/>
              <w:jc w:val="center"/>
              <w:rPr>
                <w:rFonts w:eastAsiaTheme="minorEastAsia"/>
                <w:sz w:val="24"/>
              </w:rPr>
            </w:pPr>
            <w:r>
              <w:rPr>
                <w:rFonts w:eastAsiaTheme="minorEastAsia"/>
                <w:b/>
                <w:bCs/>
                <w:sz w:val="24"/>
              </w:rPr>
              <w:t xml:space="preserve">8.4 </w:t>
            </w:r>
            <w:r>
              <w:rPr>
                <w:rFonts w:hint="eastAsia" w:eastAsiaTheme="minorEastAsia"/>
                <w:b/>
                <w:bCs/>
                <w:sz w:val="24"/>
                <w:bdr w:val="single" w:color="auto" w:sz="4" w:space="0"/>
              </w:rPr>
              <w:t>顺风向</w:t>
            </w:r>
            <w:r>
              <w:rPr>
                <w:rFonts w:hint="eastAsia" w:eastAsiaTheme="minorEastAsia"/>
                <w:b/>
                <w:bCs/>
                <w:sz w:val="24"/>
              </w:rPr>
              <w:t>风振和风振系数</w:t>
            </w:r>
          </w:p>
        </w:tc>
        <w:tc>
          <w:tcPr>
            <w:tcW w:w="0" w:type="auto"/>
            <w:vAlign w:val="bottom"/>
          </w:tcPr>
          <w:p>
            <w:pPr>
              <w:adjustRightInd w:val="0"/>
              <w:snapToGrid w:val="0"/>
              <w:spacing w:line="360" w:lineRule="auto"/>
              <w:jc w:val="center"/>
              <w:rPr>
                <w:rFonts w:eastAsiaTheme="minorEastAsia"/>
                <w:sz w:val="24"/>
              </w:rPr>
            </w:pPr>
            <w:r>
              <w:rPr>
                <w:rFonts w:eastAsiaTheme="minorEastAsia"/>
                <w:b/>
                <w:bCs/>
                <w:sz w:val="24"/>
              </w:rPr>
              <w:t xml:space="preserve">8.4 </w:t>
            </w:r>
            <w:r>
              <w:rPr>
                <w:rFonts w:hint="eastAsia" w:eastAsiaTheme="minorEastAsia"/>
                <w:b/>
                <w:bCs/>
                <w:sz w:val="24"/>
                <w:u w:val="single"/>
              </w:rPr>
              <w:t>结构</w:t>
            </w:r>
            <w:r>
              <w:rPr>
                <w:rFonts w:hint="eastAsia" w:eastAsiaTheme="minorEastAsia"/>
                <w:b/>
                <w:bCs/>
                <w:sz w:val="24"/>
              </w:rPr>
              <w:t>风振和风振系数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rPr>
                <w:sz w:val="24"/>
              </w:rPr>
            </w:pPr>
            <w:r>
              <w:rPr>
                <w:rFonts w:hint="eastAsia"/>
                <w:sz w:val="24"/>
              </w:rPr>
              <w:t>8.4</w:t>
            </w:r>
            <w:r>
              <w:rPr>
                <w:sz w:val="24"/>
              </w:rPr>
              <w:t>.</w:t>
            </w:r>
            <w:r>
              <w:rPr>
                <w:rFonts w:hint="eastAsia"/>
                <w:sz w:val="24"/>
              </w:rPr>
              <w:t xml:space="preserve">1 </w:t>
            </w:r>
            <w:r>
              <w:rPr>
                <w:rFonts w:hint="eastAsia"/>
                <w:sz w:val="24"/>
                <w:bdr w:val="single" w:color="auto" w:sz="4" w:space="0"/>
              </w:rPr>
              <w:t>对于高度大于30m且高宽比大于1.5的房屋，以及基本自振周期</w:t>
            </w:r>
            <w:r>
              <w:rPr>
                <w:sz w:val="24"/>
                <w:bdr w:val="single" w:color="auto" w:sz="4" w:space="0"/>
              </w:rPr>
              <w:t>T</w:t>
            </w:r>
            <w:r>
              <w:rPr>
                <w:sz w:val="24"/>
                <w:bdr w:val="single" w:color="auto" w:sz="4" w:space="0"/>
                <w:vertAlign w:val="subscript"/>
              </w:rPr>
              <w:t>1</w:t>
            </w:r>
            <w:r>
              <w:rPr>
                <w:rFonts w:hint="eastAsia"/>
                <w:sz w:val="24"/>
                <w:bdr w:val="single" w:color="auto" w:sz="4" w:space="0"/>
              </w:rPr>
              <w:t>大于0.25s的各种高耸结构，应考虑风压脉动对结构产生顺风向风振的影响。顺风向风振响应计算应按结构随机振动理论进行。对于符合本标准第8.4</w:t>
            </w:r>
            <w:r>
              <w:rPr>
                <w:sz w:val="24"/>
                <w:bdr w:val="single" w:color="auto" w:sz="4" w:space="0"/>
              </w:rPr>
              <w:t>.</w:t>
            </w:r>
            <w:r>
              <w:rPr>
                <w:rFonts w:hint="eastAsia"/>
                <w:sz w:val="24"/>
                <w:bdr w:val="single" w:color="auto" w:sz="4" w:space="0"/>
              </w:rPr>
              <w:t>3条规定的结构，可采用风振系数法计算其顺风向风荷载。</w:t>
            </w:r>
          </w:p>
          <w:p>
            <w:pPr>
              <w:tabs>
                <w:tab w:val="right" w:pos="7938"/>
              </w:tabs>
              <w:adjustRightInd w:val="0"/>
              <w:snapToGrid w:val="0"/>
              <w:spacing w:line="360" w:lineRule="auto"/>
            </w:pPr>
            <w:r>
              <w:rPr>
                <w:rFonts w:hint="eastAsia"/>
              </w:rPr>
              <w:t>注：</w:t>
            </w:r>
            <w:r>
              <w:rPr>
                <w:rFonts w:hint="eastAsia"/>
                <w:bdr w:val="single" w:color="auto" w:sz="4" w:space="0"/>
              </w:rPr>
              <w:t>1 结构的自振周期应按结构动力学计算；近似的基本自振周期T</w:t>
            </w:r>
            <w:r>
              <w:rPr>
                <w:rFonts w:hint="eastAsia"/>
                <w:bdr w:val="single" w:color="auto" w:sz="4" w:space="0"/>
                <w:vertAlign w:val="subscript"/>
              </w:rPr>
              <w:t>1</w:t>
            </w:r>
            <w:r>
              <w:rPr>
                <w:rFonts w:hint="eastAsia"/>
                <w:bdr w:val="single" w:color="auto" w:sz="4" w:space="0"/>
              </w:rPr>
              <w:t>可按附录F计算；</w:t>
            </w:r>
          </w:p>
          <w:p>
            <w:pPr>
              <w:tabs>
                <w:tab w:val="right" w:pos="7938"/>
              </w:tabs>
              <w:adjustRightInd w:val="0"/>
              <w:snapToGrid w:val="0"/>
              <w:spacing w:line="360" w:lineRule="auto"/>
            </w:pPr>
            <w:r>
              <w:rPr>
                <w:rFonts w:hint="eastAsia"/>
              </w:rPr>
              <w:t xml:space="preserve">    </w:t>
            </w:r>
            <w:r>
              <w:rPr>
                <w:rFonts w:hint="eastAsia"/>
                <w:bdr w:val="single" w:color="auto" w:sz="4" w:space="0"/>
              </w:rPr>
              <w:t>2</w:t>
            </w:r>
            <w:r>
              <w:rPr>
                <w:rFonts w:hint="eastAsia"/>
              </w:rPr>
              <w:t xml:space="preserve"> 高层建筑顺风向风振加速度可按本标准附录J计算。</w:t>
            </w:r>
          </w:p>
        </w:tc>
        <w:tc>
          <w:tcPr>
            <w:tcW w:w="0" w:type="auto"/>
          </w:tcPr>
          <w:p>
            <w:pPr>
              <w:adjustRightInd w:val="0"/>
              <w:snapToGrid w:val="0"/>
              <w:spacing w:line="360" w:lineRule="auto"/>
              <w:rPr>
                <w:sz w:val="24"/>
              </w:rPr>
            </w:pPr>
            <w:r>
              <w:rPr>
                <w:rFonts w:hint="eastAsia"/>
                <w:sz w:val="24"/>
              </w:rPr>
              <w:t>8.4</w:t>
            </w:r>
            <w:r>
              <w:rPr>
                <w:sz w:val="24"/>
              </w:rPr>
              <w:t>.</w:t>
            </w:r>
            <w:r>
              <w:rPr>
                <w:rFonts w:hint="eastAsia"/>
                <w:sz w:val="24"/>
              </w:rPr>
              <w:t>1</w:t>
            </w:r>
            <w:r>
              <w:rPr>
                <w:rFonts w:hint="eastAsia"/>
                <w:sz w:val="24"/>
                <w:u w:val="single"/>
              </w:rPr>
              <w:t>多高层建筑和高耸结构，其主体结构设计时的风荷载可分为顺风向风荷载、横风向风振等效风荷载和扭转风振等效风荷载。对于可以只考虑一阶振型影响的一般竖向悬臂型结构，其顺风向风荷载可按第8.4</w:t>
            </w:r>
            <w:r>
              <w:rPr>
                <w:sz w:val="24"/>
                <w:u w:val="single"/>
              </w:rPr>
              <w:t>.</w:t>
            </w:r>
            <w:r>
              <w:rPr>
                <w:rFonts w:hint="eastAsia"/>
                <w:sz w:val="24"/>
                <w:u w:val="single"/>
              </w:rPr>
              <w:t>3条的规定计算；横风向和扭转风振的影响可按第8</w:t>
            </w:r>
            <w:r>
              <w:rPr>
                <w:sz w:val="24"/>
                <w:u w:val="single"/>
              </w:rPr>
              <w:t>.5</w:t>
            </w:r>
            <w:r>
              <w:rPr>
                <w:rFonts w:hint="eastAsia"/>
                <w:sz w:val="24"/>
                <w:u w:val="single"/>
              </w:rPr>
              <w:t>节的规定考虑。</w:t>
            </w:r>
          </w:p>
          <w:p>
            <w:pPr>
              <w:tabs>
                <w:tab w:val="right" w:pos="7938"/>
              </w:tabs>
              <w:adjustRightInd w:val="0"/>
              <w:snapToGrid w:val="0"/>
              <w:spacing w:line="360" w:lineRule="auto"/>
              <w:rPr>
                <w:rFonts w:eastAsiaTheme="minorEastAsia"/>
                <w:sz w:val="24"/>
              </w:rPr>
            </w:pPr>
            <w:r>
              <w:rPr>
                <w:rFonts w:hint="eastAsia"/>
              </w:rPr>
              <w:t>注：高层建筑顺风向风振加速度可按本标准附录J计算。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rPr>
                <w:rFonts w:eastAsiaTheme="minorEastAsia"/>
                <w:b/>
                <w:spacing w:val="20"/>
                <w:sz w:val="24"/>
              </w:rPr>
            </w:pPr>
            <w:r>
              <w:rPr>
                <w:rFonts w:hint="eastAsia"/>
                <w:sz w:val="24"/>
              </w:rPr>
              <w:t>8.4</w:t>
            </w:r>
            <w:r>
              <w:rPr>
                <w:sz w:val="24"/>
              </w:rPr>
              <w:t>.</w:t>
            </w:r>
            <w:r>
              <w:rPr>
                <w:rFonts w:hint="eastAsia"/>
                <w:sz w:val="24"/>
              </w:rPr>
              <w:t xml:space="preserve">2 </w:t>
            </w:r>
            <w:r>
              <w:rPr>
                <w:rFonts w:hint="eastAsia"/>
                <w:sz w:val="24"/>
                <w:bdr w:val="single" w:color="auto" w:sz="4" w:space="0"/>
              </w:rPr>
              <w:t>对于风敏感的或跨度大于36m的柔性屋盖结构，应考虑风压脉动对结构产生风振的影响。屋盖结构的</w:t>
            </w:r>
            <w:r>
              <w:rPr>
                <w:rFonts w:hint="eastAsia"/>
                <w:sz w:val="24"/>
              </w:rPr>
              <w:t>风振响应，宜依据风洞试验结果按随机振动理论计算确定。</w:t>
            </w:r>
          </w:p>
        </w:tc>
        <w:tc>
          <w:tcPr>
            <w:tcW w:w="0" w:type="auto"/>
          </w:tcPr>
          <w:p>
            <w:pPr>
              <w:adjustRightInd w:val="0"/>
              <w:snapToGrid w:val="0"/>
              <w:spacing w:line="360" w:lineRule="auto"/>
              <w:rPr>
                <w:sz w:val="24"/>
              </w:rPr>
            </w:pPr>
            <w:r>
              <w:rPr>
                <w:rFonts w:hint="eastAsia"/>
                <w:sz w:val="24"/>
              </w:rPr>
              <w:t>8.4</w:t>
            </w:r>
            <w:r>
              <w:rPr>
                <w:sz w:val="24"/>
              </w:rPr>
              <w:t>.</w:t>
            </w:r>
            <w:r>
              <w:rPr>
                <w:rFonts w:hint="eastAsia"/>
                <w:sz w:val="24"/>
              </w:rPr>
              <w:t>2</w:t>
            </w:r>
            <w:r>
              <w:rPr>
                <w:rFonts w:hint="eastAsia"/>
                <w:sz w:val="24"/>
                <w:u w:val="single"/>
              </w:rPr>
              <w:t>当屋盖结构第1阶自振周期大于0</w:t>
            </w:r>
            <w:r>
              <w:rPr>
                <w:sz w:val="24"/>
                <w:u w:val="single"/>
              </w:rPr>
              <w:t>.8</w:t>
            </w:r>
            <w:r>
              <w:rPr>
                <w:rFonts w:hint="eastAsia"/>
                <w:sz w:val="24"/>
                <w:u w:val="single"/>
              </w:rPr>
              <w:t>s时，其</w:t>
            </w:r>
            <w:r>
              <w:rPr>
                <w:rFonts w:hint="eastAsia"/>
                <w:sz w:val="24"/>
              </w:rPr>
              <w:t>风振响应和等效风荷载宜依据风洞试验结果按随机振动理论计算确定。</w:t>
            </w:r>
            <w:r>
              <w:rPr>
                <w:rFonts w:hint="eastAsia"/>
                <w:sz w:val="24"/>
                <w:u w:val="single"/>
              </w:rPr>
              <w:t>当其第1阶自振周期不大于0</w:t>
            </w:r>
            <w:r>
              <w:rPr>
                <w:sz w:val="24"/>
                <w:u w:val="single"/>
              </w:rPr>
              <w:t>.8</w:t>
            </w:r>
            <w:r>
              <w:rPr>
                <w:rFonts w:hint="eastAsia"/>
                <w:sz w:val="24"/>
                <w:u w:val="single"/>
              </w:rPr>
              <w:t>s时，其主要受力结构的风荷载可按公式</w:t>
            </w:r>
            <w:r>
              <w:rPr>
                <w:sz w:val="24"/>
                <w:u w:val="single"/>
              </w:rPr>
              <w:t>(</w:t>
            </w:r>
            <w:r>
              <w:rPr>
                <w:rFonts w:hint="eastAsia"/>
                <w:sz w:val="24"/>
                <w:u w:val="single"/>
              </w:rPr>
              <w:t>8.1</w:t>
            </w:r>
            <w:r>
              <w:rPr>
                <w:sz w:val="24"/>
                <w:u w:val="single"/>
              </w:rPr>
              <w:t>.</w:t>
            </w:r>
            <w:r>
              <w:rPr>
                <w:rFonts w:hint="eastAsia"/>
                <w:sz w:val="24"/>
                <w:u w:val="single"/>
              </w:rPr>
              <w:t>1-1</w:t>
            </w:r>
            <w:r>
              <w:rPr>
                <w:sz w:val="24"/>
                <w:u w:val="single"/>
              </w:rPr>
              <w:t>)</w:t>
            </w:r>
            <w:r>
              <w:rPr>
                <w:rFonts w:hint="eastAsia"/>
                <w:sz w:val="24"/>
                <w:u w:val="single"/>
              </w:rPr>
              <w:t>计算，风振系数可按下式采用：</w:t>
            </w:r>
          </w:p>
          <w:p>
            <w:pPr>
              <w:adjustRightInd w:val="0"/>
              <w:snapToGrid w:val="0"/>
              <w:spacing w:line="360" w:lineRule="auto"/>
              <w:jc w:val="right"/>
              <w:rPr>
                <w:rFonts w:eastAsiaTheme="minorEastAsia"/>
                <w:sz w:val="24"/>
                <w:u w:val="single"/>
              </w:rPr>
            </w:pPr>
            <m:oMath>
              <m:sSub>
                <m:sSubPr>
                  <m:ctrlPr>
                    <w:rPr>
                      <w:rFonts w:ascii="Cambria Math" w:hAnsi="Cambria Math"/>
                      <w:i/>
                      <w:sz w:val="24"/>
                      <w:u w:val="single"/>
                    </w:rPr>
                  </m:ctrlPr>
                </m:sSubPr>
                <m:e>
                  <m:r>
                    <m:rPr/>
                    <w:rPr>
                      <w:rFonts w:ascii="Cambria Math" w:hAnsi="Cambria Math"/>
                      <w:sz w:val="24"/>
                      <w:u w:val="single"/>
                    </w:rPr>
                    <m:t>β</m:t>
                  </m:r>
                  <m:ctrlPr>
                    <w:rPr>
                      <w:rFonts w:ascii="Cambria Math" w:hAnsi="Cambria Math"/>
                      <w:sz w:val="24"/>
                      <w:u w:val="single"/>
                    </w:rPr>
                  </m:ctrlPr>
                </m:e>
                <m:sub>
                  <m:r>
                    <m:rPr/>
                    <w:rPr>
                      <w:rFonts w:ascii="Cambria Math" w:hAnsi="Cambria Math"/>
                      <w:sz w:val="24"/>
                      <w:u w:val="single"/>
                    </w:rPr>
                    <m:t>z</m:t>
                  </m:r>
                  <m:ctrlPr>
                    <w:rPr>
                      <w:rFonts w:ascii="Cambria Math" w:hAnsi="Cambria Math"/>
                      <w:i/>
                      <w:sz w:val="24"/>
                      <w:u w:val="single"/>
                    </w:rPr>
                  </m:ctrlPr>
                </m:sub>
              </m:sSub>
              <m:r>
                <m:rPr/>
                <w:rPr>
                  <w:rFonts w:ascii="Cambria Math" w:hAnsi="Cambria Math"/>
                  <w:sz w:val="24"/>
                  <w:u w:val="single"/>
                </w:rPr>
                <m:t>=0.85</m:t>
              </m:r>
              <m:sSub>
                <m:sSubPr>
                  <m:ctrlPr>
                    <w:rPr>
                      <w:rFonts w:ascii="Cambria Math" w:hAnsi="Cambria Math"/>
                      <w:i/>
                      <w:sz w:val="24"/>
                      <w:u w:val="single"/>
                    </w:rPr>
                  </m:ctrlPr>
                </m:sSubPr>
                <m:e>
                  <m:r>
                    <m:rPr/>
                    <w:rPr>
                      <w:rFonts w:ascii="Cambria Math" w:hAnsi="Cambria Math"/>
                      <w:sz w:val="24"/>
                      <w:u w:val="single"/>
                    </w:rPr>
                    <m:t>β</m:t>
                  </m:r>
                  <m:ctrlPr>
                    <w:rPr>
                      <w:rFonts w:ascii="Cambria Math" w:hAnsi="Cambria Math"/>
                      <w:i/>
                      <w:sz w:val="24"/>
                      <w:u w:val="single"/>
                    </w:rPr>
                  </m:ctrlPr>
                </m:e>
                <m:sub>
                  <m:r>
                    <m:rPr/>
                    <w:rPr>
                      <w:rFonts w:ascii="Cambria Math" w:hAnsi="Cambria Math"/>
                      <w:sz w:val="24"/>
                      <w:u w:val="single"/>
                    </w:rPr>
                    <m:t>g</m:t>
                  </m:r>
                  <m:r>
                    <m:rPr/>
                    <w:rPr>
                      <w:rFonts w:hint="eastAsia" w:ascii="Cambria Math" w:hAnsi="Cambria Math"/>
                      <w:sz w:val="24"/>
                      <w:u w:val="single"/>
                    </w:rPr>
                    <m:t>z</m:t>
                  </m:r>
                  <m:ctrlPr>
                    <w:rPr>
                      <w:rFonts w:ascii="Cambria Math" w:hAnsi="Cambria Math"/>
                      <w:i/>
                      <w:sz w:val="24"/>
                      <w:u w:val="single"/>
                    </w:rPr>
                  </m:ctrlPr>
                </m:sub>
              </m:sSub>
            </m:oMath>
            <w:r>
              <w:rPr>
                <w:rFonts w:hint="eastAsia"/>
                <w:sz w:val="24"/>
              </w:rPr>
              <w:t xml:space="preserve"> </w:t>
            </w:r>
            <w:r>
              <w:rPr>
                <w:sz w:val="24"/>
              </w:rPr>
              <w:t xml:space="preserve">                       </w:t>
            </w:r>
            <w:r>
              <w:rPr>
                <w:rFonts w:hint="eastAsia"/>
                <w:sz w:val="24"/>
                <w:u w:val="single"/>
              </w:rPr>
              <w:t>（8</w:t>
            </w:r>
            <w:r>
              <w:rPr>
                <w:sz w:val="24"/>
                <w:u w:val="single"/>
              </w:rPr>
              <w:t>.4.2</w:t>
            </w:r>
            <w:r>
              <w:rPr>
                <w:rFonts w:hint="eastAsia"/>
                <w:sz w:val="24"/>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tabs>
                <w:tab w:val="right" w:pos="7938"/>
              </w:tabs>
              <w:adjustRightInd w:val="0"/>
              <w:snapToGrid w:val="0"/>
              <w:spacing w:line="360" w:lineRule="auto"/>
              <w:rPr>
                <w:sz w:val="24"/>
              </w:rPr>
            </w:pPr>
            <w:r>
              <w:rPr>
                <w:rFonts w:hint="eastAsia"/>
                <w:sz w:val="24"/>
              </w:rPr>
              <w:t>8.4</w:t>
            </w:r>
            <w:r>
              <w:rPr>
                <w:sz w:val="24"/>
              </w:rPr>
              <w:t>.</w:t>
            </w:r>
            <w:r>
              <w:rPr>
                <w:rFonts w:hint="eastAsia"/>
                <w:sz w:val="24"/>
              </w:rPr>
              <w:t xml:space="preserve">3  </w:t>
            </w:r>
            <w:r>
              <w:rPr>
                <w:rFonts w:hint="eastAsia"/>
                <w:sz w:val="24"/>
                <w:bdr w:val="single" w:color="auto" w:sz="4" w:space="0"/>
              </w:rPr>
              <w:t>对于一般竖向悬臂型结构，例如高层建筑和构架、塔架、烟囱等高耸结构，均可</w:t>
            </w:r>
            <w:r>
              <w:rPr>
                <w:rFonts w:hint="eastAsia"/>
                <w:sz w:val="24"/>
              </w:rPr>
              <w:t>仅考虑结构第一振型的影响，结构的顺风向风荷载可按公式</w:t>
            </w:r>
            <w:r>
              <w:rPr>
                <w:sz w:val="24"/>
              </w:rPr>
              <w:t>(</w:t>
            </w:r>
            <w:r>
              <w:rPr>
                <w:rFonts w:hint="eastAsia"/>
                <w:sz w:val="24"/>
              </w:rPr>
              <w:t>8.1</w:t>
            </w:r>
            <w:r>
              <w:rPr>
                <w:sz w:val="24"/>
              </w:rPr>
              <w:t>.</w:t>
            </w:r>
            <w:r>
              <w:rPr>
                <w:rFonts w:hint="eastAsia"/>
                <w:sz w:val="24"/>
              </w:rPr>
              <w:t>1-1</w:t>
            </w:r>
            <w:r>
              <w:rPr>
                <w:sz w:val="24"/>
              </w:rPr>
              <w:t>)</w:t>
            </w:r>
            <w:r>
              <w:rPr>
                <w:rFonts w:hint="eastAsia"/>
                <w:sz w:val="24"/>
              </w:rPr>
              <w:t>计算。</w:t>
            </w:r>
            <w:r>
              <w:rPr>
                <w:position w:val="-4"/>
                <w:sz w:val="24"/>
              </w:rPr>
              <w:object>
                <v:shape id="_x0000_i1116" o:spt="75" type="#_x0000_t75" style="height:10.5pt;width:10.5pt;" o:ole="t" fillcolor="#FFFFFF" filled="f" o:preferrelative="t" stroked="f" coordsize="21600,21600">
                  <v:path/>
                  <v:fill on="f" focussize="0,0"/>
                  <v:stroke on="f" joinstyle="miter"/>
                  <v:imagedata r:id="rId156" o:title=""/>
                  <o:lock v:ext="edit" aspectratio="t"/>
                  <w10:wrap type="none"/>
                  <w10:anchorlock/>
                </v:shape>
                <o:OLEObject Type="Embed" ProgID="Equation.3" ShapeID="_x0000_i1116" DrawAspect="Content" ObjectID="_1468075816" r:id="rId155">
                  <o:LockedField>false</o:LockedField>
                </o:OLEObject>
              </w:object>
            </w:r>
            <w:r>
              <w:rPr>
                <w:rFonts w:hint="eastAsia"/>
                <w:sz w:val="24"/>
              </w:rPr>
              <w:t>高度处的风振系数</w:t>
            </w:r>
            <w:r>
              <w:rPr>
                <w:position w:val="-10"/>
                <w:sz w:val="24"/>
              </w:rPr>
              <w:object>
                <v:shape id="_x0000_i1117" o:spt="75" type="#_x0000_t75" style="height:18pt;width:15pt;" o:ole="t" fillcolor="#FFFFFF" filled="f" o:preferrelative="t" stroked="f" coordsize="21600,21600">
                  <v:path/>
                  <v:fill on="f" focussize="0,0"/>
                  <v:stroke on="f" joinstyle="miter"/>
                  <v:imagedata r:id="rId158" o:title=""/>
                  <o:lock v:ext="edit" aspectratio="t"/>
                  <w10:wrap type="none"/>
                  <w10:anchorlock/>
                </v:shape>
                <o:OLEObject Type="Embed" ProgID="Equation.3" ShapeID="_x0000_i1117" DrawAspect="Content" ObjectID="_1468075817" r:id="rId157">
                  <o:LockedField>false</o:LockedField>
                </o:OLEObject>
              </w:object>
            </w:r>
            <w:r>
              <w:rPr>
                <w:rFonts w:hint="eastAsia"/>
                <w:sz w:val="24"/>
              </w:rPr>
              <w:t>可按下式计算：</w:t>
            </w:r>
          </w:p>
          <w:p>
            <w:pPr>
              <w:tabs>
                <w:tab w:val="right" w:pos="7938"/>
              </w:tabs>
              <w:adjustRightInd w:val="0"/>
              <w:snapToGrid w:val="0"/>
              <w:spacing w:line="360" w:lineRule="auto"/>
              <w:rPr>
                <w:sz w:val="24"/>
              </w:rPr>
            </w:pPr>
            <w:r>
              <w:rPr>
                <w:rFonts w:hint="eastAsia"/>
                <w:sz w:val="24"/>
              </w:rPr>
              <w:t xml:space="preserve">  </w:t>
            </w:r>
            <w:r>
              <w:rPr>
                <w:sz w:val="24"/>
              </w:rPr>
              <w:t xml:space="preserve">            </w:t>
            </w:r>
            <w:r>
              <w:rPr>
                <w:position w:val="-12"/>
                <w:sz w:val="24"/>
              </w:rPr>
              <w:object>
                <v:shape id="_x0000_i1118" o:spt="75" type="#_x0000_t75" style="height:21.75pt;width:115.5pt;" o:ole="t" fillcolor="#FFFFFF" filled="f" o:preferrelative="t" stroked="f" coordsize="21600,21600">
                  <v:path/>
                  <v:fill on="f" focussize="0,0"/>
                  <v:stroke on="f" joinstyle="miter"/>
                  <v:imagedata r:id="rId160" o:title=""/>
                  <o:lock v:ext="edit" aspectratio="t"/>
                  <w10:wrap type="none"/>
                  <w10:anchorlock/>
                </v:shape>
                <o:OLEObject Type="Embed" ProgID="Equation.3" ShapeID="_x0000_i1118" DrawAspect="Content" ObjectID="_1468075818" r:id="rId159">
                  <o:LockedField>false</o:LockedField>
                </o:OLEObject>
              </w:object>
            </w:r>
            <w:r>
              <w:rPr>
                <w:rFonts w:hint="eastAsia"/>
                <w:sz w:val="24"/>
              </w:rPr>
              <w:tab/>
            </w:r>
            <w:r>
              <w:rPr>
                <w:sz w:val="24"/>
              </w:rPr>
              <w:t>(</w:t>
            </w:r>
            <w:r>
              <w:rPr>
                <w:rFonts w:hint="eastAsia"/>
                <w:sz w:val="24"/>
              </w:rPr>
              <w:t>8.4.3</w:t>
            </w:r>
            <w:r>
              <w:rPr>
                <w:sz w:val="24"/>
              </w:rPr>
              <w:t>)</w:t>
            </w:r>
          </w:p>
          <w:p>
            <w:pPr>
              <w:tabs>
                <w:tab w:val="right" w:pos="7938"/>
              </w:tabs>
              <w:adjustRightInd w:val="0"/>
              <w:snapToGrid w:val="0"/>
              <w:spacing w:line="360" w:lineRule="auto"/>
              <w:ind w:left="1800" w:hanging="1800" w:hangingChars="750"/>
              <w:rPr>
                <w:sz w:val="24"/>
              </w:rPr>
            </w:pPr>
            <w:r>
              <w:rPr>
                <w:rFonts w:hint="eastAsia"/>
                <w:sz w:val="24"/>
              </w:rPr>
              <w:t xml:space="preserve">式中：  </w:t>
            </w:r>
            <w:r>
              <w:rPr>
                <w:position w:val="-10"/>
                <w:sz w:val="24"/>
              </w:rPr>
              <w:object>
                <v:shape id="_x0000_i1119" o:spt="75" type="#_x0000_t75" style="height:13.5pt;width:11.25pt;" o:ole="t" fillcolor="#FFFFFF" filled="f" o:preferrelative="t" stroked="f" coordsize="21600,21600">
                  <v:path/>
                  <v:fill on="f" focussize="0,0"/>
                  <v:stroke on="f" joinstyle="miter"/>
                  <v:imagedata r:id="rId162" o:title=""/>
                  <o:lock v:ext="edit" aspectratio="t"/>
                  <w10:wrap type="none"/>
                  <w10:anchorlock/>
                </v:shape>
                <o:OLEObject Type="Embed" ProgID="Equation.3" ShapeID="_x0000_i1119" DrawAspect="Content" ObjectID="_1468075819" r:id="rId161">
                  <o:LockedField>false</o:LockedField>
                </o:OLEObject>
              </w:object>
            </w:r>
            <w:r>
              <w:rPr>
                <w:rFonts w:hint="eastAsia"/>
                <w:sz w:val="24"/>
              </w:rPr>
              <w:t>——峰值因子，可取</w:t>
            </w:r>
            <w:r>
              <w:rPr>
                <w:sz w:val="24"/>
              </w:rPr>
              <w:t>2.</w:t>
            </w:r>
            <w:r>
              <w:rPr>
                <w:rFonts w:hint="eastAsia"/>
                <w:sz w:val="24"/>
              </w:rPr>
              <w:t>5；</w:t>
            </w:r>
          </w:p>
          <w:p>
            <w:pPr>
              <w:tabs>
                <w:tab w:val="right" w:pos="7938"/>
              </w:tabs>
              <w:adjustRightInd w:val="0"/>
              <w:snapToGrid w:val="0"/>
              <w:spacing w:line="360" w:lineRule="auto"/>
              <w:ind w:left="1800" w:hanging="1800" w:hangingChars="750"/>
              <w:rPr>
                <w:sz w:val="24"/>
              </w:rPr>
            </w:pPr>
            <w:r>
              <w:rPr>
                <w:rFonts w:hint="eastAsia"/>
                <w:sz w:val="24"/>
              </w:rPr>
              <w:t xml:space="preserve">        </w:t>
            </w:r>
            <w:r>
              <w:rPr>
                <w:position w:val="-12"/>
                <w:sz w:val="24"/>
              </w:rPr>
              <w:object>
                <v:shape id="_x0000_i1120" o:spt="75" type="#_x0000_t75" style="height:18pt;width:15pt;" o:ole="t" fillcolor="#FFFFFF" filled="f" o:preferrelative="t" stroked="f" coordsize="21600,21600">
                  <v:path/>
                  <v:fill on="f" focussize="0,0"/>
                  <v:stroke on="f" joinstyle="miter"/>
                  <v:imagedata r:id="rId164" o:title=""/>
                  <o:lock v:ext="edit" aspectratio="t"/>
                  <w10:wrap type="none"/>
                  <w10:anchorlock/>
                </v:shape>
                <o:OLEObject Type="Embed" ProgID="Equation.3" ShapeID="_x0000_i1120" DrawAspect="Content" ObjectID="_1468075820" r:id="rId163">
                  <o:LockedField>false</o:LockedField>
                </o:OLEObject>
              </w:object>
            </w:r>
            <w:r>
              <w:rPr>
                <w:rFonts w:hint="eastAsia"/>
                <w:sz w:val="24"/>
              </w:rPr>
              <w:t>——10m高度名义湍流强度，对应A、B、C和D类地面粗糙度，可分别取</w:t>
            </w:r>
            <w:r>
              <w:rPr>
                <w:sz w:val="24"/>
              </w:rPr>
              <w:t>0.1</w:t>
            </w:r>
            <w:r>
              <w:rPr>
                <w:rFonts w:hint="eastAsia"/>
                <w:sz w:val="24"/>
              </w:rPr>
              <w:t>2、</w:t>
            </w:r>
            <w:r>
              <w:rPr>
                <w:sz w:val="24"/>
              </w:rPr>
              <w:t>0.1</w:t>
            </w:r>
            <w:r>
              <w:rPr>
                <w:rFonts w:hint="eastAsia"/>
                <w:sz w:val="24"/>
              </w:rPr>
              <w:t>4、</w:t>
            </w:r>
            <w:r>
              <w:rPr>
                <w:sz w:val="24"/>
              </w:rPr>
              <w:t>0.23</w:t>
            </w:r>
            <w:r>
              <w:rPr>
                <w:rFonts w:hint="eastAsia"/>
                <w:sz w:val="24"/>
              </w:rPr>
              <w:t>和</w:t>
            </w:r>
            <w:r>
              <w:rPr>
                <w:sz w:val="24"/>
              </w:rPr>
              <w:t>0.3</w:t>
            </w:r>
            <w:r>
              <w:rPr>
                <w:rFonts w:hint="eastAsia"/>
                <w:sz w:val="24"/>
              </w:rPr>
              <w:t>9；</w:t>
            </w:r>
          </w:p>
          <w:p>
            <w:pPr>
              <w:tabs>
                <w:tab w:val="right" w:pos="7938"/>
              </w:tabs>
              <w:adjustRightInd w:val="0"/>
              <w:snapToGrid w:val="0"/>
              <w:spacing w:line="360" w:lineRule="auto"/>
              <w:ind w:left="1800" w:hanging="1800" w:hangingChars="750"/>
              <w:rPr>
                <w:sz w:val="24"/>
              </w:rPr>
            </w:pPr>
            <w:r>
              <w:rPr>
                <w:rFonts w:hint="eastAsia"/>
                <w:sz w:val="24"/>
              </w:rPr>
              <w:t xml:space="preserve">        </w:t>
            </w:r>
            <w:r>
              <w:rPr>
                <w:position w:val="-4"/>
                <w:sz w:val="24"/>
              </w:rPr>
              <w:object>
                <v:shape id="_x0000_i1121" o:spt="75" type="#_x0000_t75" style="height:13.5pt;width:12pt;" o:ole="t" fillcolor="#FFFFFF" filled="f" o:preferrelative="t" stroked="f" coordsize="21600,21600">
                  <v:path/>
                  <v:fill on="f" focussize="0,0"/>
                  <v:stroke on="f" joinstyle="miter"/>
                  <v:imagedata r:id="rId166" o:title=""/>
                  <o:lock v:ext="edit" aspectratio="t"/>
                  <w10:wrap type="none"/>
                  <w10:anchorlock/>
                </v:shape>
                <o:OLEObject Type="Embed" ProgID="Equation.3" ShapeID="_x0000_i1121" DrawAspect="Content" ObjectID="_1468075821" r:id="rId165">
                  <o:LockedField>false</o:LockedField>
                </o:OLEObject>
              </w:object>
            </w:r>
            <w:r>
              <w:rPr>
                <w:rFonts w:hint="eastAsia"/>
                <w:sz w:val="24"/>
              </w:rPr>
              <w:t>——脉动风荷载的共振分量因子；</w:t>
            </w:r>
          </w:p>
          <w:p>
            <w:pPr>
              <w:adjustRightInd w:val="0"/>
              <w:snapToGrid w:val="0"/>
              <w:spacing w:line="360" w:lineRule="auto"/>
              <w:rPr>
                <w:rFonts w:eastAsiaTheme="minorEastAsia"/>
                <w:b/>
                <w:spacing w:val="20"/>
                <w:sz w:val="24"/>
              </w:rPr>
            </w:pPr>
            <w:r>
              <w:rPr>
                <w:rFonts w:hint="eastAsia"/>
                <w:sz w:val="24"/>
              </w:rPr>
              <w:t xml:space="preserve">       </w:t>
            </w:r>
            <w:r>
              <w:rPr>
                <w:sz w:val="24"/>
              </w:rPr>
              <w:t xml:space="preserve"> </w:t>
            </w:r>
            <w:r>
              <w:rPr>
                <w:position w:val="-12"/>
                <w:sz w:val="24"/>
              </w:rPr>
              <w:object>
                <v:shape id="_x0000_i1122" o:spt="75" type="#_x0000_t75" style="height:18pt;width:15pt;" o:ole="t" fillcolor="#FFFFFF" filled="f" o:preferrelative="t" stroked="f" coordsize="21600,21600">
                  <v:path/>
                  <v:fill on="f" focussize="0,0"/>
                  <v:stroke on="f" joinstyle="miter"/>
                  <v:imagedata r:id="rId168" o:title=""/>
                  <o:lock v:ext="edit" aspectratio="t"/>
                  <w10:wrap type="none"/>
                  <w10:anchorlock/>
                </v:shape>
                <o:OLEObject Type="Embed" ProgID="Equation.3" ShapeID="_x0000_i1122" DrawAspect="Content" ObjectID="_1468075822" r:id="rId167">
                  <o:LockedField>false</o:LockedField>
                </o:OLEObject>
              </w:object>
            </w:r>
            <w:r>
              <w:rPr>
                <w:rFonts w:hint="eastAsia"/>
                <w:sz w:val="24"/>
              </w:rPr>
              <w:t>——脉动风荷载的背景分量因子。</w:t>
            </w:r>
          </w:p>
        </w:tc>
        <w:tc>
          <w:tcPr>
            <w:tcW w:w="0" w:type="auto"/>
          </w:tcPr>
          <w:p>
            <w:pPr>
              <w:tabs>
                <w:tab w:val="right" w:pos="7938"/>
              </w:tabs>
              <w:adjustRightInd w:val="0"/>
              <w:snapToGrid w:val="0"/>
              <w:spacing w:line="360" w:lineRule="auto"/>
              <w:rPr>
                <w:sz w:val="24"/>
              </w:rPr>
            </w:pPr>
            <w:r>
              <w:rPr>
                <w:rFonts w:hint="eastAsia"/>
                <w:sz w:val="24"/>
              </w:rPr>
              <w:t>8.4</w:t>
            </w:r>
            <w:r>
              <w:rPr>
                <w:sz w:val="24"/>
              </w:rPr>
              <w:t>.</w:t>
            </w:r>
            <w:r>
              <w:rPr>
                <w:rFonts w:hint="eastAsia"/>
                <w:sz w:val="24"/>
              </w:rPr>
              <w:t xml:space="preserve">3  </w:t>
            </w:r>
            <w:r>
              <w:rPr>
                <w:rFonts w:hint="eastAsia"/>
                <w:sz w:val="24"/>
                <w:u w:val="single"/>
              </w:rPr>
              <w:t>当</w:t>
            </w:r>
            <w:r>
              <w:rPr>
                <w:rFonts w:hint="eastAsia"/>
                <w:sz w:val="24"/>
              </w:rPr>
              <w:t>仅考虑结构第一振型的影响</w:t>
            </w:r>
            <w:r>
              <w:rPr>
                <w:rFonts w:hint="eastAsia"/>
                <w:sz w:val="24"/>
                <w:u w:val="single"/>
              </w:rPr>
              <w:t>时，一般竖向悬臂型</w:t>
            </w:r>
            <w:r>
              <w:rPr>
                <w:rFonts w:hint="eastAsia"/>
                <w:sz w:val="24"/>
              </w:rPr>
              <w:t>结构的顺风向风荷载可按公式</w:t>
            </w:r>
            <w:r>
              <w:rPr>
                <w:sz w:val="24"/>
              </w:rPr>
              <w:t>(</w:t>
            </w:r>
            <w:r>
              <w:rPr>
                <w:rFonts w:hint="eastAsia"/>
                <w:sz w:val="24"/>
              </w:rPr>
              <w:t>8.1</w:t>
            </w:r>
            <w:r>
              <w:rPr>
                <w:sz w:val="24"/>
              </w:rPr>
              <w:t>.</w:t>
            </w:r>
            <w:r>
              <w:rPr>
                <w:rFonts w:hint="eastAsia"/>
                <w:sz w:val="24"/>
              </w:rPr>
              <w:t>1-1</w:t>
            </w:r>
            <w:r>
              <w:rPr>
                <w:sz w:val="24"/>
              </w:rPr>
              <w:t>)</w:t>
            </w:r>
            <w:r>
              <w:rPr>
                <w:rFonts w:hint="eastAsia"/>
                <w:sz w:val="24"/>
              </w:rPr>
              <w:t>计算。</w:t>
            </w:r>
            <w:r>
              <w:rPr>
                <w:position w:val="-4"/>
                <w:sz w:val="24"/>
              </w:rPr>
              <w:object>
                <v:shape id="_x0000_i1123" o:spt="75" type="#_x0000_t75" style="height:10.5pt;width:10.5pt;" o:ole="t" fillcolor="#FFFFFF" filled="f" o:preferrelative="t" stroked="f" coordsize="21600,21600">
                  <v:path/>
                  <v:fill on="f" focussize="0,0"/>
                  <v:stroke on="f" joinstyle="miter"/>
                  <v:imagedata r:id="rId156" o:title=""/>
                  <o:lock v:ext="edit" aspectratio="t"/>
                  <w10:wrap type="none"/>
                  <w10:anchorlock/>
                </v:shape>
                <o:OLEObject Type="Embed" ProgID="Equation.3" ShapeID="_x0000_i1123" DrawAspect="Content" ObjectID="_1468075823" r:id="rId169">
                  <o:LockedField>false</o:LockedField>
                </o:OLEObject>
              </w:object>
            </w:r>
            <w:r>
              <w:rPr>
                <w:rFonts w:hint="eastAsia"/>
                <w:sz w:val="24"/>
              </w:rPr>
              <w:t>高度处的风振系数</w:t>
            </w:r>
            <w:r>
              <w:rPr>
                <w:position w:val="-10"/>
                <w:sz w:val="24"/>
              </w:rPr>
              <w:object>
                <v:shape id="_x0000_i1124" o:spt="75" type="#_x0000_t75" style="height:18pt;width:15pt;" o:ole="t" fillcolor="#FFFFFF" filled="f" o:preferrelative="t" stroked="f" coordsize="21600,21600">
                  <v:path/>
                  <v:fill on="f" focussize="0,0"/>
                  <v:stroke on="f" joinstyle="miter"/>
                  <v:imagedata r:id="rId158" o:title=""/>
                  <o:lock v:ext="edit" aspectratio="t"/>
                  <w10:wrap type="none"/>
                  <w10:anchorlock/>
                </v:shape>
                <o:OLEObject Type="Embed" ProgID="Equation.3" ShapeID="_x0000_i1124" DrawAspect="Content" ObjectID="_1468075824" r:id="rId170">
                  <o:LockedField>false</o:LockedField>
                </o:OLEObject>
              </w:object>
            </w:r>
            <w:r>
              <w:rPr>
                <w:rFonts w:hint="eastAsia"/>
                <w:sz w:val="24"/>
              </w:rPr>
              <w:t>可按下式计算</w:t>
            </w:r>
            <w:r>
              <w:rPr>
                <w:rFonts w:hint="eastAsia"/>
                <w:sz w:val="24"/>
                <w:u w:val="single"/>
              </w:rPr>
              <w:t>且其取值不应小于1</w:t>
            </w:r>
            <w:r>
              <w:rPr>
                <w:sz w:val="24"/>
                <w:u w:val="single"/>
              </w:rPr>
              <w:t>.20</w:t>
            </w:r>
            <w:r>
              <w:rPr>
                <w:rFonts w:hint="eastAsia"/>
                <w:sz w:val="24"/>
              </w:rPr>
              <w:t>：</w:t>
            </w:r>
          </w:p>
          <w:p>
            <w:pPr>
              <w:tabs>
                <w:tab w:val="right" w:pos="7938"/>
              </w:tabs>
              <w:adjustRightInd w:val="0"/>
              <w:snapToGrid w:val="0"/>
              <w:spacing w:line="360" w:lineRule="auto"/>
              <w:rPr>
                <w:sz w:val="24"/>
              </w:rPr>
            </w:pPr>
            <w:r>
              <w:rPr>
                <w:rFonts w:hint="eastAsia"/>
                <w:sz w:val="24"/>
              </w:rPr>
              <w:t xml:space="preserve">  </w:t>
            </w:r>
            <w:r>
              <w:rPr>
                <w:sz w:val="24"/>
              </w:rPr>
              <w:t xml:space="preserve">            </w:t>
            </w:r>
            <w:r>
              <w:rPr>
                <w:position w:val="-12"/>
                <w:sz w:val="24"/>
              </w:rPr>
              <w:object>
                <v:shape id="_x0000_i1125" o:spt="75" type="#_x0000_t75" style="height:21.75pt;width:115.5pt;" o:ole="t" fillcolor="#FFFFFF" filled="f" o:preferrelative="t" stroked="f" coordsize="21600,21600">
                  <v:path/>
                  <v:fill on="f" focussize="0,0"/>
                  <v:stroke on="f" joinstyle="miter"/>
                  <v:imagedata r:id="rId160" o:title=""/>
                  <o:lock v:ext="edit" aspectratio="t"/>
                  <w10:wrap type="none"/>
                  <w10:anchorlock/>
                </v:shape>
                <o:OLEObject Type="Embed" ProgID="Equation.3" ShapeID="_x0000_i1125" DrawAspect="Content" ObjectID="_1468075825" r:id="rId171">
                  <o:LockedField>false</o:LockedField>
                </o:OLEObject>
              </w:object>
            </w:r>
            <w:r>
              <w:rPr>
                <w:rFonts w:hint="eastAsia"/>
                <w:sz w:val="24"/>
              </w:rPr>
              <w:tab/>
            </w:r>
            <w:r>
              <w:rPr>
                <w:sz w:val="24"/>
              </w:rPr>
              <w:t>(</w:t>
            </w:r>
            <w:r>
              <w:rPr>
                <w:rFonts w:hint="eastAsia"/>
                <w:sz w:val="24"/>
              </w:rPr>
              <w:t>8.4.3</w:t>
            </w:r>
            <w:r>
              <w:rPr>
                <w:sz w:val="24"/>
              </w:rPr>
              <w:t>)</w:t>
            </w:r>
          </w:p>
          <w:p>
            <w:pPr>
              <w:tabs>
                <w:tab w:val="right" w:pos="7938"/>
              </w:tabs>
              <w:adjustRightInd w:val="0"/>
              <w:snapToGrid w:val="0"/>
              <w:spacing w:line="360" w:lineRule="auto"/>
              <w:ind w:left="1800" w:hanging="1800" w:hangingChars="750"/>
              <w:rPr>
                <w:sz w:val="24"/>
              </w:rPr>
            </w:pPr>
            <w:r>
              <w:rPr>
                <w:rFonts w:hint="eastAsia"/>
                <w:sz w:val="24"/>
              </w:rPr>
              <w:t xml:space="preserve">式中：  </w:t>
            </w:r>
            <w:r>
              <w:rPr>
                <w:position w:val="-10"/>
                <w:sz w:val="24"/>
              </w:rPr>
              <w:object>
                <v:shape id="_x0000_i1126" o:spt="75" type="#_x0000_t75" style="height:13.5pt;width:11.25pt;" o:ole="t" fillcolor="#FFFFFF" filled="f" o:preferrelative="t" stroked="f" coordsize="21600,21600">
                  <v:path/>
                  <v:fill on="f" focussize="0,0"/>
                  <v:stroke on="f" joinstyle="miter"/>
                  <v:imagedata r:id="rId162" o:title=""/>
                  <o:lock v:ext="edit" aspectratio="t"/>
                  <w10:wrap type="none"/>
                  <w10:anchorlock/>
                </v:shape>
                <o:OLEObject Type="Embed" ProgID="Equation.3" ShapeID="_x0000_i1126" DrawAspect="Content" ObjectID="_1468075826" r:id="rId172">
                  <o:LockedField>false</o:LockedField>
                </o:OLEObject>
              </w:object>
            </w:r>
            <w:r>
              <w:rPr>
                <w:rFonts w:hint="eastAsia"/>
                <w:sz w:val="24"/>
              </w:rPr>
              <w:t>——峰值因子，可取</w:t>
            </w:r>
            <w:r>
              <w:rPr>
                <w:sz w:val="24"/>
              </w:rPr>
              <w:t>2.</w:t>
            </w:r>
            <w:r>
              <w:rPr>
                <w:rFonts w:hint="eastAsia"/>
                <w:sz w:val="24"/>
              </w:rPr>
              <w:t>5；</w:t>
            </w:r>
          </w:p>
          <w:p>
            <w:pPr>
              <w:tabs>
                <w:tab w:val="right" w:pos="7938"/>
              </w:tabs>
              <w:adjustRightInd w:val="0"/>
              <w:snapToGrid w:val="0"/>
              <w:spacing w:line="360" w:lineRule="auto"/>
              <w:ind w:left="1800" w:hanging="1800" w:hangingChars="750"/>
              <w:rPr>
                <w:sz w:val="24"/>
              </w:rPr>
            </w:pPr>
            <w:r>
              <w:rPr>
                <w:rFonts w:hint="eastAsia"/>
                <w:sz w:val="24"/>
              </w:rPr>
              <w:t xml:space="preserve">        </w:t>
            </w:r>
            <w:r>
              <w:rPr>
                <w:position w:val="-12"/>
                <w:sz w:val="24"/>
              </w:rPr>
              <w:object>
                <v:shape id="_x0000_i1127" o:spt="75" type="#_x0000_t75" style="height:18pt;width:15pt;" o:ole="t" fillcolor="#FFFFFF" filled="f" o:preferrelative="t" stroked="f" coordsize="21600,21600">
                  <v:path/>
                  <v:fill on="f" focussize="0,0"/>
                  <v:stroke on="f" joinstyle="miter"/>
                  <v:imagedata r:id="rId164" o:title=""/>
                  <o:lock v:ext="edit" aspectratio="t"/>
                  <w10:wrap type="none"/>
                  <w10:anchorlock/>
                </v:shape>
                <o:OLEObject Type="Embed" ProgID="Equation.3" ShapeID="_x0000_i1127" DrawAspect="Content" ObjectID="_1468075827" r:id="rId173">
                  <o:LockedField>false</o:LockedField>
                </o:OLEObject>
              </w:object>
            </w:r>
            <w:r>
              <w:rPr>
                <w:rFonts w:hint="eastAsia"/>
                <w:sz w:val="24"/>
              </w:rPr>
              <w:t>——10m高度名义湍流强度，对应A、B、C和D类地面粗糙度，可分别取</w:t>
            </w:r>
            <w:r>
              <w:rPr>
                <w:sz w:val="24"/>
              </w:rPr>
              <w:t>0.1</w:t>
            </w:r>
            <w:r>
              <w:rPr>
                <w:rFonts w:hint="eastAsia"/>
                <w:sz w:val="24"/>
              </w:rPr>
              <w:t>2、</w:t>
            </w:r>
            <w:r>
              <w:rPr>
                <w:sz w:val="24"/>
              </w:rPr>
              <w:t>0.1</w:t>
            </w:r>
            <w:r>
              <w:rPr>
                <w:rFonts w:hint="eastAsia"/>
                <w:sz w:val="24"/>
              </w:rPr>
              <w:t>4、</w:t>
            </w:r>
            <w:r>
              <w:rPr>
                <w:sz w:val="24"/>
              </w:rPr>
              <w:t>0.23</w:t>
            </w:r>
            <w:r>
              <w:rPr>
                <w:rFonts w:hint="eastAsia"/>
                <w:sz w:val="24"/>
              </w:rPr>
              <w:t>和</w:t>
            </w:r>
            <w:r>
              <w:rPr>
                <w:sz w:val="24"/>
              </w:rPr>
              <w:t>0.3</w:t>
            </w:r>
            <w:r>
              <w:rPr>
                <w:rFonts w:hint="eastAsia"/>
                <w:sz w:val="24"/>
              </w:rPr>
              <w:t>9；</w:t>
            </w:r>
          </w:p>
          <w:p>
            <w:pPr>
              <w:tabs>
                <w:tab w:val="right" w:pos="7938"/>
              </w:tabs>
              <w:adjustRightInd w:val="0"/>
              <w:snapToGrid w:val="0"/>
              <w:spacing w:line="360" w:lineRule="auto"/>
              <w:ind w:left="1800" w:hanging="1800" w:hangingChars="750"/>
              <w:rPr>
                <w:sz w:val="24"/>
              </w:rPr>
            </w:pPr>
            <w:r>
              <w:rPr>
                <w:rFonts w:hint="eastAsia"/>
                <w:sz w:val="24"/>
              </w:rPr>
              <w:t xml:space="preserve">        </w:t>
            </w:r>
            <w:r>
              <w:rPr>
                <w:position w:val="-4"/>
                <w:sz w:val="24"/>
              </w:rPr>
              <w:object>
                <v:shape id="_x0000_i1128" o:spt="75" type="#_x0000_t75" style="height:13.5pt;width:12pt;" o:ole="t" fillcolor="#FFFFFF" filled="f" o:preferrelative="t" stroked="f" coordsize="21600,21600">
                  <v:path/>
                  <v:fill on="f" focussize="0,0"/>
                  <v:stroke on="f" joinstyle="miter"/>
                  <v:imagedata r:id="rId166" o:title=""/>
                  <o:lock v:ext="edit" aspectratio="t"/>
                  <w10:wrap type="none"/>
                  <w10:anchorlock/>
                </v:shape>
                <o:OLEObject Type="Embed" ProgID="Equation.3" ShapeID="_x0000_i1128" DrawAspect="Content" ObjectID="_1468075828" r:id="rId174">
                  <o:LockedField>false</o:LockedField>
                </o:OLEObject>
              </w:object>
            </w:r>
            <w:r>
              <w:rPr>
                <w:rFonts w:hint="eastAsia"/>
                <w:sz w:val="24"/>
              </w:rPr>
              <w:t>——脉动风荷载的共振分量因子</w:t>
            </w:r>
            <w:r>
              <w:rPr>
                <w:rFonts w:hint="eastAsia"/>
                <w:sz w:val="24"/>
                <w:u w:val="single"/>
              </w:rPr>
              <w:t>，可按第8</w:t>
            </w:r>
            <w:r>
              <w:rPr>
                <w:sz w:val="24"/>
                <w:u w:val="single"/>
              </w:rPr>
              <w:t>.4.4</w:t>
            </w:r>
            <w:r>
              <w:rPr>
                <w:rFonts w:hint="eastAsia"/>
                <w:sz w:val="24"/>
                <w:u w:val="single"/>
              </w:rPr>
              <w:t>条确定</w:t>
            </w:r>
            <w:r>
              <w:rPr>
                <w:rFonts w:hint="eastAsia"/>
                <w:sz w:val="24"/>
              </w:rPr>
              <w:t>；</w:t>
            </w:r>
          </w:p>
          <w:p>
            <w:pPr>
              <w:adjustRightInd w:val="0"/>
              <w:snapToGrid w:val="0"/>
              <w:spacing w:line="360" w:lineRule="auto"/>
              <w:rPr>
                <w:rFonts w:eastAsiaTheme="minorEastAsia"/>
                <w:sz w:val="24"/>
                <w:u w:val="single"/>
              </w:rPr>
            </w:pPr>
            <w:r>
              <w:rPr>
                <w:rFonts w:hint="eastAsia"/>
                <w:sz w:val="24"/>
              </w:rPr>
              <w:t xml:space="preserve">       </w:t>
            </w:r>
            <w:r>
              <w:rPr>
                <w:sz w:val="24"/>
              </w:rPr>
              <w:t xml:space="preserve"> </w:t>
            </w:r>
            <w:r>
              <w:rPr>
                <w:position w:val="-12"/>
                <w:sz w:val="24"/>
              </w:rPr>
              <w:object>
                <v:shape id="_x0000_i1129" o:spt="75" type="#_x0000_t75" style="height:18pt;width:15pt;" o:ole="t" fillcolor="#FFFFFF" filled="f" o:preferrelative="t" stroked="f" coordsize="21600,21600">
                  <v:path/>
                  <v:fill on="f" focussize="0,0"/>
                  <v:stroke on="f" joinstyle="miter"/>
                  <v:imagedata r:id="rId168" o:title=""/>
                  <o:lock v:ext="edit" aspectratio="t"/>
                  <w10:wrap type="none"/>
                  <w10:anchorlock/>
                </v:shape>
                <o:OLEObject Type="Embed" ProgID="Equation.3" ShapeID="_x0000_i1129" DrawAspect="Content" ObjectID="_1468075829" r:id="rId175">
                  <o:LockedField>false</o:LockedField>
                </o:OLEObject>
              </w:object>
            </w:r>
            <w:r>
              <w:rPr>
                <w:rFonts w:hint="eastAsia"/>
                <w:sz w:val="24"/>
              </w:rPr>
              <w:t>——脉动风荷载的背景分量因子</w:t>
            </w:r>
            <w:r>
              <w:rPr>
                <w:rFonts w:hint="eastAsia"/>
                <w:sz w:val="24"/>
                <w:u w:val="single"/>
              </w:rPr>
              <w:t>，可按第8</w:t>
            </w:r>
            <w:r>
              <w:rPr>
                <w:sz w:val="24"/>
                <w:u w:val="single"/>
              </w:rPr>
              <w:t>.4.5</w:t>
            </w:r>
            <w:r>
              <w:rPr>
                <w:rFonts w:hint="eastAsia"/>
                <w:sz w:val="24"/>
                <w:u w:val="single"/>
              </w:rPr>
              <w:t>条确定</w:t>
            </w: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pPr>
            <w:r>
              <w:rPr>
                <w:rFonts w:hint="eastAsia"/>
                <w:sz w:val="24"/>
              </w:rPr>
              <w:t>8.4</w:t>
            </w:r>
            <w:r>
              <w:rPr>
                <w:sz w:val="24"/>
              </w:rPr>
              <w:t>.</w:t>
            </w:r>
            <w:r>
              <w:rPr>
                <w:rFonts w:hint="eastAsia"/>
                <w:sz w:val="24"/>
              </w:rPr>
              <w:t>4 脉动风荷载的共振分量因子可按下列公式计算：</w:t>
            </w:r>
          </w:p>
          <w:p>
            <w:pPr>
              <w:tabs>
                <w:tab w:val="right" w:pos="7938"/>
              </w:tabs>
              <w:adjustRightInd w:val="0"/>
              <w:snapToGrid w:val="0"/>
              <w:spacing w:line="360" w:lineRule="auto"/>
              <w:jc w:val="right"/>
              <w:rPr>
                <w:sz w:val="24"/>
              </w:rPr>
            </w:pPr>
            <w:r>
              <w:rPr>
                <w:position w:val="-32"/>
              </w:rPr>
              <w:object>
                <v:shape id="_x0000_i1130" o:spt="75" type="#_x0000_t75" style="height:36pt;width:87pt;" o:ole="t" filled="f" o:preferrelative="t" stroked="f" coordsize="21600,21600">
                  <v:path/>
                  <v:fill on="f" focussize="0,0"/>
                  <v:stroke on="f" joinstyle="miter"/>
                  <v:imagedata r:id="rId177" o:title=""/>
                  <o:lock v:ext="edit" aspectratio="t"/>
                  <w10:wrap type="none"/>
                  <w10:anchorlock/>
                </v:shape>
                <o:OLEObject Type="Embed" ProgID="Equation.DSMT4" ShapeID="_x0000_i1130" DrawAspect="Content" ObjectID="_1468075830" r:id="rId176">
                  <o:LockedField>false</o:LockedField>
                </o:OLEObject>
              </w:object>
            </w:r>
            <w:r>
              <w:t xml:space="preserve">             </w:t>
            </w:r>
            <w:r>
              <w:rPr>
                <w:sz w:val="24"/>
              </w:rPr>
              <w:t>(</w:t>
            </w:r>
            <w:r>
              <w:rPr>
                <w:rFonts w:hint="eastAsia"/>
                <w:sz w:val="24"/>
              </w:rPr>
              <w:t>8.4.4-1</w:t>
            </w:r>
            <w:r>
              <w:rPr>
                <w:sz w:val="24"/>
              </w:rPr>
              <w:t>)</w:t>
            </w:r>
          </w:p>
          <w:p>
            <w:pPr>
              <w:tabs>
                <w:tab w:val="right" w:pos="7938"/>
              </w:tabs>
              <w:adjustRightInd w:val="0"/>
              <w:snapToGrid w:val="0"/>
              <w:spacing w:line="360" w:lineRule="auto"/>
              <w:jc w:val="right"/>
              <w:rPr>
                <w:sz w:val="24"/>
              </w:rPr>
            </w:pPr>
            <w:r>
              <w:rPr>
                <w:position w:val="-26"/>
                <w:bdr w:val="single" w:color="auto" w:sz="4" w:space="0"/>
              </w:rPr>
              <w:object>
                <v:shape id="_x0000_i1131" o:spt="75" type="#_x0000_t75" style="height:30pt;width:84pt;" o:ole="t" filled="f" o:preferrelative="t" stroked="f" coordsize="21600,21600">
                  <v:path/>
                  <v:fill on="f" focussize="0,0"/>
                  <v:stroke on="f" joinstyle="miter"/>
                  <v:imagedata r:id="rId179" o:title=""/>
                  <o:lock v:ext="edit" aspectratio="t"/>
                  <w10:wrap type="none"/>
                  <w10:anchorlock/>
                </v:shape>
                <o:OLEObject Type="Embed" ProgID="Equation.DSMT4" ShapeID="_x0000_i1131" DrawAspect="Content" ObjectID="_1468075831" r:id="rId178">
                  <o:LockedField>false</o:LockedField>
                </o:OLEObject>
              </w:object>
            </w:r>
            <w:r>
              <w:rPr>
                <w:sz w:val="24"/>
              </w:rPr>
              <w:t xml:space="preserve">          </w:t>
            </w:r>
            <w:r>
              <w:rPr>
                <w:rFonts w:hint="eastAsia"/>
                <w:sz w:val="24"/>
              </w:rPr>
              <w:t>(8.4.4-2</w:t>
            </w:r>
            <w:r>
              <w:rPr>
                <w:sz w:val="24"/>
              </w:rPr>
              <w:t>)</w:t>
            </w:r>
          </w:p>
          <w:p>
            <w:pPr>
              <w:adjustRightInd w:val="0"/>
              <w:snapToGrid w:val="0"/>
              <w:spacing w:line="360" w:lineRule="auto"/>
              <w:rPr>
                <w:sz w:val="24"/>
              </w:rPr>
            </w:pPr>
            <w:r>
              <w:rPr>
                <w:rFonts w:hint="eastAsia"/>
                <w:sz w:val="24"/>
              </w:rPr>
              <w:t>式中：</w:t>
            </w:r>
            <w:r>
              <w:rPr>
                <w:position w:val="-12"/>
                <w:sz w:val="24"/>
                <w:bdr w:val="single" w:color="auto" w:sz="4" w:space="0"/>
              </w:rPr>
              <w:object>
                <v:shape id="_x0000_i1132" o:spt="75" type="#_x0000_t75" style="height:18pt;width:12pt;" o:ole="t" filled="f" o:preferrelative="t" stroked="f" coordsize="21600,21600">
                  <v:path/>
                  <v:fill on="f" focussize="0,0"/>
                  <v:stroke on="f" joinstyle="miter"/>
                  <v:imagedata r:id="rId181" o:title=""/>
                  <o:lock v:ext="edit" aspectratio="t"/>
                  <w10:wrap type="none"/>
                  <w10:anchorlock/>
                </v:shape>
                <o:OLEObject Type="Embed" ProgID="Equation.DSMT4" ShapeID="_x0000_i1132" DrawAspect="Content" ObjectID="_1468075832" r:id="rId180">
                  <o:LockedField>false</o:LockedField>
                </o:OLEObject>
              </w:object>
            </w:r>
            <w:r>
              <w:rPr>
                <w:rFonts w:hint="eastAsia"/>
                <w:sz w:val="24"/>
                <w:bdr w:val="single" w:color="auto" w:sz="4" w:space="0"/>
              </w:rPr>
              <w:t>——结构第1阶自振频率（Hz）</w:t>
            </w:r>
            <w:r>
              <w:rPr>
                <w:rFonts w:hint="eastAsia"/>
                <w:sz w:val="24"/>
              </w:rPr>
              <w:t>；</w:t>
            </w:r>
          </w:p>
          <w:p>
            <w:pPr>
              <w:adjustRightInd w:val="0"/>
              <w:snapToGrid w:val="0"/>
              <w:spacing w:line="360" w:lineRule="auto"/>
              <w:ind w:left="1436" w:leftChars="284" w:hanging="840" w:hangingChars="350"/>
              <w:rPr>
                <w:sz w:val="24"/>
              </w:rPr>
            </w:pPr>
            <w:r>
              <w:rPr>
                <w:position w:val="-12"/>
                <w:sz w:val="24"/>
              </w:rPr>
              <w:object>
                <v:shape id="_x0000_i1133" o:spt="75" type="#_x0000_t75" style="height:18pt;width:15pt;" o:ole="t" filled="f" o:preferrelative="t" stroked="f" coordsize="21600,21600">
                  <v:path/>
                  <v:fill on="f" focussize="0,0"/>
                  <v:stroke on="f" joinstyle="miter"/>
                  <v:imagedata r:id="rId183" o:title=""/>
                  <o:lock v:ext="edit" aspectratio="t"/>
                  <w10:wrap type="none"/>
                  <w10:anchorlock/>
                </v:shape>
                <o:OLEObject Type="Embed" ProgID="Equation.DSMT4" ShapeID="_x0000_i1133" DrawAspect="Content" ObjectID="_1468075833" r:id="rId182">
                  <o:LockedField>false</o:LockedField>
                </o:OLEObject>
              </w:object>
            </w:r>
            <w:r>
              <w:rPr>
                <w:rFonts w:hint="eastAsia"/>
                <w:sz w:val="24"/>
              </w:rPr>
              <w:t>——地面粗糙度修正系数，对A类、B类、C类和D类地面粗糙度分别取1.28、1.0、0.54和0.26；</w:t>
            </w:r>
          </w:p>
          <w:p>
            <w:pPr>
              <w:adjustRightInd w:val="0"/>
              <w:snapToGrid w:val="0"/>
              <w:spacing w:line="360" w:lineRule="auto"/>
              <w:ind w:left="1438" w:leftChars="284" w:hanging="842" w:hangingChars="351"/>
              <w:rPr>
                <w:rFonts w:eastAsiaTheme="minorEastAsia"/>
                <w:b/>
                <w:spacing w:val="20"/>
                <w:sz w:val="24"/>
              </w:rPr>
            </w:pPr>
            <w:r>
              <w:rPr>
                <w:position w:val="-12"/>
                <w:sz w:val="24"/>
              </w:rPr>
              <w:object>
                <v:shape id="_x0000_i1134" o:spt="75" type="#_x0000_t75" style="height:18pt;width:13.5pt;" o:ole="t" filled="f" o:preferrelative="t" stroked="f" coordsize="21600,21600">
                  <v:path/>
                  <v:fill on="f" focussize="0,0"/>
                  <v:stroke on="f" joinstyle="miter"/>
                  <v:imagedata r:id="rId185" o:title=""/>
                  <o:lock v:ext="edit" aspectratio="t"/>
                  <w10:wrap type="none"/>
                  <w10:anchorlock/>
                </v:shape>
                <o:OLEObject Type="Embed" ProgID="Equation.DSMT4" ShapeID="_x0000_i1134" DrawAspect="Content" ObjectID="_1468075834" r:id="rId184">
                  <o:LockedField>false</o:LockedField>
                </o:OLEObject>
              </w:object>
            </w:r>
            <w:r>
              <w:rPr>
                <w:rFonts w:hint="eastAsia"/>
                <w:sz w:val="24"/>
              </w:rPr>
              <w:t>——结构阻尼比，对钢结构可取0.01，对有填充墙的钢结构房屋可取0.02，对钢筋混凝土及砌体结构可取0.05，对其它结构可根据工程经验确定。</w:t>
            </w:r>
          </w:p>
        </w:tc>
        <w:tc>
          <w:tcPr>
            <w:tcW w:w="0" w:type="auto"/>
          </w:tcPr>
          <w:p>
            <w:pPr>
              <w:adjustRightInd w:val="0"/>
              <w:snapToGrid w:val="0"/>
              <w:spacing w:line="360" w:lineRule="auto"/>
            </w:pPr>
            <w:r>
              <w:rPr>
                <w:rFonts w:hint="eastAsia"/>
                <w:sz w:val="24"/>
              </w:rPr>
              <w:t>8.4</w:t>
            </w:r>
            <w:r>
              <w:rPr>
                <w:sz w:val="24"/>
              </w:rPr>
              <w:t>.</w:t>
            </w:r>
            <w:r>
              <w:rPr>
                <w:rFonts w:hint="eastAsia"/>
                <w:sz w:val="24"/>
              </w:rPr>
              <w:t>4 脉动风荷载的共振分量因子可按下列公式计算：</w:t>
            </w:r>
          </w:p>
          <w:p>
            <w:pPr>
              <w:tabs>
                <w:tab w:val="right" w:pos="7938"/>
              </w:tabs>
              <w:adjustRightInd w:val="0"/>
              <w:snapToGrid w:val="0"/>
              <w:spacing w:line="360" w:lineRule="auto"/>
              <w:jc w:val="right"/>
              <w:rPr>
                <w:sz w:val="24"/>
              </w:rPr>
            </w:pPr>
            <w:r>
              <w:rPr>
                <w:position w:val="-32"/>
              </w:rPr>
              <w:object>
                <v:shape id="_x0000_i1135" o:spt="75" type="#_x0000_t75" style="height:36pt;width:87pt;" o:ole="t" filled="f" o:preferrelative="t" stroked="f" coordsize="21600,21600">
                  <v:path/>
                  <v:fill on="f" focussize="0,0"/>
                  <v:stroke on="f" joinstyle="miter"/>
                  <v:imagedata r:id="rId177" o:title=""/>
                  <o:lock v:ext="edit" aspectratio="t"/>
                  <w10:wrap type="none"/>
                  <w10:anchorlock/>
                </v:shape>
                <o:OLEObject Type="Embed" ProgID="Equation.DSMT4" ShapeID="_x0000_i1135" DrawAspect="Content" ObjectID="_1468075835" r:id="rId186">
                  <o:LockedField>false</o:LockedField>
                </o:OLEObject>
              </w:object>
            </w:r>
            <w:r>
              <w:t xml:space="preserve">               </w:t>
            </w:r>
            <w:r>
              <w:rPr>
                <w:sz w:val="24"/>
              </w:rPr>
              <w:t>(</w:t>
            </w:r>
            <w:r>
              <w:rPr>
                <w:rFonts w:hint="eastAsia"/>
                <w:sz w:val="24"/>
              </w:rPr>
              <w:t>8.4.4-1</w:t>
            </w:r>
            <w:r>
              <w:rPr>
                <w:sz w:val="24"/>
              </w:rPr>
              <w:t>)</w:t>
            </w:r>
          </w:p>
          <w:p>
            <w:pPr>
              <w:tabs>
                <w:tab w:val="right" w:pos="7938"/>
              </w:tabs>
              <w:adjustRightInd w:val="0"/>
              <w:snapToGrid w:val="0"/>
              <w:spacing w:line="360" w:lineRule="auto"/>
              <w:jc w:val="right"/>
              <w:rPr>
                <w:sz w:val="24"/>
              </w:rPr>
            </w:pPr>
            <m:oMath>
              <m:sSub>
                <m:sSubPr>
                  <m:ctrlPr>
                    <w:rPr>
                      <w:rFonts w:ascii="Cambria Math" w:hAnsi="Cambria Math"/>
                      <w:i/>
                      <w:sz w:val="24"/>
                      <w:u w:val="single"/>
                    </w:rPr>
                  </m:ctrlPr>
                </m:sSubPr>
                <m:e>
                  <m:r>
                    <m:rPr/>
                    <w:rPr>
                      <w:rFonts w:ascii="Cambria Math" w:hAnsi="Cambria Math"/>
                      <w:sz w:val="24"/>
                      <w:u w:val="single"/>
                    </w:rPr>
                    <m:t>x</m:t>
                  </m:r>
                  <m:ctrlPr>
                    <w:rPr>
                      <w:rFonts w:ascii="Cambria Math" w:hAnsi="Cambria Math"/>
                      <w:i/>
                      <w:sz w:val="24"/>
                      <w:u w:val="single"/>
                    </w:rPr>
                  </m:ctrlPr>
                </m:e>
                <m:sub>
                  <m:r>
                    <m:rPr/>
                    <w:rPr>
                      <w:rFonts w:ascii="Cambria Math" w:hAnsi="Cambria Math"/>
                      <w:sz w:val="24"/>
                      <w:u w:val="single"/>
                    </w:rPr>
                    <m:t>1</m:t>
                  </m:r>
                  <m:ctrlPr>
                    <w:rPr>
                      <w:rFonts w:ascii="Cambria Math" w:hAnsi="Cambria Math"/>
                      <w:i/>
                      <w:sz w:val="24"/>
                      <w:u w:val="single"/>
                    </w:rPr>
                  </m:ctrlPr>
                </m:sub>
              </m:sSub>
              <m:r>
                <m:rPr/>
                <w:rPr>
                  <w:rFonts w:ascii="Cambria Math" w:hAnsi="Cambria Math"/>
                  <w:sz w:val="24"/>
                  <w:u w:val="single"/>
                </w:rPr>
                <m:t>=</m:t>
              </m:r>
              <m:f>
                <m:fPr>
                  <m:ctrlPr>
                    <w:rPr>
                      <w:rFonts w:ascii="Cambria Math" w:hAnsi="Cambria Math"/>
                      <w:i/>
                      <w:sz w:val="24"/>
                      <w:u w:val="single"/>
                    </w:rPr>
                  </m:ctrlPr>
                </m:fPr>
                <m:num>
                  <m:r>
                    <m:rPr/>
                    <w:rPr>
                      <w:rFonts w:ascii="Cambria Math" w:hAnsi="Cambria Math"/>
                      <w:sz w:val="24"/>
                      <w:u w:val="single"/>
                    </w:rPr>
                    <m:t>30</m:t>
                  </m:r>
                  <m:ctrlPr>
                    <w:rPr>
                      <w:rFonts w:ascii="Cambria Math" w:hAnsi="Cambria Math"/>
                      <w:i/>
                      <w:sz w:val="24"/>
                      <w:u w:val="single"/>
                    </w:rPr>
                  </m:ctrlPr>
                </m:num>
                <m:den>
                  <m:sSub>
                    <m:sSubPr>
                      <m:ctrlPr>
                        <w:rPr>
                          <w:rFonts w:ascii="Cambria Math" w:hAnsi="Cambria Math"/>
                          <w:i/>
                          <w:sz w:val="24"/>
                          <w:u w:val="single"/>
                        </w:rPr>
                      </m:ctrlPr>
                    </m:sSubPr>
                    <m:e>
                      <m:r>
                        <m:rPr/>
                        <w:rPr>
                          <w:rFonts w:ascii="Cambria Math" w:hAnsi="Cambria Math"/>
                          <w:sz w:val="24"/>
                          <w:u w:val="single"/>
                        </w:rPr>
                        <m:t>T</m:t>
                      </m:r>
                      <m:ctrlPr>
                        <w:rPr>
                          <w:rFonts w:ascii="Cambria Math" w:hAnsi="Cambria Math"/>
                          <w:i/>
                          <w:sz w:val="24"/>
                          <w:u w:val="single"/>
                        </w:rPr>
                      </m:ctrlPr>
                    </m:e>
                    <m:sub>
                      <m:r>
                        <m:rPr/>
                        <w:rPr>
                          <w:rFonts w:ascii="Cambria Math" w:hAnsi="Cambria Math"/>
                          <w:sz w:val="24"/>
                          <w:u w:val="single"/>
                        </w:rPr>
                        <m:t>1</m:t>
                      </m:r>
                      <m:ctrlPr>
                        <w:rPr>
                          <w:rFonts w:ascii="Cambria Math" w:hAnsi="Cambria Math"/>
                          <w:i/>
                          <w:sz w:val="24"/>
                          <w:u w:val="single"/>
                        </w:rPr>
                      </m:ctrlPr>
                    </m:sub>
                  </m:sSub>
                  <m:rad>
                    <m:radPr>
                      <m:degHide m:val="1"/>
                      <m:ctrlPr>
                        <w:rPr>
                          <w:rFonts w:ascii="Cambria Math" w:hAnsi="Cambria Math"/>
                          <w:i/>
                          <w:sz w:val="24"/>
                          <w:u w:val="single"/>
                        </w:rPr>
                      </m:ctrlPr>
                    </m:radPr>
                    <m:deg>
                      <m:ctrlPr>
                        <w:rPr>
                          <w:rFonts w:ascii="Cambria Math" w:hAnsi="Cambria Math"/>
                          <w:i/>
                          <w:sz w:val="24"/>
                          <w:u w:val="single"/>
                        </w:rPr>
                      </m:ctrlPr>
                    </m:deg>
                    <m:e>
                      <m:sSub>
                        <m:sSubPr>
                          <m:ctrlPr>
                            <w:rPr>
                              <w:rFonts w:ascii="Cambria Math" w:hAnsi="Cambria Math"/>
                              <w:i/>
                              <w:sz w:val="24"/>
                              <w:u w:val="single"/>
                            </w:rPr>
                          </m:ctrlPr>
                        </m:sSubPr>
                        <m:e>
                          <m:r>
                            <m:rPr/>
                            <w:rPr>
                              <w:rFonts w:ascii="Cambria Math" w:hAnsi="Cambria Math"/>
                              <w:sz w:val="24"/>
                              <w:u w:val="single"/>
                            </w:rPr>
                            <m:t>k</m:t>
                          </m:r>
                          <m:ctrlPr>
                            <w:rPr>
                              <w:rFonts w:ascii="Cambria Math" w:hAnsi="Cambria Math"/>
                              <w:i/>
                              <w:sz w:val="24"/>
                              <w:u w:val="single"/>
                            </w:rPr>
                          </m:ctrlPr>
                        </m:e>
                        <m:sub>
                          <m:r>
                            <m:rPr/>
                            <w:rPr>
                              <w:rFonts w:ascii="Cambria Math" w:hAnsi="Cambria Math"/>
                              <w:sz w:val="24"/>
                              <w:u w:val="single"/>
                            </w:rPr>
                            <m:t>w</m:t>
                          </m:r>
                          <m:ctrlPr>
                            <w:rPr>
                              <w:rFonts w:ascii="Cambria Math" w:hAnsi="Cambria Math"/>
                              <w:i/>
                              <w:sz w:val="24"/>
                              <w:u w:val="single"/>
                            </w:rPr>
                          </m:ctrlPr>
                        </m:sub>
                      </m:sSub>
                      <m:sSub>
                        <m:sSubPr>
                          <m:ctrlPr>
                            <w:rPr>
                              <w:rFonts w:ascii="Cambria Math" w:hAnsi="Cambria Math"/>
                              <w:i/>
                              <w:sz w:val="24"/>
                              <w:u w:val="single"/>
                            </w:rPr>
                          </m:ctrlPr>
                        </m:sSubPr>
                        <m:e>
                          <m:r>
                            <m:rPr/>
                            <w:rPr>
                              <w:rFonts w:ascii="Cambria Math" w:hAnsi="Cambria Math"/>
                              <w:sz w:val="24"/>
                              <w:u w:val="single"/>
                            </w:rPr>
                            <m:t>w</m:t>
                          </m:r>
                          <m:ctrlPr>
                            <w:rPr>
                              <w:rFonts w:ascii="Cambria Math" w:hAnsi="Cambria Math"/>
                              <w:i/>
                              <w:sz w:val="24"/>
                              <w:u w:val="single"/>
                            </w:rPr>
                          </m:ctrlPr>
                        </m:e>
                        <m:sub>
                          <m:r>
                            <m:rPr/>
                            <w:rPr>
                              <w:rFonts w:ascii="Cambria Math" w:hAnsi="Cambria Math"/>
                              <w:sz w:val="24"/>
                              <w:u w:val="single"/>
                            </w:rPr>
                            <m:t>0</m:t>
                          </m:r>
                          <m:ctrlPr>
                            <w:rPr>
                              <w:rFonts w:ascii="Cambria Math" w:hAnsi="Cambria Math"/>
                              <w:i/>
                              <w:sz w:val="24"/>
                              <w:u w:val="single"/>
                            </w:rPr>
                          </m:ctrlPr>
                        </m:sub>
                      </m:sSub>
                      <m:ctrlPr>
                        <w:rPr>
                          <w:rFonts w:ascii="Cambria Math" w:hAnsi="Cambria Math"/>
                          <w:i/>
                          <w:sz w:val="24"/>
                          <w:u w:val="single"/>
                        </w:rPr>
                      </m:ctrlPr>
                    </m:e>
                  </m:rad>
                  <m:ctrlPr>
                    <w:rPr>
                      <w:rFonts w:ascii="Cambria Math" w:hAnsi="Cambria Math"/>
                      <w:i/>
                      <w:sz w:val="24"/>
                      <w:u w:val="single"/>
                    </w:rPr>
                  </m:ctrlPr>
                </m:den>
              </m:f>
              <m:r>
                <m:rPr/>
                <w:rPr>
                  <w:rFonts w:ascii="Cambria Math" w:hAnsi="Cambria Math"/>
                  <w:sz w:val="24"/>
                  <w:u w:val="single"/>
                </w:rPr>
                <m:t>,</m:t>
              </m:r>
              <m:sSub>
                <m:sSubPr>
                  <m:ctrlPr>
                    <w:rPr>
                      <w:rFonts w:ascii="Cambria Math" w:hAnsi="Cambria Math"/>
                      <w:i/>
                      <w:sz w:val="24"/>
                      <w:u w:val="single"/>
                    </w:rPr>
                  </m:ctrlPr>
                </m:sSubPr>
                <m:e>
                  <m:r>
                    <m:rPr/>
                    <w:rPr>
                      <w:rFonts w:ascii="Cambria Math" w:hAnsi="Cambria Math"/>
                      <w:sz w:val="24"/>
                      <w:u w:val="single"/>
                    </w:rPr>
                    <m:t>x</m:t>
                  </m:r>
                  <m:ctrlPr>
                    <w:rPr>
                      <w:rFonts w:ascii="Cambria Math" w:hAnsi="Cambria Math"/>
                      <w:i/>
                      <w:sz w:val="24"/>
                      <w:u w:val="single"/>
                    </w:rPr>
                  </m:ctrlPr>
                </m:e>
                <m:sub>
                  <m:r>
                    <m:rPr/>
                    <w:rPr>
                      <w:rFonts w:ascii="Cambria Math" w:hAnsi="Cambria Math"/>
                      <w:sz w:val="24"/>
                      <w:u w:val="single"/>
                    </w:rPr>
                    <m:t>1</m:t>
                  </m:r>
                  <m:ctrlPr>
                    <w:rPr>
                      <w:rFonts w:ascii="Cambria Math" w:hAnsi="Cambria Math"/>
                      <w:i/>
                      <w:sz w:val="24"/>
                      <w:u w:val="single"/>
                    </w:rPr>
                  </m:ctrlPr>
                </m:sub>
              </m:sSub>
              <m:r>
                <m:rPr/>
                <w:rPr>
                  <w:rFonts w:ascii="Cambria Math" w:hAnsi="Cambria Math"/>
                  <w:sz w:val="24"/>
                  <w:u w:val="single"/>
                </w:rPr>
                <m:t>&gt;5</m:t>
              </m:r>
            </m:oMath>
            <w:r>
              <w:rPr>
                <w:sz w:val="24"/>
              </w:rPr>
              <w:t xml:space="preserve">         (</w:t>
            </w:r>
            <w:r>
              <w:rPr>
                <w:rFonts w:hint="eastAsia"/>
                <w:sz w:val="24"/>
              </w:rPr>
              <w:t>8.4.4-2</w:t>
            </w:r>
            <w:r>
              <w:rPr>
                <w:sz w:val="24"/>
              </w:rPr>
              <w:t>)</w:t>
            </w:r>
          </w:p>
          <w:p>
            <w:pPr>
              <w:adjustRightInd w:val="0"/>
              <w:snapToGrid w:val="0"/>
              <w:spacing w:line="360" w:lineRule="auto"/>
              <w:rPr>
                <w:sz w:val="24"/>
              </w:rPr>
            </w:pPr>
            <w:r>
              <w:rPr>
                <w:rFonts w:hint="eastAsia"/>
                <w:sz w:val="24"/>
              </w:rPr>
              <w:t>式中：</w:t>
            </w:r>
            <m:oMath>
              <m:sSub>
                <m:sSubPr>
                  <m:ctrlPr>
                    <w:rPr>
                      <w:rFonts w:ascii="Cambria Math" w:hAnsi="Cambria Math"/>
                      <w:i/>
                      <w:sz w:val="24"/>
                      <w:u w:val="single"/>
                    </w:rPr>
                  </m:ctrlPr>
                </m:sSubPr>
                <m:e>
                  <m:r>
                    <m:rPr/>
                    <w:rPr>
                      <w:rFonts w:ascii="Cambria Math" w:hAnsi="Cambria Math"/>
                      <w:sz w:val="24"/>
                      <w:u w:val="single"/>
                    </w:rPr>
                    <m:t>T</m:t>
                  </m:r>
                  <m:ctrlPr>
                    <w:rPr>
                      <w:rFonts w:ascii="Cambria Math" w:hAnsi="Cambria Math"/>
                      <w:i/>
                      <w:sz w:val="24"/>
                      <w:u w:val="single"/>
                    </w:rPr>
                  </m:ctrlPr>
                </m:e>
                <m:sub>
                  <m:r>
                    <m:rPr/>
                    <w:rPr>
                      <w:rFonts w:ascii="Cambria Math" w:hAnsi="Cambria Math"/>
                      <w:sz w:val="24"/>
                      <w:u w:val="single"/>
                    </w:rPr>
                    <m:t>1</m:t>
                  </m:r>
                  <m:ctrlPr>
                    <w:rPr>
                      <w:rFonts w:ascii="Cambria Math" w:hAnsi="Cambria Math"/>
                      <w:i/>
                      <w:sz w:val="24"/>
                      <w:u w:val="single"/>
                    </w:rPr>
                  </m:ctrlPr>
                </m:sub>
              </m:sSub>
            </m:oMath>
            <w:r>
              <w:rPr>
                <w:rFonts w:hint="eastAsia"/>
                <w:sz w:val="24"/>
                <w:u w:val="single"/>
              </w:rPr>
              <w:t>——结构第1阶自振周期（s），应按结构动力学计算；近似的基本自振周期可按附录F计算</w:t>
            </w:r>
            <w:r>
              <w:rPr>
                <w:rFonts w:hint="eastAsia"/>
                <w:sz w:val="24"/>
              </w:rPr>
              <w:t>；</w:t>
            </w:r>
          </w:p>
          <w:p>
            <w:pPr>
              <w:adjustRightInd w:val="0"/>
              <w:snapToGrid w:val="0"/>
              <w:spacing w:line="360" w:lineRule="auto"/>
              <w:ind w:left="1436" w:leftChars="284" w:hanging="840" w:hangingChars="350"/>
              <w:rPr>
                <w:sz w:val="24"/>
              </w:rPr>
            </w:pPr>
            <w:r>
              <w:rPr>
                <w:position w:val="-12"/>
                <w:sz w:val="24"/>
              </w:rPr>
              <w:object>
                <v:shape id="_x0000_i1136" o:spt="75" type="#_x0000_t75" style="height:18pt;width:15pt;" o:ole="t" filled="f" o:preferrelative="t" stroked="f" coordsize="21600,21600">
                  <v:path/>
                  <v:fill on="f" focussize="0,0"/>
                  <v:stroke on="f" joinstyle="miter"/>
                  <v:imagedata r:id="rId183" o:title=""/>
                  <o:lock v:ext="edit" aspectratio="t"/>
                  <w10:wrap type="none"/>
                  <w10:anchorlock/>
                </v:shape>
                <o:OLEObject Type="Embed" ProgID="Equation.DSMT4" ShapeID="_x0000_i1136" DrawAspect="Content" ObjectID="_1468075836" r:id="rId187">
                  <o:LockedField>false</o:LockedField>
                </o:OLEObject>
              </w:object>
            </w:r>
            <w:r>
              <w:rPr>
                <w:rFonts w:hint="eastAsia"/>
                <w:sz w:val="24"/>
              </w:rPr>
              <w:t>——地面粗糙度修正系数，对A类、B类、C类和D类地面粗糙度分别取1.28、1.0、0.54和0.26；</w:t>
            </w:r>
          </w:p>
          <w:p>
            <w:pPr>
              <w:adjustRightInd w:val="0"/>
              <w:snapToGrid w:val="0"/>
              <w:spacing w:line="360" w:lineRule="auto"/>
              <w:ind w:firstLine="720"/>
              <w:rPr>
                <w:rFonts w:eastAsiaTheme="minorEastAsia"/>
                <w:sz w:val="24"/>
                <w:u w:val="single"/>
              </w:rPr>
            </w:pPr>
            <w:r>
              <w:rPr>
                <w:position w:val="-12"/>
                <w:sz w:val="24"/>
              </w:rPr>
              <w:object>
                <v:shape id="_x0000_i1137" o:spt="75" type="#_x0000_t75" style="height:18pt;width:13.5pt;" o:ole="t" filled="f" o:preferrelative="t" stroked="f" coordsize="21600,21600">
                  <v:path/>
                  <v:fill on="f" focussize="0,0"/>
                  <v:stroke on="f" joinstyle="miter"/>
                  <v:imagedata r:id="rId185" o:title=""/>
                  <o:lock v:ext="edit" aspectratio="t"/>
                  <w10:wrap type="none"/>
                  <w10:anchorlock/>
                </v:shape>
                <o:OLEObject Type="Embed" ProgID="Equation.DSMT4" ShapeID="_x0000_i1137" DrawAspect="Content" ObjectID="_1468075837" r:id="rId188">
                  <o:LockedField>false</o:LockedField>
                </o:OLEObject>
              </w:object>
            </w:r>
            <w:r>
              <w:rPr>
                <w:rFonts w:hint="eastAsia"/>
                <w:sz w:val="24"/>
              </w:rPr>
              <w:t>——结构阻尼比，对钢结构可取0.01，对有填充墙的钢结构房屋可取0.02，对钢筋混凝土及砌体结构可取0.05，对其它结构可根据工程经验确定。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tabs>
                <w:tab w:val="right" w:pos="7938"/>
              </w:tabs>
              <w:adjustRightInd w:val="0"/>
              <w:snapToGrid w:val="0"/>
              <w:spacing w:before="156" w:beforeLines="50" w:line="360" w:lineRule="auto"/>
              <w:rPr>
                <w:sz w:val="24"/>
              </w:rPr>
            </w:pPr>
            <w:r>
              <w:rPr>
                <w:rFonts w:hint="eastAsia"/>
                <w:sz w:val="24"/>
              </w:rPr>
              <w:t>8.4</w:t>
            </w:r>
            <w:r>
              <w:rPr>
                <w:sz w:val="24"/>
              </w:rPr>
              <w:t>.</w:t>
            </w:r>
            <w:r>
              <w:rPr>
                <w:rFonts w:hint="eastAsia"/>
                <w:sz w:val="24"/>
              </w:rPr>
              <w:t>5 脉动风荷载的背景分量因子可按下列规定确定：</w:t>
            </w:r>
          </w:p>
          <w:p>
            <w:pPr>
              <w:tabs>
                <w:tab w:val="right" w:pos="7938"/>
              </w:tabs>
              <w:adjustRightInd w:val="0"/>
              <w:snapToGrid w:val="0"/>
              <w:spacing w:before="156" w:beforeLines="50" w:line="360" w:lineRule="auto"/>
              <w:ind w:firstLine="720"/>
              <w:rPr>
                <w:sz w:val="24"/>
              </w:rPr>
            </w:pPr>
            <w:r>
              <w:rPr>
                <w:rFonts w:hint="eastAsia"/>
                <w:sz w:val="24"/>
              </w:rPr>
              <w:t>1 对体型和质量沿高度均匀分布的高层建筑和高耸结构，可按下式计算：</w:t>
            </w:r>
          </w:p>
          <w:p>
            <w:pPr>
              <w:adjustRightInd w:val="0"/>
              <w:snapToGrid w:val="0"/>
              <w:spacing w:line="360" w:lineRule="auto"/>
              <w:ind w:firstLine="1800" w:firstLineChars="750"/>
            </w:pPr>
            <w:r>
              <w:rPr>
                <w:position w:val="-30"/>
                <w:sz w:val="24"/>
              </w:rPr>
              <w:object>
                <v:shape id="_x0000_i1138" o:spt="75" type="#_x0000_t75" style="height:36pt;width:108pt;" o:ole="t" filled="f" o:preferrelative="t" stroked="f" coordsize="21600,21600">
                  <v:path/>
                  <v:fill on="f" focussize="0,0"/>
                  <v:stroke on="f" joinstyle="miter"/>
                  <v:imagedata r:id="rId190" o:title=""/>
                  <o:lock v:ext="edit" aspectratio="t"/>
                  <w10:wrap type="none"/>
                  <w10:anchorlock/>
                </v:shape>
                <o:OLEObject Type="Embed" ProgID="Equation.DSMT4" ShapeID="_x0000_i1138" DrawAspect="Content" ObjectID="_1468075838" r:id="rId189">
                  <o:LockedField>false</o:LockedField>
                </o:OLEObject>
              </w:object>
            </w:r>
            <w:r>
              <w:rPr>
                <w:rFonts w:hint="eastAsia"/>
              </w:rPr>
              <w:tab/>
            </w:r>
            <w:r>
              <w:rPr>
                <w:rFonts w:hint="eastAsia"/>
              </w:rPr>
              <w:tab/>
            </w:r>
            <w:r>
              <w:rPr>
                <w:rFonts w:hint="eastAsia"/>
              </w:rPr>
              <w:tab/>
            </w:r>
            <w:r>
              <w:rPr>
                <w:rFonts w:hint="eastAsia"/>
              </w:rPr>
              <w:tab/>
            </w:r>
            <w:r>
              <w:rPr>
                <w:rFonts w:hint="eastAsia"/>
              </w:rPr>
              <w:tab/>
            </w:r>
            <w:r>
              <w:rPr>
                <w:sz w:val="24"/>
              </w:rPr>
              <w:t>(</w:t>
            </w:r>
            <w:r>
              <w:rPr>
                <w:rFonts w:hint="eastAsia"/>
                <w:sz w:val="24"/>
              </w:rPr>
              <w:t>8.4.5</w:t>
            </w:r>
            <w:r>
              <w:rPr>
                <w:sz w:val="24"/>
              </w:rPr>
              <w:t>)</w:t>
            </w:r>
          </w:p>
          <w:p>
            <w:pPr>
              <w:adjustRightInd w:val="0"/>
              <w:snapToGrid w:val="0"/>
              <w:spacing w:line="360" w:lineRule="auto"/>
              <w:rPr>
                <w:sz w:val="24"/>
              </w:rPr>
            </w:pPr>
            <w:r>
              <w:rPr>
                <w:rFonts w:hint="eastAsia"/>
                <w:sz w:val="24"/>
              </w:rPr>
              <w:t>式中：</w:t>
            </w:r>
            <w:r>
              <w:rPr>
                <w:position w:val="-12"/>
                <w:sz w:val="24"/>
              </w:rPr>
              <w:object>
                <v:shape id="_x0000_i1139" o:spt="75" type="#_x0000_t75" style="height:18pt;width:27pt;" o:ole="t" filled="f" o:preferrelative="t" stroked="f" coordsize="21600,21600">
                  <v:path/>
                  <v:fill on="f" focussize="0,0"/>
                  <v:stroke on="f" joinstyle="miter"/>
                  <v:imagedata r:id="rId192" o:title=""/>
                  <o:lock v:ext="edit" aspectratio="t"/>
                  <w10:wrap type="none"/>
                  <w10:anchorlock/>
                </v:shape>
                <o:OLEObject Type="Embed" ProgID="Equation.DSMT4" ShapeID="_x0000_i1139" DrawAspect="Content" ObjectID="_1468075839" r:id="rId191">
                  <o:LockedField>false</o:LockedField>
                </o:OLEObject>
              </w:object>
            </w:r>
            <w:r>
              <w:rPr>
                <w:rFonts w:hint="eastAsia"/>
                <w:sz w:val="24"/>
              </w:rPr>
              <w:t>——结构第1阶振型系数；</w:t>
            </w:r>
          </w:p>
          <w:p>
            <w:pPr>
              <w:adjustRightInd w:val="0"/>
              <w:snapToGrid w:val="0"/>
              <w:spacing w:line="360" w:lineRule="auto"/>
              <w:ind w:firstLine="420"/>
              <w:rPr>
                <w:sz w:val="24"/>
              </w:rPr>
            </w:pPr>
            <w:r>
              <w:rPr>
                <w:position w:val="-4"/>
                <w:sz w:val="24"/>
              </w:rPr>
              <w:object>
                <v:shape id="_x0000_i1140" o:spt="75" type="#_x0000_t75" style="height:12pt;width:13.5pt;" o:ole="t" filled="f" o:preferrelative="t" stroked="f" coordsize="21600,21600">
                  <v:path/>
                  <v:fill on="f" focussize="0,0"/>
                  <v:stroke on="f" joinstyle="miter"/>
                  <v:imagedata r:id="rId194" o:title=""/>
                  <o:lock v:ext="edit" aspectratio="t"/>
                  <w10:wrap type="none"/>
                  <w10:anchorlock/>
                </v:shape>
                <o:OLEObject Type="Embed" ProgID="Equation.DSMT4" ShapeID="_x0000_i1140" DrawAspect="Content" ObjectID="_1468075840" r:id="rId193">
                  <o:LockedField>false</o:LockedField>
                </o:OLEObject>
              </w:object>
            </w:r>
            <w:r>
              <w:rPr>
                <w:rFonts w:hint="eastAsia"/>
                <w:sz w:val="24"/>
              </w:rPr>
              <w:t>——</w:t>
            </w:r>
            <w:r>
              <w:rPr>
                <w:rFonts w:hint="eastAsia"/>
                <w:sz w:val="24"/>
                <w:bdr w:val="single" w:color="auto" w:sz="4" w:space="0"/>
              </w:rPr>
              <w:t>结构</w:t>
            </w:r>
            <w:r>
              <w:rPr>
                <w:rFonts w:hint="eastAsia"/>
                <w:sz w:val="24"/>
              </w:rPr>
              <w:t>总高度（m），对A、B、C和D类地面粗糙度，</w:t>
            </w:r>
            <w:r>
              <w:rPr>
                <w:rFonts w:hint="eastAsia"/>
                <w:i/>
                <w:sz w:val="24"/>
              </w:rPr>
              <w:t>H</w:t>
            </w:r>
            <w:r>
              <w:rPr>
                <w:rFonts w:hint="eastAsia"/>
                <w:sz w:val="24"/>
              </w:rPr>
              <w:t>的取值分别不应大于300m、350m、450m和550m；</w:t>
            </w:r>
          </w:p>
          <w:p>
            <w:pPr>
              <w:adjustRightInd w:val="0"/>
              <w:snapToGrid w:val="0"/>
              <w:spacing w:line="360" w:lineRule="auto"/>
              <w:ind w:firstLine="420"/>
              <w:rPr>
                <w:kern w:val="0"/>
                <w:sz w:val="24"/>
              </w:rPr>
            </w:pPr>
            <w:r>
              <w:rPr>
                <w:position w:val="-12"/>
                <w:sz w:val="24"/>
              </w:rPr>
              <w:object>
                <v:shape id="_x0000_i1141" o:spt="75" type="#_x0000_t75" style="height:18pt;width:18pt;" o:ole="t" filled="f" o:preferrelative="t" stroked="f" coordsize="21600,21600">
                  <v:path/>
                  <v:fill on="f" focussize="0,0"/>
                  <v:stroke on="f" joinstyle="miter"/>
                  <v:imagedata r:id="rId196" o:title=""/>
                  <o:lock v:ext="edit" aspectratio="t"/>
                  <w10:wrap type="none"/>
                  <w10:anchorlock/>
                </v:shape>
                <o:OLEObject Type="Embed" ProgID="Equation.DSMT4" ShapeID="_x0000_i1141" DrawAspect="Content" ObjectID="_1468075841" r:id="rId195">
                  <o:LockedField>false</o:LockedField>
                </o:OLEObject>
              </w:object>
            </w:r>
            <w:r>
              <w:rPr>
                <w:rFonts w:hint="eastAsia"/>
                <w:sz w:val="24"/>
              </w:rPr>
              <w:t>——脉动风荷载水平方向相关系数；</w:t>
            </w:r>
          </w:p>
          <w:p>
            <w:pPr>
              <w:adjustRightInd w:val="0"/>
              <w:snapToGrid w:val="0"/>
              <w:spacing w:line="360" w:lineRule="auto"/>
              <w:ind w:firstLine="420"/>
              <w:rPr>
                <w:sz w:val="24"/>
              </w:rPr>
            </w:pPr>
            <w:r>
              <w:rPr>
                <w:position w:val="-12"/>
                <w:sz w:val="24"/>
              </w:rPr>
              <w:object>
                <v:shape id="_x0000_i1142" o:spt="75" type="#_x0000_t75" style="height:18pt;width:18pt;" o:ole="t" filled="f" o:preferrelative="t" stroked="f" coordsize="21600,21600">
                  <v:path/>
                  <v:fill on="f" focussize="0,0"/>
                  <v:stroke on="f" joinstyle="miter"/>
                  <v:imagedata r:id="rId198" o:title=""/>
                  <o:lock v:ext="edit" aspectratio="t"/>
                  <w10:wrap type="none"/>
                  <w10:anchorlock/>
                </v:shape>
                <o:OLEObject Type="Embed" ProgID="Equation.DSMT4" ShapeID="_x0000_i1142" DrawAspect="Content" ObjectID="_1468075842" r:id="rId197">
                  <o:LockedField>false</o:LockedField>
                </o:OLEObject>
              </w:object>
            </w:r>
            <w:r>
              <w:rPr>
                <w:rFonts w:hint="eastAsia"/>
                <w:sz w:val="24"/>
              </w:rPr>
              <w:t>——脉动风荷载竖直方向相关系数；</w:t>
            </w:r>
          </w:p>
          <w:p>
            <w:pPr>
              <w:adjustRightInd w:val="0"/>
              <w:snapToGrid w:val="0"/>
              <w:spacing w:line="360" w:lineRule="auto"/>
              <w:ind w:firstLine="420"/>
              <w:rPr>
                <w:sz w:val="24"/>
              </w:rPr>
            </w:pPr>
            <w:r>
              <w:rPr>
                <w:i/>
                <w:sz w:val="24"/>
              </w:rPr>
              <w:t>k</w:t>
            </w:r>
            <w:r>
              <w:rPr>
                <w:rFonts w:hint="eastAsia"/>
                <w:i/>
                <w:sz w:val="24"/>
              </w:rPr>
              <w:t>，a</w:t>
            </w:r>
            <w:r>
              <w:rPr>
                <w:sz w:val="24"/>
                <w:vertAlign w:val="subscript"/>
              </w:rPr>
              <w:t>1</w:t>
            </w:r>
            <w:r>
              <w:rPr>
                <w:rFonts w:hint="eastAsia"/>
                <w:sz w:val="24"/>
              </w:rPr>
              <w:t>——系数，按表8.4.5-1取值。</w:t>
            </w:r>
          </w:p>
          <w:p>
            <w:pPr>
              <w:adjustRightInd w:val="0"/>
              <w:snapToGrid w:val="0"/>
              <w:spacing w:line="360" w:lineRule="auto"/>
              <w:ind w:firstLine="420"/>
              <w:rPr>
                <w:sz w:val="24"/>
              </w:rPr>
            </w:pPr>
          </w:p>
          <w:p>
            <w:pPr>
              <w:adjustRightInd w:val="0"/>
              <w:snapToGrid w:val="0"/>
              <w:spacing w:line="360" w:lineRule="auto"/>
              <w:ind w:firstLine="1050" w:firstLineChars="500"/>
              <w:jc w:val="center"/>
            </w:pPr>
            <w:r>
              <w:rPr>
                <w:rFonts w:hint="eastAsia"/>
              </w:rPr>
              <w:t>表8.4.5-1    系数</w:t>
            </w:r>
            <w:r>
              <w:rPr>
                <w:position w:val="-6"/>
              </w:rPr>
              <w:object>
                <v:shape id="_x0000_i1143" o:spt="75" type="#_x0000_t75" style="height:13.5pt;width:10.5pt;" o:ole="t" filled="f" o:preferrelative="t" stroked="f" coordsize="21600,21600">
                  <v:path/>
                  <v:fill on="f" focussize="0,0"/>
                  <v:stroke on="f" joinstyle="miter"/>
                  <v:imagedata r:id="rId200" o:title=""/>
                  <o:lock v:ext="edit" aspectratio="t"/>
                  <w10:wrap type="none"/>
                  <w10:anchorlock/>
                </v:shape>
                <o:OLEObject Type="Embed" ProgID="Equation.DSMT4" ShapeID="_x0000_i1143" DrawAspect="Content" ObjectID="_1468075843" r:id="rId199">
                  <o:LockedField>false</o:LockedField>
                </o:OLEObject>
              </w:object>
            </w:r>
            <w:r>
              <w:rPr>
                <w:rFonts w:hint="eastAsia"/>
              </w:rPr>
              <w:t>和</w:t>
            </w:r>
            <w:r>
              <w:rPr>
                <w:rFonts w:hint="eastAsia"/>
                <w:i/>
              </w:rPr>
              <w:t>a</w:t>
            </w:r>
            <w:r>
              <w:rPr>
                <w:rFonts w:hint="eastAsia"/>
                <w:vertAlign w:val="subscript"/>
              </w:rPr>
              <w:t>1</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764"/>
              <w:gridCol w:w="1618"/>
              <w:gridCol w:w="1245"/>
              <w:gridCol w:w="1245"/>
              <w:gridCol w:w="1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1" w:type="dxa"/>
                  <w:gridSpan w:val="2"/>
                  <w:vAlign w:val="center"/>
                </w:tcPr>
                <w:p>
                  <w:pPr>
                    <w:adjustRightInd w:val="0"/>
                    <w:snapToGrid w:val="0"/>
                    <w:spacing w:line="360" w:lineRule="auto"/>
                    <w:rPr>
                      <w:szCs w:val="21"/>
                    </w:rPr>
                  </w:pPr>
                  <w:r>
                    <w:rPr>
                      <w:rFonts w:hint="eastAsia"/>
                      <w:szCs w:val="21"/>
                    </w:rPr>
                    <w:t>粗糙度类别</w:t>
                  </w:r>
                </w:p>
              </w:tc>
              <w:tc>
                <w:tcPr>
                  <w:tcW w:w="1618" w:type="dxa"/>
                  <w:vAlign w:val="center"/>
                </w:tcPr>
                <w:p>
                  <w:pPr>
                    <w:adjustRightInd w:val="0"/>
                    <w:snapToGrid w:val="0"/>
                    <w:spacing w:line="360" w:lineRule="auto"/>
                    <w:rPr>
                      <w:szCs w:val="21"/>
                    </w:rPr>
                  </w:pPr>
                  <w:r>
                    <w:rPr>
                      <w:rFonts w:hint="eastAsia"/>
                      <w:szCs w:val="21"/>
                    </w:rPr>
                    <w:t>A</w:t>
                  </w:r>
                </w:p>
              </w:tc>
              <w:tc>
                <w:tcPr>
                  <w:tcW w:w="1245" w:type="dxa"/>
                  <w:vAlign w:val="center"/>
                </w:tcPr>
                <w:p>
                  <w:pPr>
                    <w:adjustRightInd w:val="0"/>
                    <w:snapToGrid w:val="0"/>
                    <w:spacing w:line="360" w:lineRule="auto"/>
                    <w:rPr>
                      <w:szCs w:val="21"/>
                    </w:rPr>
                  </w:pPr>
                  <w:r>
                    <w:rPr>
                      <w:rFonts w:hint="eastAsia"/>
                      <w:szCs w:val="21"/>
                    </w:rPr>
                    <w:t>B</w:t>
                  </w:r>
                </w:p>
              </w:tc>
              <w:tc>
                <w:tcPr>
                  <w:tcW w:w="1245" w:type="dxa"/>
                  <w:vAlign w:val="center"/>
                </w:tcPr>
                <w:p>
                  <w:pPr>
                    <w:adjustRightInd w:val="0"/>
                    <w:snapToGrid w:val="0"/>
                    <w:spacing w:line="360" w:lineRule="auto"/>
                    <w:rPr>
                      <w:szCs w:val="21"/>
                    </w:rPr>
                  </w:pPr>
                  <w:r>
                    <w:rPr>
                      <w:rFonts w:hint="eastAsia"/>
                      <w:szCs w:val="21"/>
                    </w:rPr>
                    <w:t>C</w:t>
                  </w:r>
                </w:p>
              </w:tc>
              <w:tc>
                <w:tcPr>
                  <w:tcW w:w="1246" w:type="dxa"/>
                  <w:vAlign w:val="center"/>
                </w:tcPr>
                <w:p>
                  <w:pPr>
                    <w:adjustRightInd w:val="0"/>
                    <w:snapToGrid w:val="0"/>
                    <w:spacing w:line="360" w:lineRule="auto"/>
                    <w:rPr>
                      <w:szCs w:val="21"/>
                    </w:rPr>
                  </w:pPr>
                  <w:r>
                    <w:rPr>
                      <w:rFonts w:hint="eastAsia"/>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vAlign w:val="center"/>
                </w:tcPr>
                <w:p>
                  <w:pPr>
                    <w:adjustRightInd w:val="0"/>
                    <w:snapToGrid w:val="0"/>
                    <w:spacing w:line="360" w:lineRule="auto"/>
                    <w:ind w:firstLine="105" w:firstLineChars="50"/>
                    <w:rPr>
                      <w:szCs w:val="21"/>
                      <w:bdr w:val="single" w:color="auto" w:sz="4" w:space="0"/>
                    </w:rPr>
                  </w:pPr>
                  <w:r>
                    <w:rPr>
                      <w:rFonts w:hint="eastAsia"/>
                      <w:szCs w:val="21"/>
                    </w:rPr>
                    <w:t>高层建筑</w:t>
                  </w:r>
                </w:p>
              </w:tc>
              <w:tc>
                <w:tcPr>
                  <w:tcW w:w="764" w:type="dxa"/>
                </w:tcPr>
                <w:p>
                  <w:pPr>
                    <w:adjustRightInd w:val="0"/>
                    <w:snapToGrid w:val="0"/>
                    <w:spacing w:line="360" w:lineRule="auto"/>
                    <w:rPr>
                      <w:i/>
                      <w:szCs w:val="21"/>
                      <w:bdr w:val="single" w:color="auto" w:sz="4" w:space="0"/>
                    </w:rPr>
                  </w:pPr>
                  <w:r>
                    <w:rPr>
                      <w:i/>
                      <w:szCs w:val="21"/>
                      <w:bdr w:val="single" w:color="auto" w:sz="4" w:space="0"/>
                    </w:rPr>
                    <w:t>k</w:t>
                  </w:r>
                </w:p>
              </w:tc>
              <w:tc>
                <w:tcPr>
                  <w:tcW w:w="1618" w:type="dxa"/>
                  <w:vAlign w:val="center"/>
                </w:tcPr>
                <w:p>
                  <w:pPr>
                    <w:adjustRightInd w:val="0"/>
                    <w:snapToGrid w:val="0"/>
                    <w:spacing w:line="360" w:lineRule="auto"/>
                    <w:rPr>
                      <w:szCs w:val="21"/>
                      <w:bdr w:val="single" w:color="auto" w:sz="4" w:space="0"/>
                    </w:rPr>
                  </w:pPr>
                  <w:r>
                    <w:rPr>
                      <w:rFonts w:hint="eastAsia"/>
                      <w:szCs w:val="21"/>
                      <w:bdr w:val="single" w:color="auto" w:sz="4" w:space="0"/>
                    </w:rPr>
                    <w:t>0.944</w:t>
                  </w:r>
                </w:p>
              </w:tc>
              <w:tc>
                <w:tcPr>
                  <w:tcW w:w="1245" w:type="dxa"/>
                  <w:vAlign w:val="center"/>
                </w:tcPr>
                <w:p>
                  <w:pPr>
                    <w:adjustRightInd w:val="0"/>
                    <w:snapToGrid w:val="0"/>
                    <w:spacing w:line="360" w:lineRule="auto"/>
                    <w:rPr>
                      <w:szCs w:val="21"/>
                      <w:bdr w:val="single" w:color="auto" w:sz="4" w:space="0"/>
                    </w:rPr>
                  </w:pPr>
                  <w:r>
                    <w:rPr>
                      <w:szCs w:val="21"/>
                      <w:bdr w:val="single" w:color="auto" w:sz="4" w:space="0"/>
                    </w:rPr>
                    <w:t>0.6</w:t>
                  </w:r>
                  <w:r>
                    <w:rPr>
                      <w:rFonts w:hint="eastAsia"/>
                      <w:szCs w:val="21"/>
                      <w:bdr w:val="single" w:color="auto" w:sz="4" w:space="0"/>
                    </w:rPr>
                    <w:t>70</w:t>
                  </w:r>
                </w:p>
              </w:tc>
              <w:tc>
                <w:tcPr>
                  <w:tcW w:w="1245" w:type="dxa"/>
                  <w:vAlign w:val="center"/>
                </w:tcPr>
                <w:p>
                  <w:pPr>
                    <w:adjustRightInd w:val="0"/>
                    <w:snapToGrid w:val="0"/>
                    <w:spacing w:line="360" w:lineRule="auto"/>
                    <w:rPr>
                      <w:szCs w:val="21"/>
                      <w:bdr w:val="single" w:color="auto" w:sz="4" w:space="0"/>
                    </w:rPr>
                  </w:pPr>
                  <w:r>
                    <w:rPr>
                      <w:szCs w:val="21"/>
                      <w:bdr w:val="single" w:color="auto" w:sz="4" w:space="0"/>
                    </w:rPr>
                    <w:t>0.</w:t>
                  </w:r>
                  <w:r>
                    <w:rPr>
                      <w:rFonts w:hint="eastAsia"/>
                      <w:szCs w:val="21"/>
                      <w:bdr w:val="single" w:color="auto" w:sz="4" w:space="0"/>
                    </w:rPr>
                    <w:t>295</w:t>
                  </w:r>
                </w:p>
              </w:tc>
              <w:tc>
                <w:tcPr>
                  <w:tcW w:w="1246" w:type="dxa"/>
                  <w:vAlign w:val="center"/>
                </w:tcPr>
                <w:p>
                  <w:pPr>
                    <w:adjustRightInd w:val="0"/>
                    <w:snapToGrid w:val="0"/>
                    <w:spacing w:line="360" w:lineRule="auto"/>
                    <w:rPr>
                      <w:szCs w:val="21"/>
                      <w:bdr w:val="single" w:color="auto" w:sz="4" w:space="0"/>
                    </w:rPr>
                  </w:pPr>
                  <w:r>
                    <w:rPr>
                      <w:szCs w:val="21"/>
                      <w:bdr w:val="single" w:color="auto" w:sz="4" w:space="0"/>
                    </w:rPr>
                    <w:t>0.</w:t>
                  </w:r>
                  <w:r>
                    <w:rPr>
                      <w:rFonts w:hint="eastAsia"/>
                      <w:szCs w:val="21"/>
                      <w:bdr w:val="single" w:color="auto" w:sz="4" w:space="0"/>
                    </w:rPr>
                    <w:t>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vAlign w:val="center"/>
                </w:tcPr>
                <w:p>
                  <w:pPr>
                    <w:adjustRightInd w:val="0"/>
                    <w:snapToGrid w:val="0"/>
                    <w:spacing w:line="360" w:lineRule="auto"/>
                    <w:ind w:firstLine="105" w:firstLineChars="50"/>
                    <w:rPr>
                      <w:szCs w:val="21"/>
                      <w:bdr w:val="single" w:color="auto" w:sz="4" w:space="0"/>
                    </w:rPr>
                  </w:pPr>
                </w:p>
              </w:tc>
              <w:tc>
                <w:tcPr>
                  <w:tcW w:w="764" w:type="dxa"/>
                </w:tcPr>
                <w:p>
                  <w:pPr>
                    <w:adjustRightInd w:val="0"/>
                    <w:snapToGrid w:val="0"/>
                    <w:spacing w:line="360" w:lineRule="auto"/>
                    <w:rPr>
                      <w:i/>
                      <w:szCs w:val="21"/>
                      <w:bdr w:val="single" w:color="auto" w:sz="4" w:space="0"/>
                    </w:rPr>
                  </w:pPr>
                  <w:r>
                    <w:rPr>
                      <w:i/>
                      <w:szCs w:val="21"/>
                      <w:bdr w:val="single" w:color="auto" w:sz="4" w:space="0"/>
                    </w:rPr>
                    <w:t>a</w:t>
                  </w:r>
                  <w:r>
                    <w:rPr>
                      <w:szCs w:val="21"/>
                      <w:bdr w:val="single" w:color="auto" w:sz="4" w:space="0"/>
                      <w:vertAlign w:val="subscript"/>
                    </w:rPr>
                    <w:t>1</w:t>
                  </w:r>
                </w:p>
              </w:tc>
              <w:tc>
                <w:tcPr>
                  <w:tcW w:w="1618" w:type="dxa"/>
                  <w:vAlign w:val="center"/>
                </w:tcPr>
                <w:p>
                  <w:pPr>
                    <w:adjustRightInd w:val="0"/>
                    <w:snapToGrid w:val="0"/>
                    <w:spacing w:line="360" w:lineRule="auto"/>
                    <w:rPr>
                      <w:szCs w:val="21"/>
                      <w:bdr w:val="single" w:color="auto" w:sz="4" w:space="0"/>
                    </w:rPr>
                  </w:pPr>
                  <w:r>
                    <w:rPr>
                      <w:szCs w:val="21"/>
                      <w:bdr w:val="single" w:color="auto" w:sz="4" w:space="0"/>
                    </w:rPr>
                    <w:t>0.155</w:t>
                  </w:r>
                </w:p>
              </w:tc>
              <w:tc>
                <w:tcPr>
                  <w:tcW w:w="1245" w:type="dxa"/>
                  <w:vAlign w:val="center"/>
                </w:tcPr>
                <w:p>
                  <w:pPr>
                    <w:adjustRightInd w:val="0"/>
                    <w:snapToGrid w:val="0"/>
                    <w:spacing w:line="360" w:lineRule="auto"/>
                    <w:rPr>
                      <w:szCs w:val="21"/>
                      <w:bdr w:val="single" w:color="auto" w:sz="4" w:space="0"/>
                    </w:rPr>
                  </w:pPr>
                  <w:r>
                    <w:rPr>
                      <w:szCs w:val="21"/>
                      <w:bdr w:val="single" w:color="auto" w:sz="4" w:space="0"/>
                    </w:rPr>
                    <w:t>0.1</w:t>
                  </w:r>
                  <w:r>
                    <w:rPr>
                      <w:rFonts w:hint="eastAsia"/>
                      <w:szCs w:val="21"/>
                      <w:bdr w:val="single" w:color="auto" w:sz="4" w:space="0"/>
                    </w:rPr>
                    <w:t>87</w:t>
                  </w:r>
                </w:p>
              </w:tc>
              <w:tc>
                <w:tcPr>
                  <w:tcW w:w="1245" w:type="dxa"/>
                  <w:vAlign w:val="center"/>
                </w:tcPr>
                <w:p>
                  <w:pPr>
                    <w:adjustRightInd w:val="0"/>
                    <w:snapToGrid w:val="0"/>
                    <w:spacing w:line="360" w:lineRule="auto"/>
                    <w:rPr>
                      <w:szCs w:val="21"/>
                      <w:bdr w:val="single" w:color="auto" w:sz="4" w:space="0"/>
                    </w:rPr>
                  </w:pPr>
                  <w:r>
                    <w:rPr>
                      <w:szCs w:val="21"/>
                      <w:bdr w:val="single" w:color="auto" w:sz="4" w:space="0"/>
                    </w:rPr>
                    <w:t>0.261</w:t>
                  </w:r>
                </w:p>
              </w:tc>
              <w:tc>
                <w:tcPr>
                  <w:tcW w:w="1246" w:type="dxa"/>
                  <w:vAlign w:val="center"/>
                </w:tcPr>
                <w:p>
                  <w:pPr>
                    <w:adjustRightInd w:val="0"/>
                    <w:snapToGrid w:val="0"/>
                    <w:spacing w:line="360" w:lineRule="auto"/>
                    <w:rPr>
                      <w:szCs w:val="21"/>
                      <w:bdr w:val="single" w:color="auto" w:sz="4" w:space="0"/>
                    </w:rPr>
                  </w:pPr>
                  <w:r>
                    <w:rPr>
                      <w:szCs w:val="21"/>
                      <w:bdr w:val="single" w:color="auto" w:sz="4" w:space="0"/>
                    </w:rPr>
                    <w:t>0.346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vAlign w:val="center"/>
                </w:tcPr>
                <w:p>
                  <w:pPr>
                    <w:adjustRightInd w:val="0"/>
                    <w:snapToGrid w:val="0"/>
                    <w:spacing w:line="360" w:lineRule="auto"/>
                    <w:ind w:firstLine="105" w:firstLineChars="50"/>
                    <w:rPr>
                      <w:szCs w:val="21"/>
                    </w:rPr>
                  </w:pPr>
                  <w:r>
                    <w:rPr>
                      <w:rFonts w:hint="eastAsia"/>
                      <w:szCs w:val="21"/>
                    </w:rPr>
                    <w:t>高耸结构</w:t>
                  </w:r>
                </w:p>
              </w:tc>
              <w:tc>
                <w:tcPr>
                  <w:tcW w:w="764" w:type="dxa"/>
                </w:tcPr>
                <w:p>
                  <w:pPr>
                    <w:adjustRightInd w:val="0"/>
                    <w:snapToGrid w:val="0"/>
                    <w:spacing w:line="360" w:lineRule="auto"/>
                    <w:rPr>
                      <w:szCs w:val="21"/>
                    </w:rPr>
                  </w:pPr>
                  <w:r>
                    <w:rPr>
                      <w:i/>
                      <w:szCs w:val="21"/>
                    </w:rPr>
                    <w:t>k</w:t>
                  </w:r>
                </w:p>
              </w:tc>
              <w:tc>
                <w:tcPr>
                  <w:tcW w:w="1618" w:type="dxa"/>
                  <w:vAlign w:val="center"/>
                </w:tcPr>
                <w:p>
                  <w:pPr>
                    <w:adjustRightInd w:val="0"/>
                    <w:snapToGrid w:val="0"/>
                    <w:spacing w:line="360" w:lineRule="auto"/>
                    <w:rPr>
                      <w:szCs w:val="21"/>
                    </w:rPr>
                  </w:pPr>
                  <w:r>
                    <w:rPr>
                      <w:rFonts w:hint="eastAsia"/>
                      <w:szCs w:val="21"/>
                    </w:rPr>
                    <w:t>1.276</w:t>
                  </w:r>
                </w:p>
              </w:tc>
              <w:tc>
                <w:tcPr>
                  <w:tcW w:w="1245" w:type="dxa"/>
                  <w:vAlign w:val="center"/>
                </w:tcPr>
                <w:p>
                  <w:pPr>
                    <w:adjustRightInd w:val="0"/>
                    <w:snapToGrid w:val="0"/>
                    <w:spacing w:line="360" w:lineRule="auto"/>
                    <w:rPr>
                      <w:szCs w:val="21"/>
                    </w:rPr>
                  </w:pPr>
                  <w:r>
                    <w:rPr>
                      <w:szCs w:val="21"/>
                    </w:rPr>
                    <w:t>0.</w:t>
                  </w:r>
                  <w:r>
                    <w:rPr>
                      <w:rFonts w:hint="eastAsia"/>
                      <w:szCs w:val="21"/>
                    </w:rPr>
                    <w:t>910</w:t>
                  </w:r>
                </w:p>
              </w:tc>
              <w:tc>
                <w:tcPr>
                  <w:tcW w:w="1245" w:type="dxa"/>
                  <w:vAlign w:val="center"/>
                </w:tcPr>
                <w:p>
                  <w:pPr>
                    <w:adjustRightInd w:val="0"/>
                    <w:snapToGrid w:val="0"/>
                    <w:spacing w:line="360" w:lineRule="auto"/>
                    <w:rPr>
                      <w:szCs w:val="21"/>
                    </w:rPr>
                  </w:pPr>
                  <w:r>
                    <w:rPr>
                      <w:szCs w:val="21"/>
                    </w:rPr>
                    <w:t>0.</w:t>
                  </w:r>
                  <w:r>
                    <w:rPr>
                      <w:rFonts w:hint="eastAsia"/>
                      <w:szCs w:val="21"/>
                    </w:rPr>
                    <w:t>404</w:t>
                  </w:r>
                </w:p>
              </w:tc>
              <w:tc>
                <w:tcPr>
                  <w:tcW w:w="1246" w:type="dxa"/>
                  <w:vAlign w:val="center"/>
                </w:tcPr>
                <w:p>
                  <w:pPr>
                    <w:adjustRightInd w:val="0"/>
                    <w:snapToGrid w:val="0"/>
                    <w:spacing w:line="360" w:lineRule="auto"/>
                    <w:rPr>
                      <w:szCs w:val="21"/>
                    </w:rPr>
                  </w:pPr>
                  <w:r>
                    <w:rPr>
                      <w:szCs w:val="21"/>
                    </w:rPr>
                    <w:t>0.1</w:t>
                  </w:r>
                  <w:r>
                    <w:rPr>
                      <w:rFonts w:hint="eastAsia"/>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vAlign w:val="center"/>
                </w:tcPr>
                <w:p>
                  <w:pPr>
                    <w:adjustRightInd w:val="0"/>
                    <w:snapToGrid w:val="0"/>
                    <w:spacing w:line="360" w:lineRule="auto"/>
                    <w:ind w:firstLine="105" w:firstLineChars="50"/>
                    <w:rPr>
                      <w:szCs w:val="21"/>
                    </w:rPr>
                  </w:pPr>
                </w:p>
              </w:tc>
              <w:tc>
                <w:tcPr>
                  <w:tcW w:w="764" w:type="dxa"/>
                </w:tcPr>
                <w:p>
                  <w:pPr>
                    <w:adjustRightInd w:val="0"/>
                    <w:snapToGrid w:val="0"/>
                    <w:spacing w:line="360" w:lineRule="auto"/>
                    <w:rPr>
                      <w:szCs w:val="21"/>
                    </w:rPr>
                  </w:pPr>
                  <w:r>
                    <w:rPr>
                      <w:i/>
                      <w:szCs w:val="21"/>
                    </w:rPr>
                    <w:t>a</w:t>
                  </w:r>
                  <w:r>
                    <w:rPr>
                      <w:szCs w:val="21"/>
                      <w:vertAlign w:val="subscript"/>
                    </w:rPr>
                    <w:t>1</w:t>
                  </w:r>
                </w:p>
              </w:tc>
              <w:tc>
                <w:tcPr>
                  <w:tcW w:w="1618" w:type="dxa"/>
                  <w:vAlign w:val="center"/>
                </w:tcPr>
                <w:p>
                  <w:pPr>
                    <w:adjustRightInd w:val="0"/>
                    <w:snapToGrid w:val="0"/>
                    <w:spacing w:line="360" w:lineRule="auto"/>
                    <w:rPr>
                      <w:szCs w:val="21"/>
                    </w:rPr>
                  </w:pPr>
                  <w:r>
                    <w:rPr>
                      <w:szCs w:val="21"/>
                    </w:rPr>
                    <w:t>0.</w:t>
                  </w:r>
                  <w:r>
                    <w:rPr>
                      <w:rFonts w:hint="eastAsia"/>
                      <w:szCs w:val="21"/>
                    </w:rPr>
                    <w:t>186</w:t>
                  </w:r>
                </w:p>
              </w:tc>
              <w:tc>
                <w:tcPr>
                  <w:tcW w:w="1245" w:type="dxa"/>
                  <w:vAlign w:val="center"/>
                </w:tcPr>
                <w:p>
                  <w:pPr>
                    <w:adjustRightInd w:val="0"/>
                    <w:snapToGrid w:val="0"/>
                    <w:spacing w:line="360" w:lineRule="auto"/>
                    <w:rPr>
                      <w:szCs w:val="21"/>
                    </w:rPr>
                  </w:pPr>
                  <w:r>
                    <w:rPr>
                      <w:szCs w:val="21"/>
                    </w:rPr>
                    <w:t>0.</w:t>
                  </w:r>
                  <w:r>
                    <w:rPr>
                      <w:rFonts w:hint="eastAsia"/>
                      <w:szCs w:val="21"/>
                    </w:rPr>
                    <w:t>218</w:t>
                  </w:r>
                </w:p>
              </w:tc>
              <w:tc>
                <w:tcPr>
                  <w:tcW w:w="1245" w:type="dxa"/>
                  <w:vAlign w:val="center"/>
                </w:tcPr>
                <w:p>
                  <w:pPr>
                    <w:adjustRightInd w:val="0"/>
                    <w:snapToGrid w:val="0"/>
                    <w:spacing w:line="360" w:lineRule="auto"/>
                    <w:rPr>
                      <w:szCs w:val="21"/>
                    </w:rPr>
                  </w:pPr>
                  <w:r>
                    <w:rPr>
                      <w:szCs w:val="21"/>
                    </w:rPr>
                    <w:t>0.</w:t>
                  </w:r>
                  <w:r>
                    <w:rPr>
                      <w:rFonts w:hint="eastAsia"/>
                      <w:szCs w:val="21"/>
                    </w:rPr>
                    <w:t>292</w:t>
                  </w:r>
                </w:p>
              </w:tc>
              <w:tc>
                <w:tcPr>
                  <w:tcW w:w="1246" w:type="dxa"/>
                  <w:vAlign w:val="center"/>
                </w:tcPr>
                <w:p>
                  <w:pPr>
                    <w:adjustRightInd w:val="0"/>
                    <w:snapToGrid w:val="0"/>
                    <w:spacing w:line="360" w:lineRule="auto"/>
                    <w:rPr>
                      <w:szCs w:val="21"/>
                    </w:rPr>
                  </w:pPr>
                  <w:r>
                    <w:rPr>
                      <w:szCs w:val="21"/>
                    </w:rPr>
                    <w:t>0.</w:t>
                  </w:r>
                  <w:r>
                    <w:rPr>
                      <w:rFonts w:hint="eastAsia"/>
                      <w:szCs w:val="21"/>
                    </w:rPr>
                    <w:t>376</w:t>
                  </w:r>
                </w:p>
              </w:tc>
            </w:tr>
          </w:tbl>
          <w:p>
            <w:pPr>
              <w:adjustRightInd w:val="0"/>
              <w:snapToGrid w:val="0"/>
              <w:spacing w:line="360" w:lineRule="auto"/>
            </w:pPr>
          </w:p>
          <w:p>
            <w:pPr>
              <w:autoSpaceDE w:val="0"/>
              <w:autoSpaceDN w:val="0"/>
              <w:adjustRightInd w:val="0"/>
              <w:snapToGrid w:val="0"/>
              <w:spacing w:line="360" w:lineRule="auto"/>
              <w:rPr>
                <w:kern w:val="0"/>
                <w:sz w:val="24"/>
                <w:lang w:val="zh-CN"/>
              </w:rPr>
            </w:pPr>
            <w:r>
              <w:rPr>
                <w:rFonts w:hint="eastAsia" w:cs="宋体"/>
                <w:kern w:val="0"/>
                <w:sz w:val="24"/>
                <w:lang w:val="zh-CN"/>
              </w:rPr>
              <w:t>2 对迎风面和侧风面的宽度沿高度按直线或接近直线变化，而质量沿高度按连续规律变化的高耸结构，式(8.4.5)计算的背景分量因子</w:t>
            </w:r>
            <w:r>
              <w:rPr>
                <w:rFonts w:hint="eastAsia"/>
                <w:kern w:val="0"/>
                <w:position w:val="-12"/>
                <w:sz w:val="24"/>
                <w:lang w:val="zh-CN"/>
              </w:rPr>
              <w:object>
                <v:shape id="_x0000_i1144" o:spt="75" type="#_x0000_t75" style="height:18pt;width:15pt;" o:ole="t" filled="f" o:preferrelative="t" stroked="f" coordsize="21600,21600">
                  <v:path/>
                  <v:fill on="f" focussize="0,0"/>
                  <v:stroke on="f" joinstyle="miter"/>
                  <v:imagedata r:id="rId202" o:title=""/>
                  <o:lock v:ext="edit" aspectratio="t"/>
                  <w10:wrap type="none"/>
                  <w10:anchorlock/>
                </v:shape>
                <o:OLEObject Type="Embed" ProgID="Equation.3" ShapeID="_x0000_i1144" DrawAspect="Content" ObjectID="_1468075844" r:id="rId201">
                  <o:LockedField>false</o:LockedField>
                </o:OLEObject>
              </w:object>
            </w:r>
            <w:r>
              <w:rPr>
                <w:rFonts w:hint="eastAsia" w:cs="宋体"/>
                <w:kern w:val="0"/>
                <w:sz w:val="24"/>
                <w:lang w:val="zh-CN"/>
              </w:rPr>
              <w:t>应乘以修正系数</w:t>
            </w:r>
            <w:r>
              <w:rPr>
                <w:rFonts w:hint="eastAsia"/>
                <w:kern w:val="0"/>
                <w:position w:val="-12"/>
                <w:sz w:val="24"/>
                <w:lang w:val="zh-CN"/>
              </w:rPr>
              <w:object>
                <v:shape id="_x0000_i1145" o:spt="75" type="#_x0000_t75" style="height:18pt;width:13.5pt;" o:ole="t" filled="f" o:preferrelative="t" stroked="f" coordsize="21600,21600">
                  <v:path/>
                  <v:fill on="f" focussize="0,0"/>
                  <v:stroke on="f" joinstyle="miter"/>
                  <v:imagedata r:id="rId204" o:title=""/>
                  <o:lock v:ext="edit" aspectratio="t"/>
                  <w10:wrap type="none"/>
                  <w10:anchorlock/>
                </v:shape>
                <o:OLEObject Type="Embed" ProgID="Equation.3" ShapeID="_x0000_i1145" DrawAspect="Content" ObjectID="_1468075845" r:id="rId203">
                  <o:LockedField>false</o:LockedField>
                </o:OLEObject>
              </w:object>
            </w:r>
            <w:r>
              <w:rPr>
                <w:rFonts w:hint="eastAsia" w:cs="宋体"/>
                <w:kern w:val="0"/>
                <w:sz w:val="24"/>
                <w:lang w:val="zh-CN"/>
              </w:rPr>
              <w:t>和</w:t>
            </w:r>
            <w:r>
              <w:rPr>
                <w:rFonts w:hint="eastAsia"/>
                <w:kern w:val="0"/>
                <w:position w:val="-12"/>
                <w:sz w:val="24"/>
                <w:lang w:val="zh-CN"/>
              </w:rPr>
              <w:object>
                <v:shape id="_x0000_i1146" o:spt="75" type="#_x0000_t75" style="height:18pt;width:13.5pt;" o:ole="t" filled="f" o:preferrelative="t" stroked="f" coordsize="21600,21600">
                  <v:path/>
                  <v:fill on="f" focussize="0,0"/>
                  <v:stroke on="f" joinstyle="miter"/>
                  <v:imagedata r:id="rId206" o:title=""/>
                  <o:lock v:ext="edit" aspectratio="t"/>
                  <w10:wrap type="none"/>
                  <w10:anchorlock/>
                </v:shape>
                <o:OLEObject Type="Embed" ProgID="Equation.3" ShapeID="_x0000_i1146" DrawAspect="Content" ObjectID="_1468075846" r:id="rId205">
                  <o:LockedField>false</o:LockedField>
                </o:OLEObject>
              </w:object>
            </w:r>
            <w:r>
              <w:rPr>
                <w:rFonts w:hint="eastAsia" w:cs="宋体"/>
                <w:kern w:val="0"/>
                <w:sz w:val="24"/>
                <w:lang w:val="zh-CN"/>
              </w:rPr>
              <w:t>。</w:t>
            </w:r>
            <w:r>
              <w:rPr>
                <w:rFonts w:hint="eastAsia"/>
                <w:kern w:val="0"/>
                <w:position w:val="-12"/>
                <w:sz w:val="24"/>
                <w:lang w:val="zh-CN"/>
              </w:rPr>
              <w:object>
                <v:shape id="_x0000_i1147" o:spt="75" type="#_x0000_t75" style="height:18pt;width:13.5pt;" o:ole="t" filled="f" o:preferrelative="t" stroked="f" coordsize="21600,21600">
                  <v:path/>
                  <v:fill on="f" focussize="0,0"/>
                  <v:stroke on="f" joinstyle="miter"/>
                  <v:imagedata r:id="rId204" o:title=""/>
                  <o:lock v:ext="edit" aspectratio="t"/>
                  <w10:wrap type="none"/>
                  <w10:anchorlock/>
                </v:shape>
                <o:OLEObject Type="Embed" ProgID="Equation.3" ShapeID="_x0000_i1147" DrawAspect="Content" ObjectID="_1468075847" r:id="rId207">
                  <o:LockedField>false</o:LockedField>
                </o:OLEObject>
              </w:object>
            </w:r>
            <w:r>
              <w:rPr>
                <w:rFonts w:hint="eastAsia" w:cs="宋体"/>
                <w:kern w:val="0"/>
                <w:sz w:val="24"/>
                <w:lang w:val="zh-CN"/>
              </w:rPr>
              <w:t>为构筑物在</w:t>
            </w:r>
            <w:r>
              <w:rPr>
                <w:i/>
                <w:kern w:val="0"/>
                <w:sz w:val="24"/>
                <w:lang w:val="zh-CN"/>
              </w:rPr>
              <w:t>z</w:t>
            </w:r>
            <w:r>
              <w:rPr>
                <w:rFonts w:hint="eastAsia" w:cs="宋体"/>
                <w:kern w:val="0"/>
                <w:sz w:val="24"/>
                <w:lang w:val="zh-CN"/>
              </w:rPr>
              <w:t>高度处的迎风面宽度</w:t>
            </w:r>
            <w:r>
              <w:rPr>
                <w:rFonts w:hint="eastAsia"/>
                <w:kern w:val="0"/>
                <w:position w:val="-10"/>
                <w:sz w:val="24"/>
                <w:lang w:val="zh-CN"/>
              </w:rPr>
              <w:object>
                <v:shape id="_x0000_i1148" o:spt="75" type="#_x0000_t75" style="height:16.5pt;width:26.25pt;" o:ole="t" filled="f" o:preferrelative="t" stroked="f" coordsize="21600,21600">
                  <v:path/>
                  <v:fill on="f" focussize="0,0"/>
                  <v:stroke on="f" joinstyle="miter"/>
                  <v:imagedata r:id="rId209" o:title=""/>
                  <o:lock v:ext="edit" aspectratio="t"/>
                  <w10:wrap type="none"/>
                  <w10:anchorlock/>
                </v:shape>
                <o:OLEObject Type="Embed" ProgID="Equation.3" ShapeID="_x0000_i1148" DrawAspect="Content" ObjectID="_1468075848" r:id="rId208">
                  <o:LockedField>false</o:LockedField>
                </o:OLEObject>
              </w:object>
            </w:r>
            <w:r>
              <w:rPr>
                <w:rFonts w:hint="eastAsia" w:cs="宋体"/>
                <w:kern w:val="0"/>
                <w:sz w:val="24"/>
                <w:lang w:val="zh-CN"/>
              </w:rPr>
              <w:t>与底部宽度</w:t>
            </w:r>
            <w:r>
              <w:rPr>
                <w:rFonts w:hint="eastAsia"/>
                <w:kern w:val="0"/>
                <w:position w:val="-10"/>
                <w:sz w:val="24"/>
                <w:lang w:val="zh-CN"/>
              </w:rPr>
              <w:object>
                <v:shape id="_x0000_i1149" o:spt="75" type="#_x0000_t75" style="height:16.5pt;width:26.25pt;" o:ole="t" filled="f" o:preferrelative="t" stroked="f" coordsize="21600,21600">
                  <v:path/>
                  <v:fill on="f" focussize="0,0"/>
                  <v:stroke on="f" joinstyle="miter"/>
                  <v:imagedata r:id="rId211" o:title=""/>
                  <o:lock v:ext="edit" aspectratio="t"/>
                  <w10:wrap type="none"/>
                  <w10:anchorlock/>
                </v:shape>
                <o:OLEObject Type="Embed" ProgID="Equation.3" ShapeID="_x0000_i1149" DrawAspect="Content" ObjectID="_1468075849" r:id="rId210">
                  <o:LockedField>false</o:LockedField>
                </o:OLEObject>
              </w:object>
            </w:r>
            <w:r>
              <w:rPr>
                <w:rFonts w:hint="eastAsia" w:cs="宋体"/>
                <w:kern w:val="0"/>
                <w:sz w:val="24"/>
                <w:lang w:val="zh-CN"/>
              </w:rPr>
              <w:t>的比值；</w:t>
            </w:r>
            <w:r>
              <w:rPr>
                <w:rFonts w:hint="eastAsia"/>
                <w:kern w:val="0"/>
                <w:position w:val="-12"/>
                <w:sz w:val="24"/>
                <w:lang w:val="zh-CN"/>
              </w:rPr>
              <w:object>
                <v:shape id="_x0000_i1150" o:spt="75" type="#_x0000_t75" style="height:18pt;width:13.5pt;" o:ole="t" filled="f" o:preferrelative="t" stroked="f" coordsize="21600,21600">
                  <v:path/>
                  <v:fill on="f" focussize="0,0"/>
                  <v:stroke on="f" joinstyle="miter"/>
                  <v:imagedata r:id="rId206" o:title=""/>
                  <o:lock v:ext="edit" aspectratio="t"/>
                  <w10:wrap type="none"/>
                  <w10:anchorlock/>
                </v:shape>
                <o:OLEObject Type="Embed" ProgID="Equation.3" ShapeID="_x0000_i1150" DrawAspect="Content" ObjectID="_1468075850" r:id="rId212">
                  <o:LockedField>false</o:LockedField>
                </o:OLEObject>
              </w:object>
            </w:r>
            <w:r>
              <w:rPr>
                <w:rFonts w:hint="eastAsia" w:cs="宋体"/>
                <w:kern w:val="0"/>
                <w:sz w:val="24"/>
                <w:lang w:val="zh-CN"/>
              </w:rPr>
              <w:t>可按表8.4.5-2确定。</w:t>
            </w:r>
          </w:p>
          <w:tbl>
            <w:tblPr>
              <w:tblStyle w:val="33"/>
              <w:tblW w:w="0" w:type="auto"/>
              <w:jc w:val="center"/>
              <w:tblCellSpacing w:w="0" w:type="dxa"/>
              <w:tblLayout w:type="autofit"/>
              <w:tblCellMar>
                <w:top w:w="36" w:type="dxa"/>
                <w:left w:w="36" w:type="dxa"/>
                <w:bottom w:w="36" w:type="dxa"/>
                <w:right w:w="36" w:type="dxa"/>
              </w:tblCellMar>
            </w:tblPr>
            <w:tblGrid>
              <w:gridCol w:w="1365"/>
              <w:gridCol w:w="477"/>
              <w:gridCol w:w="477"/>
              <w:gridCol w:w="477"/>
              <w:gridCol w:w="477"/>
              <w:gridCol w:w="477"/>
              <w:gridCol w:w="367"/>
              <w:gridCol w:w="477"/>
              <w:gridCol w:w="477"/>
              <w:gridCol w:w="477"/>
              <w:gridCol w:w="488"/>
            </w:tblGrid>
            <w:tr>
              <w:tblPrEx>
                <w:tblCellMar>
                  <w:top w:w="36" w:type="dxa"/>
                  <w:left w:w="36" w:type="dxa"/>
                  <w:bottom w:w="36" w:type="dxa"/>
                  <w:right w:w="36" w:type="dxa"/>
                </w:tblCellMar>
              </w:tblPrEx>
              <w:trPr>
                <w:tblCellSpacing w:w="0" w:type="dxa"/>
                <w:jc w:val="center"/>
              </w:trPr>
              <w:tc>
                <w:tcPr>
                  <w:tcW w:w="6036" w:type="dxa"/>
                  <w:gridSpan w:val="11"/>
                  <w:tcBorders>
                    <w:top w:val="nil"/>
                    <w:left w:val="nil"/>
                    <w:bottom w:val="nil"/>
                    <w:right w:val="nil"/>
                  </w:tcBorders>
                  <w:shd w:val="clear" w:color="auto" w:fill="FFFFFF"/>
                  <w:vAlign w:val="center"/>
                </w:tcPr>
                <w:p>
                  <w:pPr>
                    <w:autoSpaceDE w:val="0"/>
                    <w:autoSpaceDN w:val="0"/>
                    <w:adjustRightInd w:val="0"/>
                    <w:snapToGrid w:val="0"/>
                    <w:spacing w:line="360" w:lineRule="auto"/>
                    <w:rPr>
                      <w:kern w:val="0"/>
                      <w:sz w:val="24"/>
                      <w:lang w:val="zh-CN"/>
                    </w:rPr>
                  </w:pPr>
                  <w:r>
                    <w:rPr>
                      <w:kern w:val="0"/>
                      <w:sz w:val="24"/>
                      <w:lang w:val="zh-CN"/>
                    </w:rPr>
                    <w:t>表8.4.</w:t>
                  </w:r>
                  <w:r>
                    <w:rPr>
                      <w:rFonts w:hint="eastAsia"/>
                      <w:kern w:val="0"/>
                      <w:sz w:val="24"/>
                      <w:lang w:val="zh-CN"/>
                    </w:rPr>
                    <w:t>5-2</w:t>
                  </w:r>
                  <w:r>
                    <w:rPr>
                      <w:kern w:val="0"/>
                      <w:sz w:val="24"/>
                      <w:lang w:val="zh-CN"/>
                    </w:rPr>
                    <w:t xml:space="preserve"> 修正系数</w:t>
                  </w:r>
                  <w:r>
                    <w:rPr>
                      <w:kern w:val="0"/>
                      <w:position w:val="-12"/>
                      <w:sz w:val="24"/>
                      <w:lang w:val="zh-CN"/>
                    </w:rPr>
                    <w:object>
                      <v:shape id="_x0000_i1151" o:spt="75" type="#_x0000_t75" style="height:18pt;width:13.5pt;" o:ole="t" filled="f" o:preferrelative="t" stroked="f" coordsize="21600,21600">
                        <v:path/>
                        <v:fill on="f" focussize="0,0"/>
                        <v:stroke on="f" joinstyle="miter"/>
                        <v:imagedata r:id="rId206" o:title=""/>
                        <o:lock v:ext="edit" aspectratio="t"/>
                        <w10:wrap type="none"/>
                        <w10:anchorlock/>
                      </v:shape>
                      <o:OLEObject Type="Embed" ProgID="Equation.3" ShapeID="_x0000_i1151" DrawAspect="Content" ObjectID="_1468075851" r:id="rId213">
                        <o:LockedField>false</o:LockedField>
                      </o:OLEObject>
                    </w:object>
                  </w:r>
                </w:p>
              </w:tc>
            </w:tr>
            <w:tr>
              <w:tblPrEx>
                <w:tblCellMar>
                  <w:top w:w="36" w:type="dxa"/>
                  <w:left w:w="36" w:type="dxa"/>
                  <w:bottom w:w="36" w:type="dxa"/>
                  <w:right w:w="36" w:type="dxa"/>
                </w:tblCellMar>
              </w:tblPrEx>
              <w:trPr>
                <w:tblCellSpacing w:w="0" w:type="dxa"/>
                <w:jc w:val="center"/>
              </w:trPr>
              <w:tc>
                <w:tcPr>
                  <w:tcW w:w="1365"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rFonts w:hint="eastAsia"/>
                      <w:kern w:val="0"/>
                      <w:position w:val="-10"/>
                      <w:sz w:val="24"/>
                      <w:lang w:val="zh-CN"/>
                    </w:rPr>
                    <w:object>
                      <v:shape id="_x0000_i1152" o:spt="75" type="#_x0000_t75" style="height:16.5pt;width:31.5pt;" o:ole="t" filled="f" o:preferrelative="t" stroked="f" coordsize="21600,21600">
                        <v:path/>
                        <v:fill on="f" focussize="0,0"/>
                        <v:stroke on="f" joinstyle="miter"/>
                        <v:imagedata r:id="rId215" o:title=""/>
                        <o:lock v:ext="edit" aspectratio="t"/>
                        <w10:wrap type="none"/>
                        <w10:anchorlock/>
                      </v:shape>
                      <o:OLEObject Type="Embed" ProgID="Equation.3" ShapeID="_x0000_i1152" DrawAspect="Content" ObjectID="_1468075852" r:id="rId214">
                        <o:LockedField>false</o:LockedField>
                      </o:OLEObject>
                    </w:object>
                  </w:r>
                  <w:r>
                    <w:rPr>
                      <w:rFonts w:hint="eastAsia"/>
                      <w:kern w:val="0"/>
                      <w:sz w:val="24"/>
                      <w:lang w:val="zh-CN"/>
                    </w:rPr>
                    <w:t>/</w:t>
                  </w:r>
                  <w:r>
                    <w:rPr>
                      <w:rFonts w:hint="eastAsia"/>
                      <w:kern w:val="0"/>
                      <w:position w:val="-10"/>
                      <w:sz w:val="24"/>
                      <w:lang w:val="zh-CN"/>
                    </w:rPr>
                    <w:object>
                      <v:shape id="_x0000_i1153" o:spt="75" type="#_x0000_t75" style="height:16.5pt;width:26.25pt;" o:ole="t" filled="f" o:preferrelative="t" stroked="f" coordsize="21600,21600">
                        <v:path/>
                        <v:fill on="f" focussize="0,0"/>
                        <v:stroke on="f" joinstyle="miter"/>
                        <v:imagedata r:id="rId211" o:title=""/>
                        <o:lock v:ext="edit" aspectratio="t"/>
                        <w10:wrap type="none"/>
                        <w10:anchorlock/>
                      </v:shape>
                      <o:OLEObject Type="Embed" ProgID="Equation.3" ShapeID="_x0000_i1153" DrawAspect="Content" ObjectID="_1468075853" r:id="rId216">
                        <o:LockedField>false</o:LockedField>
                      </o:OLEObject>
                    </w:objec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1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0.9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0.8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0.7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0.6 </w:t>
                  </w:r>
                </w:p>
              </w:tc>
              <w:tc>
                <w:tcPr>
                  <w:tcW w:w="36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0.5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0.4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0.3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0.2 </w:t>
                  </w:r>
                </w:p>
              </w:tc>
              <w:tc>
                <w:tcPr>
                  <w:tcW w:w="48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≤0.1 </w:t>
                  </w:r>
                </w:p>
              </w:tc>
            </w:tr>
            <w:tr>
              <w:tblPrEx>
                <w:tblCellMar>
                  <w:top w:w="36" w:type="dxa"/>
                  <w:left w:w="36" w:type="dxa"/>
                  <w:bottom w:w="36" w:type="dxa"/>
                  <w:right w:w="36" w:type="dxa"/>
                </w:tblCellMar>
              </w:tblPrEx>
              <w:trPr>
                <w:tblCellSpacing w:w="0" w:type="dxa"/>
                <w:jc w:val="center"/>
              </w:trPr>
              <w:tc>
                <w:tcPr>
                  <w:tcW w:w="1365"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rFonts w:hint="eastAsia"/>
                      <w:kern w:val="0"/>
                      <w:position w:val="-12"/>
                      <w:sz w:val="24"/>
                      <w:lang w:val="zh-CN"/>
                    </w:rPr>
                    <w:object>
                      <v:shape id="_x0000_i1154" o:spt="75" type="#_x0000_t75" style="height:18pt;width:13.5pt;" o:ole="t" filled="f" o:preferrelative="t" stroked="f" coordsize="21600,21600">
                        <v:path/>
                        <v:fill on="f" focussize="0,0"/>
                        <v:stroke on="f" joinstyle="miter"/>
                        <v:imagedata r:id="rId206" o:title=""/>
                        <o:lock v:ext="edit" aspectratio="t"/>
                        <w10:wrap type="none"/>
                        <w10:anchorlock/>
                      </v:shape>
                      <o:OLEObject Type="Embed" ProgID="Equation.3" ShapeID="_x0000_i1154" DrawAspect="Content" ObjectID="_1468075854" r:id="rId217">
                        <o:LockedField>false</o:LockedField>
                      </o:OLEObject>
                    </w:objec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1.00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rFonts w:hint="eastAsia"/>
                      <w:kern w:val="0"/>
                      <w:sz w:val="22"/>
                      <w:szCs w:val="22"/>
                      <w:lang w:val="zh-CN"/>
                    </w:rPr>
                    <w:t>1.</w:t>
                  </w:r>
                  <w:r>
                    <w:rPr>
                      <w:kern w:val="0"/>
                      <w:sz w:val="22"/>
                      <w:szCs w:val="22"/>
                      <w:lang w:val="zh-CN"/>
                    </w:rPr>
                    <w:t xml:space="preserve">10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1.20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1.32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1.50 </w:t>
                  </w:r>
                </w:p>
              </w:tc>
              <w:tc>
                <w:tcPr>
                  <w:tcW w:w="36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1.5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2.08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2.53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3.30 </w:t>
                  </w:r>
                </w:p>
              </w:tc>
              <w:tc>
                <w:tcPr>
                  <w:tcW w:w="48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5.60 </w:t>
                  </w:r>
                </w:p>
              </w:tc>
            </w:tr>
          </w:tbl>
          <w:p>
            <w:pPr>
              <w:adjustRightInd w:val="0"/>
              <w:snapToGrid w:val="0"/>
              <w:spacing w:line="360" w:lineRule="auto"/>
              <w:rPr>
                <w:rFonts w:eastAsiaTheme="minorEastAsia"/>
                <w:b/>
                <w:spacing w:val="20"/>
                <w:sz w:val="24"/>
              </w:rPr>
            </w:pPr>
          </w:p>
        </w:tc>
        <w:tc>
          <w:tcPr>
            <w:tcW w:w="0" w:type="auto"/>
          </w:tcPr>
          <w:p>
            <w:pPr>
              <w:tabs>
                <w:tab w:val="right" w:pos="7938"/>
              </w:tabs>
              <w:adjustRightInd w:val="0"/>
              <w:snapToGrid w:val="0"/>
              <w:spacing w:before="156" w:beforeLines="50" w:line="360" w:lineRule="auto"/>
              <w:rPr>
                <w:sz w:val="24"/>
              </w:rPr>
            </w:pPr>
            <w:r>
              <w:rPr>
                <w:rFonts w:hint="eastAsia"/>
                <w:sz w:val="24"/>
              </w:rPr>
              <w:t>8.4</w:t>
            </w:r>
            <w:r>
              <w:rPr>
                <w:sz w:val="24"/>
              </w:rPr>
              <w:t>.</w:t>
            </w:r>
            <w:r>
              <w:rPr>
                <w:rFonts w:hint="eastAsia"/>
                <w:sz w:val="24"/>
              </w:rPr>
              <w:t>5 脉动风荷载的背景分量因子可按下列规定确定：</w:t>
            </w:r>
          </w:p>
          <w:p>
            <w:pPr>
              <w:tabs>
                <w:tab w:val="right" w:pos="7938"/>
              </w:tabs>
              <w:adjustRightInd w:val="0"/>
              <w:snapToGrid w:val="0"/>
              <w:spacing w:before="156" w:beforeLines="50" w:line="360" w:lineRule="auto"/>
              <w:ind w:firstLine="720"/>
              <w:rPr>
                <w:sz w:val="24"/>
              </w:rPr>
            </w:pPr>
            <w:r>
              <w:rPr>
                <w:rFonts w:hint="eastAsia"/>
                <w:sz w:val="24"/>
              </w:rPr>
              <w:t>1 对体型和质量沿高度均匀分布的高层建筑和高耸结构，可按下式计算：</w:t>
            </w:r>
          </w:p>
          <w:p>
            <w:pPr>
              <w:adjustRightInd w:val="0"/>
              <w:snapToGrid w:val="0"/>
              <w:spacing w:line="360" w:lineRule="auto"/>
              <w:ind w:firstLine="1800" w:firstLineChars="750"/>
            </w:pPr>
            <w:r>
              <w:rPr>
                <w:position w:val="-30"/>
                <w:sz w:val="24"/>
              </w:rPr>
              <w:object>
                <v:shape id="_x0000_i1155" o:spt="75" type="#_x0000_t75" style="height:36pt;width:108pt;" o:ole="t" filled="f" o:preferrelative="t" stroked="f" coordsize="21600,21600">
                  <v:path/>
                  <v:fill on="f" focussize="0,0"/>
                  <v:stroke on="f" joinstyle="miter"/>
                  <v:imagedata r:id="rId190" o:title=""/>
                  <o:lock v:ext="edit" aspectratio="t"/>
                  <w10:wrap type="none"/>
                  <w10:anchorlock/>
                </v:shape>
                <o:OLEObject Type="Embed" ProgID="Equation.DSMT4" ShapeID="_x0000_i1155" DrawAspect="Content" ObjectID="_1468075855" r:id="rId218">
                  <o:LockedField>false</o:LockedField>
                </o:OLEObject>
              </w:object>
            </w:r>
            <w:r>
              <w:rPr>
                <w:sz w:val="24"/>
              </w:rPr>
              <w:t xml:space="preserve"> </w:t>
            </w:r>
            <w:r>
              <w:rPr>
                <w:rFonts w:hint="eastAsia"/>
              </w:rPr>
              <w:tab/>
            </w:r>
            <w:r>
              <w:rPr>
                <w:rFonts w:hint="eastAsia"/>
              </w:rPr>
              <w:tab/>
            </w:r>
            <w:r>
              <w:rPr>
                <w:rFonts w:hint="eastAsia"/>
              </w:rPr>
              <w:tab/>
            </w:r>
            <w:r>
              <w:rPr>
                <w:sz w:val="24"/>
              </w:rPr>
              <w:t>(</w:t>
            </w:r>
            <w:r>
              <w:rPr>
                <w:rFonts w:hint="eastAsia"/>
                <w:sz w:val="24"/>
              </w:rPr>
              <w:t>8.4.5</w:t>
            </w:r>
            <w:r>
              <w:rPr>
                <w:sz w:val="24"/>
              </w:rPr>
              <w:t>)</w:t>
            </w:r>
          </w:p>
          <w:p>
            <w:pPr>
              <w:adjustRightInd w:val="0"/>
              <w:snapToGrid w:val="0"/>
              <w:spacing w:line="360" w:lineRule="auto"/>
              <w:rPr>
                <w:sz w:val="24"/>
              </w:rPr>
            </w:pPr>
            <w:r>
              <w:rPr>
                <w:rFonts w:hint="eastAsia"/>
                <w:sz w:val="24"/>
              </w:rPr>
              <w:t>式中：</w:t>
            </w:r>
            <w:r>
              <w:rPr>
                <w:position w:val="-12"/>
                <w:sz w:val="24"/>
              </w:rPr>
              <w:object>
                <v:shape id="_x0000_i1156" o:spt="75" type="#_x0000_t75" style="height:18pt;width:27pt;" o:ole="t" filled="f" o:preferrelative="t" stroked="f" coordsize="21600,21600">
                  <v:path/>
                  <v:fill on="f" focussize="0,0"/>
                  <v:stroke on="f" joinstyle="miter"/>
                  <v:imagedata r:id="rId192" o:title=""/>
                  <o:lock v:ext="edit" aspectratio="t"/>
                  <w10:wrap type="none"/>
                  <w10:anchorlock/>
                </v:shape>
                <o:OLEObject Type="Embed" ProgID="Equation.DSMT4" ShapeID="_x0000_i1156" DrawAspect="Content" ObjectID="_1468075856" r:id="rId219">
                  <o:LockedField>false</o:LockedField>
                </o:OLEObject>
              </w:object>
            </w:r>
            <w:r>
              <w:rPr>
                <w:rFonts w:hint="eastAsia"/>
                <w:sz w:val="24"/>
              </w:rPr>
              <w:t>——结构第1阶振型系数；</w:t>
            </w:r>
          </w:p>
          <w:p>
            <w:pPr>
              <w:adjustRightInd w:val="0"/>
              <w:snapToGrid w:val="0"/>
              <w:spacing w:line="360" w:lineRule="auto"/>
              <w:ind w:firstLine="420"/>
              <w:rPr>
                <w:sz w:val="24"/>
              </w:rPr>
            </w:pPr>
            <w:r>
              <w:rPr>
                <w:position w:val="-4"/>
                <w:sz w:val="24"/>
              </w:rPr>
              <w:object>
                <v:shape id="_x0000_i1157" o:spt="75" type="#_x0000_t75" style="height:12pt;width:13.5pt;" o:ole="t" filled="f" o:preferrelative="t" stroked="f" coordsize="21600,21600">
                  <v:path/>
                  <v:fill on="f" focussize="0,0"/>
                  <v:stroke on="f" joinstyle="miter"/>
                  <v:imagedata r:id="rId194" o:title=""/>
                  <o:lock v:ext="edit" aspectratio="t"/>
                  <w10:wrap type="none"/>
                  <w10:anchorlock/>
                </v:shape>
                <o:OLEObject Type="Embed" ProgID="Equation.DSMT4" ShapeID="_x0000_i1157" DrawAspect="Content" ObjectID="_1468075857" r:id="rId220">
                  <o:LockedField>false</o:LockedField>
                </o:OLEObject>
              </w:object>
            </w:r>
            <w:r>
              <w:rPr>
                <w:rFonts w:hint="eastAsia"/>
                <w:sz w:val="24"/>
              </w:rPr>
              <w:t>——</w:t>
            </w:r>
            <w:r>
              <w:rPr>
                <w:rFonts w:hint="eastAsia"/>
                <w:sz w:val="24"/>
                <w:u w:val="single"/>
              </w:rPr>
              <w:t>建筑</w:t>
            </w:r>
            <w:r>
              <w:rPr>
                <w:rFonts w:hint="eastAsia"/>
                <w:sz w:val="24"/>
              </w:rPr>
              <w:t>总高度（m），对A、B、C和D类地面粗糙度，</w:t>
            </w:r>
            <w:r>
              <w:rPr>
                <w:rFonts w:hint="eastAsia"/>
                <w:i/>
                <w:sz w:val="24"/>
              </w:rPr>
              <w:t>H</w:t>
            </w:r>
            <w:r>
              <w:rPr>
                <w:rFonts w:hint="eastAsia"/>
                <w:sz w:val="24"/>
              </w:rPr>
              <w:t>的取值分别不应大于300m、350m、450m和550m；</w:t>
            </w:r>
          </w:p>
          <w:p>
            <w:pPr>
              <w:adjustRightInd w:val="0"/>
              <w:snapToGrid w:val="0"/>
              <w:spacing w:line="360" w:lineRule="auto"/>
              <w:ind w:firstLine="420"/>
              <w:rPr>
                <w:kern w:val="0"/>
                <w:sz w:val="24"/>
              </w:rPr>
            </w:pPr>
            <w:r>
              <w:rPr>
                <w:position w:val="-12"/>
                <w:sz w:val="24"/>
              </w:rPr>
              <w:object>
                <v:shape id="_x0000_i1158" o:spt="75" type="#_x0000_t75" style="height:18pt;width:18pt;" o:ole="t" filled="f" o:preferrelative="t" stroked="f" coordsize="21600,21600">
                  <v:path/>
                  <v:fill on="f" focussize="0,0"/>
                  <v:stroke on="f" joinstyle="miter"/>
                  <v:imagedata r:id="rId196" o:title=""/>
                  <o:lock v:ext="edit" aspectratio="t"/>
                  <w10:wrap type="none"/>
                  <w10:anchorlock/>
                </v:shape>
                <o:OLEObject Type="Embed" ProgID="Equation.DSMT4" ShapeID="_x0000_i1158" DrawAspect="Content" ObjectID="_1468075858" r:id="rId221">
                  <o:LockedField>false</o:LockedField>
                </o:OLEObject>
              </w:object>
            </w:r>
            <w:r>
              <w:rPr>
                <w:rFonts w:hint="eastAsia"/>
                <w:sz w:val="24"/>
              </w:rPr>
              <w:t>——脉动风荷载水平方向相关系数；</w:t>
            </w:r>
          </w:p>
          <w:p>
            <w:pPr>
              <w:adjustRightInd w:val="0"/>
              <w:snapToGrid w:val="0"/>
              <w:spacing w:line="360" w:lineRule="auto"/>
              <w:ind w:firstLine="420"/>
              <w:rPr>
                <w:sz w:val="24"/>
              </w:rPr>
            </w:pPr>
            <w:r>
              <w:rPr>
                <w:position w:val="-12"/>
                <w:sz w:val="24"/>
              </w:rPr>
              <w:object>
                <v:shape id="_x0000_i1159" o:spt="75" type="#_x0000_t75" style="height:18pt;width:18pt;" o:ole="t" filled="f" o:preferrelative="t" stroked="f" coordsize="21600,21600">
                  <v:path/>
                  <v:fill on="f" focussize="0,0"/>
                  <v:stroke on="f" joinstyle="miter"/>
                  <v:imagedata r:id="rId198" o:title=""/>
                  <o:lock v:ext="edit" aspectratio="t"/>
                  <w10:wrap type="none"/>
                  <w10:anchorlock/>
                </v:shape>
                <o:OLEObject Type="Embed" ProgID="Equation.DSMT4" ShapeID="_x0000_i1159" DrawAspect="Content" ObjectID="_1468075859" r:id="rId222">
                  <o:LockedField>false</o:LockedField>
                </o:OLEObject>
              </w:object>
            </w:r>
            <w:r>
              <w:rPr>
                <w:rFonts w:hint="eastAsia"/>
                <w:sz w:val="24"/>
              </w:rPr>
              <w:t>——脉动风荷载竖直方向相关系数；</w:t>
            </w:r>
          </w:p>
          <w:p>
            <w:pPr>
              <w:adjustRightInd w:val="0"/>
              <w:snapToGrid w:val="0"/>
              <w:spacing w:line="360" w:lineRule="auto"/>
              <w:ind w:firstLine="420"/>
              <w:rPr>
                <w:sz w:val="24"/>
              </w:rPr>
            </w:pPr>
            <w:r>
              <w:rPr>
                <w:i/>
                <w:sz w:val="24"/>
              </w:rPr>
              <w:t>k</w:t>
            </w:r>
            <w:r>
              <w:rPr>
                <w:rFonts w:hint="eastAsia"/>
                <w:i/>
                <w:sz w:val="24"/>
              </w:rPr>
              <w:t>，a</w:t>
            </w:r>
            <w:r>
              <w:rPr>
                <w:sz w:val="24"/>
                <w:vertAlign w:val="subscript"/>
              </w:rPr>
              <w:t>1</w:t>
            </w:r>
            <w:r>
              <w:rPr>
                <w:rFonts w:hint="eastAsia"/>
                <w:sz w:val="24"/>
              </w:rPr>
              <w:t>——系数，按表8.4.5-1取值。</w:t>
            </w:r>
          </w:p>
          <w:p>
            <w:pPr>
              <w:adjustRightInd w:val="0"/>
              <w:snapToGrid w:val="0"/>
              <w:spacing w:line="360" w:lineRule="auto"/>
              <w:jc w:val="center"/>
            </w:pPr>
            <w:r>
              <w:rPr>
                <w:rFonts w:hint="eastAsia"/>
              </w:rPr>
              <w:t>表8.4.5-1    系数</w:t>
            </w:r>
            <w:r>
              <w:rPr>
                <w:position w:val="-6"/>
              </w:rPr>
              <w:object>
                <v:shape id="_x0000_i1160" o:spt="75" type="#_x0000_t75" style="height:13.5pt;width:10.5pt;" o:ole="t" filled="f" o:preferrelative="t" stroked="f" coordsize="21600,21600">
                  <v:path/>
                  <v:fill on="f" focussize="0,0"/>
                  <v:stroke on="f" joinstyle="miter"/>
                  <v:imagedata r:id="rId200" o:title=""/>
                  <o:lock v:ext="edit" aspectratio="t"/>
                  <w10:wrap type="none"/>
                  <w10:anchorlock/>
                </v:shape>
                <o:OLEObject Type="Embed" ProgID="Equation.DSMT4" ShapeID="_x0000_i1160" DrawAspect="Content" ObjectID="_1468075860" r:id="rId223">
                  <o:LockedField>false</o:LockedField>
                </o:OLEObject>
              </w:object>
            </w:r>
            <w:r>
              <w:rPr>
                <w:rFonts w:hint="eastAsia"/>
              </w:rPr>
              <w:t>和</w:t>
            </w:r>
            <w:r>
              <w:rPr>
                <w:rFonts w:hint="eastAsia"/>
                <w:i/>
              </w:rPr>
              <w:t>a</w:t>
            </w:r>
            <w:r>
              <w:rPr>
                <w:rFonts w:hint="eastAsia"/>
                <w:vertAlign w:val="subscript"/>
              </w:rPr>
              <w:t>1</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743"/>
              <w:gridCol w:w="734"/>
              <w:gridCol w:w="1544"/>
              <w:gridCol w:w="1201"/>
              <w:gridCol w:w="1201"/>
              <w:gridCol w:w="12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1" w:type="dxa"/>
                  <w:gridSpan w:val="3"/>
                  <w:vAlign w:val="center"/>
                </w:tcPr>
                <w:p>
                  <w:pPr>
                    <w:adjustRightInd w:val="0"/>
                    <w:snapToGrid w:val="0"/>
                    <w:spacing w:line="360" w:lineRule="auto"/>
                    <w:rPr>
                      <w:szCs w:val="21"/>
                    </w:rPr>
                  </w:pPr>
                  <w:r>
                    <w:rPr>
                      <w:rFonts w:hint="eastAsia"/>
                      <w:szCs w:val="21"/>
                    </w:rPr>
                    <w:t>粗糙度类别</w:t>
                  </w:r>
                </w:p>
              </w:tc>
              <w:tc>
                <w:tcPr>
                  <w:tcW w:w="1618" w:type="dxa"/>
                  <w:vAlign w:val="center"/>
                </w:tcPr>
                <w:p>
                  <w:pPr>
                    <w:adjustRightInd w:val="0"/>
                    <w:snapToGrid w:val="0"/>
                    <w:spacing w:line="360" w:lineRule="auto"/>
                    <w:rPr>
                      <w:szCs w:val="21"/>
                    </w:rPr>
                  </w:pPr>
                  <w:r>
                    <w:rPr>
                      <w:rFonts w:hint="eastAsia"/>
                      <w:szCs w:val="21"/>
                    </w:rPr>
                    <w:t>A</w:t>
                  </w:r>
                </w:p>
              </w:tc>
              <w:tc>
                <w:tcPr>
                  <w:tcW w:w="1245" w:type="dxa"/>
                  <w:vAlign w:val="center"/>
                </w:tcPr>
                <w:p>
                  <w:pPr>
                    <w:adjustRightInd w:val="0"/>
                    <w:snapToGrid w:val="0"/>
                    <w:spacing w:line="360" w:lineRule="auto"/>
                    <w:rPr>
                      <w:szCs w:val="21"/>
                    </w:rPr>
                  </w:pPr>
                  <w:r>
                    <w:rPr>
                      <w:rFonts w:hint="eastAsia"/>
                      <w:szCs w:val="21"/>
                    </w:rPr>
                    <w:t>B</w:t>
                  </w:r>
                </w:p>
              </w:tc>
              <w:tc>
                <w:tcPr>
                  <w:tcW w:w="1245" w:type="dxa"/>
                  <w:vAlign w:val="center"/>
                </w:tcPr>
                <w:p>
                  <w:pPr>
                    <w:adjustRightInd w:val="0"/>
                    <w:snapToGrid w:val="0"/>
                    <w:spacing w:line="360" w:lineRule="auto"/>
                    <w:rPr>
                      <w:szCs w:val="21"/>
                    </w:rPr>
                  </w:pPr>
                  <w:r>
                    <w:rPr>
                      <w:rFonts w:hint="eastAsia"/>
                      <w:szCs w:val="21"/>
                    </w:rPr>
                    <w:t>C</w:t>
                  </w:r>
                </w:p>
              </w:tc>
              <w:tc>
                <w:tcPr>
                  <w:tcW w:w="1246" w:type="dxa"/>
                  <w:vAlign w:val="center"/>
                </w:tcPr>
                <w:p>
                  <w:pPr>
                    <w:adjustRightInd w:val="0"/>
                    <w:snapToGrid w:val="0"/>
                    <w:spacing w:line="360" w:lineRule="auto"/>
                    <w:rPr>
                      <w:szCs w:val="21"/>
                    </w:rPr>
                  </w:pPr>
                  <w:r>
                    <w:rPr>
                      <w:rFonts w:hint="eastAsia"/>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restart"/>
                  <w:vAlign w:val="center"/>
                </w:tcPr>
                <w:p>
                  <w:pPr>
                    <w:adjustRightInd w:val="0"/>
                    <w:snapToGrid w:val="0"/>
                    <w:spacing w:line="360" w:lineRule="auto"/>
                    <w:rPr>
                      <w:szCs w:val="21"/>
                    </w:rPr>
                  </w:pPr>
                  <w:r>
                    <w:rPr>
                      <w:rFonts w:hint="eastAsia"/>
                      <w:szCs w:val="21"/>
                    </w:rPr>
                    <w:t>高层建筑</w:t>
                  </w:r>
                </w:p>
              </w:tc>
              <w:tc>
                <w:tcPr>
                  <w:tcW w:w="770" w:type="dxa"/>
                  <w:vMerge w:val="restart"/>
                  <w:vAlign w:val="center"/>
                </w:tcPr>
                <w:p>
                  <w:pPr>
                    <w:adjustRightInd w:val="0"/>
                    <w:snapToGrid w:val="0"/>
                    <w:spacing w:line="360" w:lineRule="auto"/>
                    <w:rPr>
                      <w:szCs w:val="21"/>
                      <w:u w:val="single"/>
                    </w:rPr>
                  </w:pPr>
                  <w:r>
                    <w:rPr>
                      <w:rFonts w:hint="eastAsia"/>
                      <w:szCs w:val="21"/>
                      <w:u w:val="single"/>
                    </w:rPr>
                    <w:t>框架结构</w:t>
                  </w:r>
                </w:p>
              </w:tc>
              <w:tc>
                <w:tcPr>
                  <w:tcW w:w="764" w:type="dxa"/>
                </w:tcPr>
                <w:p>
                  <w:pPr>
                    <w:adjustRightInd w:val="0"/>
                    <w:snapToGrid w:val="0"/>
                    <w:spacing w:line="360" w:lineRule="auto"/>
                    <w:rPr>
                      <w:i/>
                      <w:szCs w:val="21"/>
                      <w:u w:val="single"/>
                    </w:rPr>
                  </w:pPr>
                  <w:r>
                    <w:rPr>
                      <w:i/>
                      <w:szCs w:val="21"/>
                      <w:u w:val="single"/>
                    </w:rPr>
                    <w:t>k</w:t>
                  </w:r>
                </w:p>
              </w:tc>
              <w:tc>
                <w:tcPr>
                  <w:tcW w:w="1618" w:type="dxa"/>
                </w:tcPr>
                <w:p>
                  <w:pPr>
                    <w:adjustRightInd w:val="0"/>
                    <w:snapToGrid w:val="0"/>
                    <w:spacing w:line="360" w:lineRule="auto"/>
                    <w:rPr>
                      <w:szCs w:val="21"/>
                      <w:u w:val="single"/>
                    </w:rPr>
                  </w:pPr>
                  <w:r>
                    <w:rPr>
                      <w:u w:val="single"/>
                    </w:rPr>
                    <w:t>0.799</w:t>
                  </w:r>
                </w:p>
              </w:tc>
              <w:tc>
                <w:tcPr>
                  <w:tcW w:w="1245" w:type="dxa"/>
                </w:tcPr>
                <w:p>
                  <w:pPr>
                    <w:adjustRightInd w:val="0"/>
                    <w:snapToGrid w:val="0"/>
                    <w:spacing w:line="360" w:lineRule="auto"/>
                    <w:rPr>
                      <w:szCs w:val="21"/>
                      <w:u w:val="single"/>
                    </w:rPr>
                  </w:pPr>
                  <w:r>
                    <w:rPr>
                      <w:u w:val="single"/>
                    </w:rPr>
                    <w:t>0.571</w:t>
                  </w:r>
                </w:p>
              </w:tc>
              <w:tc>
                <w:tcPr>
                  <w:tcW w:w="1245" w:type="dxa"/>
                </w:tcPr>
                <w:p>
                  <w:pPr>
                    <w:adjustRightInd w:val="0"/>
                    <w:snapToGrid w:val="0"/>
                    <w:spacing w:line="360" w:lineRule="auto"/>
                    <w:rPr>
                      <w:szCs w:val="21"/>
                      <w:u w:val="single"/>
                    </w:rPr>
                  </w:pPr>
                  <w:r>
                    <w:rPr>
                      <w:u w:val="single"/>
                    </w:rPr>
                    <w:t>0.252</w:t>
                  </w:r>
                </w:p>
              </w:tc>
              <w:tc>
                <w:tcPr>
                  <w:tcW w:w="1246" w:type="dxa"/>
                </w:tcPr>
                <w:p>
                  <w:pPr>
                    <w:adjustRightInd w:val="0"/>
                    <w:snapToGrid w:val="0"/>
                    <w:spacing w:line="360" w:lineRule="auto"/>
                    <w:rPr>
                      <w:szCs w:val="21"/>
                      <w:u w:val="single"/>
                    </w:rPr>
                  </w:pPr>
                  <w:r>
                    <w:rPr>
                      <w:u w:val="single"/>
                    </w:rPr>
                    <w:t>0.096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continue"/>
                  <w:vAlign w:val="center"/>
                </w:tcPr>
                <w:p>
                  <w:pPr>
                    <w:adjustRightInd w:val="0"/>
                    <w:snapToGrid w:val="0"/>
                    <w:spacing w:line="360" w:lineRule="auto"/>
                    <w:ind w:firstLine="105" w:firstLineChars="50"/>
                    <w:rPr>
                      <w:szCs w:val="21"/>
                    </w:rPr>
                  </w:pPr>
                </w:p>
              </w:tc>
              <w:tc>
                <w:tcPr>
                  <w:tcW w:w="770" w:type="dxa"/>
                  <w:vMerge w:val="continue"/>
                  <w:vAlign w:val="center"/>
                </w:tcPr>
                <w:p>
                  <w:pPr>
                    <w:adjustRightInd w:val="0"/>
                    <w:snapToGrid w:val="0"/>
                    <w:spacing w:line="360" w:lineRule="auto"/>
                    <w:rPr>
                      <w:szCs w:val="21"/>
                      <w:u w:val="single"/>
                    </w:rPr>
                  </w:pPr>
                </w:p>
              </w:tc>
              <w:tc>
                <w:tcPr>
                  <w:tcW w:w="764" w:type="dxa"/>
                </w:tcPr>
                <w:p>
                  <w:pPr>
                    <w:adjustRightInd w:val="0"/>
                    <w:snapToGrid w:val="0"/>
                    <w:spacing w:line="360" w:lineRule="auto"/>
                    <w:rPr>
                      <w:i/>
                      <w:szCs w:val="21"/>
                      <w:u w:val="single"/>
                    </w:rPr>
                  </w:pPr>
                  <w:r>
                    <w:rPr>
                      <w:i/>
                      <w:szCs w:val="21"/>
                      <w:u w:val="single"/>
                    </w:rPr>
                    <w:t>a</w:t>
                  </w:r>
                  <w:r>
                    <w:rPr>
                      <w:szCs w:val="21"/>
                      <w:u w:val="single"/>
                      <w:vertAlign w:val="subscript"/>
                    </w:rPr>
                    <w:t>1</w:t>
                  </w:r>
                </w:p>
              </w:tc>
              <w:tc>
                <w:tcPr>
                  <w:tcW w:w="1618" w:type="dxa"/>
                </w:tcPr>
                <w:p>
                  <w:pPr>
                    <w:adjustRightInd w:val="0"/>
                    <w:snapToGrid w:val="0"/>
                    <w:spacing w:line="360" w:lineRule="auto"/>
                    <w:rPr>
                      <w:szCs w:val="21"/>
                      <w:u w:val="single"/>
                    </w:rPr>
                  </w:pPr>
                  <w:r>
                    <w:rPr>
                      <w:u w:val="single"/>
                    </w:rPr>
                    <w:t>0.157</w:t>
                  </w:r>
                </w:p>
              </w:tc>
              <w:tc>
                <w:tcPr>
                  <w:tcW w:w="1245" w:type="dxa"/>
                </w:tcPr>
                <w:p>
                  <w:pPr>
                    <w:adjustRightInd w:val="0"/>
                    <w:snapToGrid w:val="0"/>
                    <w:spacing w:line="360" w:lineRule="auto"/>
                    <w:rPr>
                      <w:szCs w:val="21"/>
                      <w:u w:val="single"/>
                    </w:rPr>
                  </w:pPr>
                  <w:r>
                    <w:rPr>
                      <w:u w:val="single"/>
                    </w:rPr>
                    <w:t>0.188</w:t>
                  </w:r>
                </w:p>
              </w:tc>
              <w:tc>
                <w:tcPr>
                  <w:tcW w:w="1245" w:type="dxa"/>
                </w:tcPr>
                <w:p>
                  <w:pPr>
                    <w:adjustRightInd w:val="0"/>
                    <w:snapToGrid w:val="0"/>
                    <w:spacing w:line="360" w:lineRule="auto"/>
                    <w:rPr>
                      <w:szCs w:val="21"/>
                      <w:u w:val="single"/>
                    </w:rPr>
                  </w:pPr>
                  <w:r>
                    <w:rPr>
                      <w:u w:val="single"/>
                    </w:rPr>
                    <w:t>0.261</w:t>
                  </w:r>
                </w:p>
              </w:tc>
              <w:tc>
                <w:tcPr>
                  <w:tcW w:w="1246" w:type="dxa"/>
                </w:tcPr>
                <w:p>
                  <w:pPr>
                    <w:adjustRightInd w:val="0"/>
                    <w:snapToGrid w:val="0"/>
                    <w:spacing w:line="360" w:lineRule="auto"/>
                    <w:rPr>
                      <w:szCs w:val="21"/>
                      <w:u w:val="single"/>
                    </w:rPr>
                  </w:pPr>
                  <w:r>
                    <w:rPr>
                      <w:u w:val="single"/>
                    </w:rPr>
                    <w:t>0.344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continue"/>
                  <w:vAlign w:val="center"/>
                </w:tcPr>
                <w:p>
                  <w:pPr>
                    <w:adjustRightInd w:val="0"/>
                    <w:snapToGrid w:val="0"/>
                    <w:spacing w:line="360" w:lineRule="auto"/>
                    <w:ind w:firstLine="105" w:firstLineChars="50"/>
                    <w:rPr>
                      <w:szCs w:val="21"/>
                    </w:rPr>
                  </w:pPr>
                </w:p>
              </w:tc>
              <w:tc>
                <w:tcPr>
                  <w:tcW w:w="770" w:type="dxa"/>
                  <w:vMerge w:val="restart"/>
                  <w:vAlign w:val="center"/>
                </w:tcPr>
                <w:p>
                  <w:pPr>
                    <w:adjustRightInd w:val="0"/>
                    <w:snapToGrid w:val="0"/>
                    <w:spacing w:line="360" w:lineRule="auto"/>
                    <w:rPr>
                      <w:szCs w:val="21"/>
                      <w:u w:val="single"/>
                    </w:rPr>
                  </w:pPr>
                  <w:r>
                    <w:rPr>
                      <w:rFonts w:hint="eastAsia"/>
                      <w:szCs w:val="21"/>
                      <w:u w:val="single"/>
                    </w:rPr>
                    <w:t>框剪结构</w:t>
                  </w:r>
                </w:p>
              </w:tc>
              <w:tc>
                <w:tcPr>
                  <w:tcW w:w="764" w:type="dxa"/>
                </w:tcPr>
                <w:p>
                  <w:pPr>
                    <w:adjustRightInd w:val="0"/>
                    <w:snapToGrid w:val="0"/>
                    <w:spacing w:line="360" w:lineRule="auto"/>
                    <w:rPr>
                      <w:i/>
                      <w:szCs w:val="21"/>
                      <w:u w:val="single"/>
                    </w:rPr>
                  </w:pPr>
                  <w:r>
                    <w:rPr>
                      <w:i/>
                      <w:szCs w:val="21"/>
                      <w:u w:val="single"/>
                    </w:rPr>
                    <w:t>k</w:t>
                  </w:r>
                </w:p>
              </w:tc>
              <w:tc>
                <w:tcPr>
                  <w:tcW w:w="1618" w:type="dxa"/>
                </w:tcPr>
                <w:p>
                  <w:pPr>
                    <w:adjustRightInd w:val="0"/>
                    <w:snapToGrid w:val="0"/>
                    <w:spacing w:line="360" w:lineRule="auto"/>
                    <w:rPr>
                      <w:szCs w:val="21"/>
                      <w:u w:val="single"/>
                    </w:rPr>
                  </w:pPr>
                  <w:r>
                    <w:rPr>
                      <w:u w:val="single"/>
                    </w:rPr>
                    <w:t>0.865</w:t>
                  </w:r>
                </w:p>
              </w:tc>
              <w:tc>
                <w:tcPr>
                  <w:tcW w:w="1245" w:type="dxa"/>
                </w:tcPr>
                <w:p>
                  <w:pPr>
                    <w:adjustRightInd w:val="0"/>
                    <w:snapToGrid w:val="0"/>
                    <w:spacing w:line="360" w:lineRule="auto"/>
                    <w:rPr>
                      <w:szCs w:val="21"/>
                      <w:u w:val="single"/>
                    </w:rPr>
                  </w:pPr>
                  <w:r>
                    <w:rPr>
                      <w:u w:val="single"/>
                    </w:rPr>
                    <w:t>0.621</w:t>
                  </w:r>
                </w:p>
              </w:tc>
              <w:tc>
                <w:tcPr>
                  <w:tcW w:w="1245" w:type="dxa"/>
                </w:tcPr>
                <w:p>
                  <w:pPr>
                    <w:adjustRightInd w:val="0"/>
                    <w:snapToGrid w:val="0"/>
                    <w:spacing w:line="360" w:lineRule="auto"/>
                    <w:rPr>
                      <w:szCs w:val="21"/>
                      <w:u w:val="single"/>
                    </w:rPr>
                  </w:pPr>
                  <w:r>
                    <w:rPr>
                      <w:u w:val="single"/>
                    </w:rPr>
                    <w:t>0.275</w:t>
                  </w:r>
                </w:p>
              </w:tc>
              <w:tc>
                <w:tcPr>
                  <w:tcW w:w="1246" w:type="dxa"/>
                </w:tcPr>
                <w:p>
                  <w:pPr>
                    <w:adjustRightInd w:val="0"/>
                    <w:snapToGrid w:val="0"/>
                    <w:spacing w:line="360" w:lineRule="auto"/>
                    <w:rPr>
                      <w:szCs w:val="21"/>
                      <w:u w:val="single"/>
                    </w:rPr>
                  </w:pPr>
                  <w:r>
                    <w:rPr>
                      <w:u w:val="single"/>
                    </w:rPr>
                    <w:t>0.106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continue"/>
                  <w:vAlign w:val="center"/>
                </w:tcPr>
                <w:p>
                  <w:pPr>
                    <w:adjustRightInd w:val="0"/>
                    <w:snapToGrid w:val="0"/>
                    <w:spacing w:line="360" w:lineRule="auto"/>
                    <w:ind w:firstLine="105" w:firstLineChars="50"/>
                    <w:rPr>
                      <w:szCs w:val="21"/>
                    </w:rPr>
                  </w:pPr>
                </w:p>
              </w:tc>
              <w:tc>
                <w:tcPr>
                  <w:tcW w:w="770" w:type="dxa"/>
                  <w:vMerge w:val="continue"/>
                  <w:vAlign w:val="center"/>
                </w:tcPr>
                <w:p>
                  <w:pPr>
                    <w:adjustRightInd w:val="0"/>
                    <w:snapToGrid w:val="0"/>
                    <w:spacing w:line="360" w:lineRule="auto"/>
                    <w:rPr>
                      <w:szCs w:val="21"/>
                      <w:u w:val="single"/>
                    </w:rPr>
                  </w:pPr>
                </w:p>
              </w:tc>
              <w:tc>
                <w:tcPr>
                  <w:tcW w:w="764" w:type="dxa"/>
                </w:tcPr>
                <w:p>
                  <w:pPr>
                    <w:adjustRightInd w:val="0"/>
                    <w:snapToGrid w:val="0"/>
                    <w:spacing w:line="360" w:lineRule="auto"/>
                    <w:rPr>
                      <w:i/>
                      <w:szCs w:val="21"/>
                      <w:u w:val="single"/>
                    </w:rPr>
                  </w:pPr>
                  <w:r>
                    <w:rPr>
                      <w:i/>
                      <w:szCs w:val="21"/>
                      <w:u w:val="single"/>
                    </w:rPr>
                    <w:t>a</w:t>
                  </w:r>
                  <w:r>
                    <w:rPr>
                      <w:szCs w:val="21"/>
                      <w:u w:val="single"/>
                      <w:vertAlign w:val="subscript"/>
                    </w:rPr>
                    <w:t>1</w:t>
                  </w:r>
                </w:p>
              </w:tc>
              <w:tc>
                <w:tcPr>
                  <w:tcW w:w="1618" w:type="dxa"/>
                </w:tcPr>
                <w:p>
                  <w:pPr>
                    <w:adjustRightInd w:val="0"/>
                    <w:snapToGrid w:val="0"/>
                    <w:spacing w:line="360" w:lineRule="auto"/>
                    <w:rPr>
                      <w:szCs w:val="21"/>
                      <w:u w:val="single"/>
                    </w:rPr>
                  </w:pPr>
                  <w:r>
                    <w:rPr>
                      <w:u w:val="single"/>
                    </w:rPr>
                    <w:t>0.174</w:t>
                  </w:r>
                </w:p>
              </w:tc>
              <w:tc>
                <w:tcPr>
                  <w:tcW w:w="1245" w:type="dxa"/>
                </w:tcPr>
                <w:p>
                  <w:pPr>
                    <w:adjustRightInd w:val="0"/>
                    <w:snapToGrid w:val="0"/>
                    <w:spacing w:line="360" w:lineRule="auto"/>
                    <w:rPr>
                      <w:szCs w:val="21"/>
                      <w:u w:val="single"/>
                    </w:rPr>
                  </w:pPr>
                  <w:r>
                    <w:rPr>
                      <w:u w:val="single"/>
                    </w:rPr>
                    <w:t>0.205</w:t>
                  </w:r>
                </w:p>
              </w:tc>
              <w:tc>
                <w:tcPr>
                  <w:tcW w:w="1245" w:type="dxa"/>
                </w:tcPr>
                <w:p>
                  <w:pPr>
                    <w:adjustRightInd w:val="0"/>
                    <w:snapToGrid w:val="0"/>
                    <w:spacing w:line="360" w:lineRule="auto"/>
                    <w:rPr>
                      <w:szCs w:val="21"/>
                      <w:u w:val="single"/>
                    </w:rPr>
                  </w:pPr>
                  <w:r>
                    <w:rPr>
                      <w:u w:val="single"/>
                    </w:rPr>
                    <w:t>0.278</w:t>
                  </w:r>
                </w:p>
              </w:tc>
              <w:tc>
                <w:tcPr>
                  <w:tcW w:w="1246" w:type="dxa"/>
                </w:tcPr>
                <w:p>
                  <w:pPr>
                    <w:adjustRightInd w:val="0"/>
                    <w:snapToGrid w:val="0"/>
                    <w:spacing w:line="360" w:lineRule="auto"/>
                    <w:rPr>
                      <w:szCs w:val="21"/>
                      <w:u w:val="single"/>
                    </w:rPr>
                  </w:pPr>
                  <w:r>
                    <w:rPr>
                      <w:u w:val="single"/>
                    </w:rPr>
                    <w:t>0.361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continue"/>
                  <w:vAlign w:val="center"/>
                </w:tcPr>
                <w:p>
                  <w:pPr>
                    <w:adjustRightInd w:val="0"/>
                    <w:snapToGrid w:val="0"/>
                    <w:spacing w:line="360" w:lineRule="auto"/>
                    <w:ind w:firstLine="105" w:firstLineChars="50"/>
                    <w:rPr>
                      <w:szCs w:val="21"/>
                    </w:rPr>
                  </w:pPr>
                </w:p>
              </w:tc>
              <w:tc>
                <w:tcPr>
                  <w:tcW w:w="770" w:type="dxa"/>
                  <w:vMerge w:val="restart"/>
                  <w:vAlign w:val="center"/>
                </w:tcPr>
                <w:p>
                  <w:pPr>
                    <w:adjustRightInd w:val="0"/>
                    <w:snapToGrid w:val="0"/>
                    <w:spacing w:line="360" w:lineRule="auto"/>
                    <w:rPr>
                      <w:szCs w:val="21"/>
                      <w:u w:val="single"/>
                    </w:rPr>
                  </w:pPr>
                  <w:r>
                    <w:rPr>
                      <w:rFonts w:hint="eastAsia"/>
                      <w:szCs w:val="21"/>
                      <w:u w:val="single"/>
                    </w:rPr>
                    <w:t>剪力墙结构</w:t>
                  </w:r>
                </w:p>
              </w:tc>
              <w:tc>
                <w:tcPr>
                  <w:tcW w:w="764" w:type="dxa"/>
                </w:tcPr>
                <w:p>
                  <w:pPr>
                    <w:adjustRightInd w:val="0"/>
                    <w:snapToGrid w:val="0"/>
                    <w:spacing w:line="360" w:lineRule="auto"/>
                    <w:rPr>
                      <w:i/>
                      <w:szCs w:val="21"/>
                      <w:u w:val="single"/>
                    </w:rPr>
                  </w:pPr>
                  <w:r>
                    <w:rPr>
                      <w:i/>
                      <w:szCs w:val="21"/>
                      <w:u w:val="single"/>
                    </w:rPr>
                    <w:t>k</w:t>
                  </w:r>
                </w:p>
              </w:tc>
              <w:tc>
                <w:tcPr>
                  <w:tcW w:w="1618" w:type="dxa"/>
                </w:tcPr>
                <w:p>
                  <w:pPr>
                    <w:adjustRightInd w:val="0"/>
                    <w:snapToGrid w:val="0"/>
                    <w:spacing w:line="360" w:lineRule="auto"/>
                    <w:rPr>
                      <w:szCs w:val="21"/>
                      <w:u w:val="single"/>
                    </w:rPr>
                  </w:pPr>
                  <w:r>
                    <w:rPr>
                      <w:u w:val="single"/>
                    </w:rPr>
                    <w:t>0.887</w:t>
                  </w:r>
                </w:p>
              </w:tc>
              <w:tc>
                <w:tcPr>
                  <w:tcW w:w="1245" w:type="dxa"/>
                </w:tcPr>
                <w:p>
                  <w:pPr>
                    <w:adjustRightInd w:val="0"/>
                    <w:snapToGrid w:val="0"/>
                    <w:spacing w:line="360" w:lineRule="auto"/>
                    <w:rPr>
                      <w:szCs w:val="21"/>
                      <w:u w:val="single"/>
                    </w:rPr>
                  </w:pPr>
                  <w:r>
                    <w:rPr>
                      <w:u w:val="single"/>
                    </w:rPr>
                    <w:t>0.637</w:t>
                  </w:r>
                </w:p>
              </w:tc>
              <w:tc>
                <w:tcPr>
                  <w:tcW w:w="1245" w:type="dxa"/>
                </w:tcPr>
                <w:p>
                  <w:pPr>
                    <w:adjustRightInd w:val="0"/>
                    <w:snapToGrid w:val="0"/>
                    <w:spacing w:line="360" w:lineRule="auto"/>
                    <w:rPr>
                      <w:szCs w:val="21"/>
                      <w:u w:val="single"/>
                    </w:rPr>
                  </w:pPr>
                  <w:r>
                    <w:rPr>
                      <w:u w:val="single"/>
                    </w:rPr>
                    <w:t>0.283</w:t>
                  </w:r>
                </w:p>
              </w:tc>
              <w:tc>
                <w:tcPr>
                  <w:tcW w:w="1246" w:type="dxa"/>
                </w:tcPr>
                <w:p>
                  <w:pPr>
                    <w:adjustRightInd w:val="0"/>
                    <w:snapToGrid w:val="0"/>
                    <w:spacing w:line="360" w:lineRule="auto"/>
                    <w:rPr>
                      <w:szCs w:val="21"/>
                      <w:u w:val="single"/>
                    </w:rPr>
                  </w:pPr>
                  <w:r>
                    <w:rPr>
                      <w:u w:val="single"/>
                    </w:rPr>
                    <w:t>0.109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continue"/>
                  <w:vAlign w:val="center"/>
                </w:tcPr>
                <w:p>
                  <w:pPr>
                    <w:adjustRightInd w:val="0"/>
                    <w:snapToGrid w:val="0"/>
                    <w:spacing w:line="360" w:lineRule="auto"/>
                    <w:ind w:firstLine="105" w:firstLineChars="50"/>
                    <w:rPr>
                      <w:szCs w:val="21"/>
                    </w:rPr>
                  </w:pPr>
                </w:p>
              </w:tc>
              <w:tc>
                <w:tcPr>
                  <w:tcW w:w="770" w:type="dxa"/>
                  <w:vMerge w:val="continue"/>
                  <w:vAlign w:val="center"/>
                </w:tcPr>
                <w:p>
                  <w:pPr>
                    <w:adjustRightInd w:val="0"/>
                    <w:snapToGrid w:val="0"/>
                    <w:spacing w:line="360" w:lineRule="auto"/>
                    <w:ind w:firstLine="105" w:firstLineChars="50"/>
                    <w:rPr>
                      <w:szCs w:val="21"/>
                    </w:rPr>
                  </w:pPr>
                </w:p>
              </w:tc>
              <w:tc>
                <w:tcPr>
                  <w:tcW w:w="764" w:type="dxa"/>
                </w:tcPr>
                <w:p>
                  <w:pPr>
                    <w:adjustRightInd w:val="0"/>
                    <w:snapToGrid w:val="0"/>
                    <w:spacing w:line="360" w:lineRule="auto"/>
                    <w:rPr>
                      <w:i/>
                      <w:szCs w:val="21"/>
                      <w:u w:val="single"/>
                    </w:rPr>
                  </w:pPr>
                  <w:r>
                    <w:rPr>
                      <w:i/>
                      <w:szCs w:val="21"/>
                      <w:u w:val="single"/>
                    </w:rPr>
                    <w:t>a</w:t>
                  </w:r>
                  <w:r>
                    <w:rPr>
                      <w:szCs w:val="21"/>
                      <w:u w:val="single"/>
                      <w:vertAlign w:val="subscript"/>
                    </w:rPr>
                    <w:t>1</w:t>
                  </w:r>
                </w:p>
              </w:tc>
              <w:tc>
                <w:tcPr>
                  <w:tcW w:w="1618" w:type="dxa"/>
                </w:tcPr>
                <w:p>
                  <w:pPr>
                    <w:adjustRightInd w:val="0"/>
                    <w:snapToGrid w:val="0"/>
                    <w:spacing w:line="360" w:lineRule="auto"/>
                    <w:rPr>
                      <w:szCs w:val="21"/>
                      <w:u w:val="single"/>
                    </w:rPr>
                  </w:pPr>
                  <w:r>
                    <w:rPr>
                      <w:u w:val="single"/>
                    </w:rPr>
                    <w:t>0.184</w:t>
                  </w:r>
                </w:p>
              </w:tc>
              <w:tc>
                <w:tcPr>
                  <w:tcW w:w="1245" w:type="dxa"/>
                </w:tcPr>
                <w:p>
                  <w:pPr>
                    <w:adjustRightInd w:val="0"/>
                    <w:snapToGrid w:val="0"/>
                    <w:spacing w:line="360" w:lineRule="auto"/>
                    <w:rPr>
                      <w:szCs w:val="21"/>
                      <w:u w:val="single"/>
                    </w:rPr>
                  </w:pPr>
                  <w:r>
                    <w:rPr>
                      <w:u w:val="single"/>
                    </w:rPr>
                    <w:t>0.216</w:t>
                  </w:r>
                </w:p>
              </w:tc>
              <w:tc>
                <w:tcPr>
                  <w:tcW w:w="1245" w:type="dxa"/>
                </w:tcPr>
                <w:p>
                  <w:pPr>
                    <w:adjustRightInd w:val="0"/>
                    <w:snapToGrid w:val="0"/>
                    <w:spacing w:line="360" w:lineRule="auto"/>
                    <w:rPr>
                      <w:szCs w:val="21"/>
                      <w:u w:val="single"/>
                    </w:rPr>
                  </w:pPr>
                  <w:r>
                    <w:rPr>
                      <w:u w:val="single"/>
                    </w:rPr>
                    <w:t>0.288</w:t>
                  </w:r>
                </w:p>
              </w:tc>
              <w:tc>
                <w:tcPr>
                  <w:tcW w:w="1246" w:type="dxa"/>
                </w:tcPr>
                <w:p>
                  <w:pPr>
                    <w:adjustRightInd w:val="0"/>
                    <w:snapToGrid w:val="0"/>
                    <w:spacing w:line="360" w:lineRule="auto"/>
                    <w:rPr>
                      <w:szCs w:val="21"/>
                      <w:u w:val="single"/>
                    </w:rPr>
                  </w:pPr>
                  <w:r>
                    <w:rPr>
                      <w:u w:val="single"/>
                    </w:rPr>
                    <w:t>0.371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gridSpan w:val="2"/>
                  <w:vMerge w:val="restart"/>
                  <w:vAlign w:val="center"/>
                </w:tcPr>
                <w:p>
                  <w:pPr>
                    <w:adjustRightInd w:val="0"/>
                    <w:snapToGrid w:val="0"/>
                    <w:spacing w:line="360" w:lineRule="auto"/>
                    <w:ind w:firstLine="105" w:firstLineChars="50"/>
                    <w:rPr>
                      <w:szCs w:val="21"/>
                    </w:rPr>
                  </w:pPr>
                  <w:r>
                    <w:rPr>
                      <w:rFonts w:hint="eastAsia"/>
                      <w:szCs w:val="21"/>
                    </w:rPr>
                    <w:t>高耸结构</w:t>
                  </w:r>
                </w:p>
              </w:tc>
              <w:tc>
                <w:tcPr>
                  <w:tcW w:w="764" w:type="dxa"/>
                </w:tcPr>
                <w:p>
                  <w:pPr>
                    <w:adjustRightInd w:val="0"/>
                    <w:snapToGrid w:val="0"/>
                    <w:spacing w:line="360" w:lineRule="auto"/>
                    <w:rPr>
                      <w:szCs w:val="21"/>
                    </w:rPr>
                  </w:pPr>
                  <w:r>
                    <w:rPr>
                      <w:i/>
                      <w:szCs w:val="21"/>
                    </w:rPr>
                    <w:t>k</w:t>
                  </w:r>
                </w:p>
              </w:tc>
              <w:tc>
                <w:tcPr>
                  <w:tcW w:w="1618" w:type="dxa"/>
                  <w:vAlign w:val="center"/>
                </w:tcPr>
                <w:p>
                  <w:pPr>
                    <w:adjustRightInd w:val="0"/>
                    <w:snapToGrid w:val="0"/>
                    <w:spacing w:line="360" w:lineRule="auto"/>
                    <w:rPr>
                      <w:szCs w:val="21"/>
                    </w:rPr>
                  </w:pPr>
                  <w:r>
                    <w:rPr>
                      <w:rFonts w:hint="eastAsia"/>
                      <w:szCs w:val="21"/>
                    </w:rPr>
                    <w:t>1.276</w:t>
                  </w:r>
                </w:p>
              </w:tc>
              <w:tc>
                <w:tcPr>
                  <w:tcW w:w="1245" w:type="dxa"/>
                  <w:vAlign w:val="center"/>
                </w:tcPr>
                <w:p>
                  <w:pPr>
                    <w:adjustRightInd w:val="0"/>
                    <w:snapToGrid w:val="0"/>
                    <w:spacing w:line="360" w:lineRule="auto"/>
                    <w:rPr>
                      <w:szCs w:val="21"/>
                    </w:rPr>
                  </w:pPr>
                  <w:r>
                    <w:rPr>
                      <w:szCs w:val="21"/>
                    </w:rPr>
                    <w:t>0.</w:t>
                  </w:r>
                  <w:r>
                    <w:rPr>
                      <w:rFonts w:hint="eastAsia"/>
                      <w:szCs w:val="21"/>
                    </w:rPr>
                    <w:t>910</w:t>
                  </w:r>
                </w:p>
              </w:tc>
              <w:tc>
                <w:tcPr>
                  <w:tcW w:w="1245" w:type="dxa"/>
                  <w:vAlign w:val="center"/>
                </w:tcPr>
                <w:p>
                  <w:pPr>
                    <w:adjustRightInd w:val="0"/>
                    <w:snapToGrid w:val="0"/>
                    <w:spacing w:line="360" w:lineRule="auto"/>
                    <w:rPr>
                      <w:szCs w:val="21"/>
                    </w:rPr>
                  </w:pPr>
                  <w:r>
                    <w:rPr>
                      <w:szCs w:val="21"/>
                    </w:rPr>
                    <w:t>0.</w:t>
                  </w:r>
                  <w:r>
                    <w:rPr>
                      <w:rFonts w:hint="eastAsia"/>
                      <w:szCs w:val="21"/>
                    </w:rPr>
                    <w:t>404</w:t>
                  </w:r>
                </w:p>
              </w:tc>
              <w:tc>
                <w:tcPr>
                  <w:tcW w:w="1246" w:type="dxa"/>
                  <w:vAlign w:val="center"/>
                </w:tcPr>
                <w:p>
                  <w:pPr>
                    <w:adjustRightInd w:val="0"/>
                    <w:snapToGrid w:val="0"/>
                    <w:spacing w:line="360" w:lineRule="auto"/>
                    <w:rPr>
                      <w:szCs w:val="21"/>
                    </w:rPr>
                  </w:pPr>
                  <w:r>
                    <w:rPr>
                      <w:szCs w:val="21"/>
                    </w:rPr>
                    <w:t>0.1</w:t>
                  </w:r>
                  <w:r>
                    <w:rPr>
                      <w:rFonts w:hint="eastAsia"/>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gridSpan w:val="2"/>
                  <w:vMerge w:val="continue"/>
                  <w:vAlign w:val="center"/>
                </w:tcPr>
                <w:p>
                  <w:pPr>
                    <w:adjustRightInd w:val="0"/>
                    <w:snapToGrid w:val="0"/>
                    <w:spacing w:line="360" w:lineRule="auto"/>
                    <w:ind w:firstLine="105" w:firstLineChars="50"/>
                    <w:rPr>
                      <w:szCs w:val="21"/>
                    </w:rPr>
                  </w:pPr>
                </w:p>
              </w:tc>
              <w:tc>
                <w:tcPr>
                  <w:tcW w:w="764" w:type="dxa"/>
                </w:tcPr>
                <w:p>
                  <w:pPr>
                    <w:adjustRightInd w:val="0"/>
                    <w:snapToGrid w:val="0"/>
                    <w:spacing w:line="360" w:lineRule="auto"/>
                    <w:rPr>
                      <w:szCs w:val="21"/>
                    </w:rPr>
                  </w:pPr>
                  <w:r>
                    <w:rPr>
                      <w:i/>
                      <w:szCs w:val="21"/>
                    </w:rPr>
                    <w:t>a</w:t>
                  </w:r>
                  <w:r>
                    <w:rPr>
                      <w:szCs w:val="21"/>
                      <w:vertAlign w:val="subscript"/>
                    </w:rPr>
                    <w:t>1</w:t>
                  </w:r>
                </w:p>
              </w:tc>
              <w:tc>
                <w:tcPr>
                  <w:tcW w:w="1618" w:type="dxa"/>
                  <w:vAlign w:val="center"/>
                </w:tcPr>
                <w:p>
                  <w:pPr>
                    <w:adjustRightInd w:val="0"/>
                    <w:snapToGrid w:val="0"/>
                    <w:spacing w:line="360" w:lineRule="auto"/>
                    <w:rPr>
                      <w:szCs w:val="21"/>
                    </w:rPr>
                  </w:pPr>
                  <w:r>
                    <w:rPr>
                      <w:szCs w:val="21"/>
                    </w:rPr>
                    <w:t>0.</w:t>
                  </w:r>
                  <w:r>
                    <w:rPr>
                      <w:rFonts w:hint="eastAsia"/>
                      <w:szCs w:val="21"/>
                    </w:rPr>
                    <w:t>186</w:t>
                  </w:r>
                </w:p>
              </w:tc>
              <w:tc>
                <w:tcPr>
                  <w:tcW w:w="1245" w:type="dxa"/>
                  <w:vAlign w:val="center"/>
                </w:tcPr>
                <w:p>
                  <w:pPr>
                    <w:adjustRightInd w:val="0"/>
                    <w:snapToGrid w:val="0"/>
                    <w:spacing w:line="360" w:lineRule="auto"/>
                    <w:rPr>
                      <w:szCs w:val="21"/>
                    </w:rPr>
                  </w:pPr>
                  <w:r>
                    <w:rPr>
                      <w:szCs w:val="21"/>
                    </w:rPr>
                    <w:t>0.</w:t>
                  </w:r>
                  <w:r>
                    <w:rPr>
                      <w:rFonts w:hint="eastAsia"/>
                      <w:szCs w:val="21"/>
                    </w:rPr>
                    <w:t>218</w:t>
                  </w:r>
                </w:p>
              </w:tc>
              <w:tc>
                <w:tcPr>
                  <w:tcW w:w="1245" w:type="dxa"/>
                  <w:vAlign w:val="center"/>
                </w:tcPr>
                <w:p>
                  <w:pPr>
                    <w:adjustRightInd w:val="0"/>
                    <w:snapToGrid w:val="0"/>
                    <w:spacing w:line="360" w:lineRule="auto"/>
                    <w:rPr>
                      <w:szCs w:val="21"/>
                    </w:rPr>
                  </w:pPr>
                  <w:r>
                    <w:rPr>
                      <w:szCs w:val="21"/>
                    </w:rPr>
                    <w:t>0.</w:t>
                  </w:r>
                  <w:r>
                    <w:rPr>
                      <w:rFonts w:hint="eastAsia"/>
                      <w:szCs w:val="21"/>
                    </w:rPr>
                    <w:t>292</w:t>
                  </w:r>
                </w:p>
              </w:tc>
              <w:tc>
                <w:tcPr>
                  <w:tcW w:w="1246" w:type="dxa"/>
                  <w:vAlign w:val="center"/>
                </w:tcPr>
                <w:p>
                  <w:pPr>
                    <w:adjustRightInd w:val="0"/>
                    <w:snapToGrid w:val="0"/>
                    <w:spacing w:line="360" w:lineRule="auto"/>
                    <w:rPr>
                      <w:szCs w:val="21"/>
                    </w:rPr>
                  </w:pPr>
                  <w:r>
                    <w:rPr>
                      <w:szCs w:val="21"/>
                    </w:rPr>
                    <w:t>0.</w:t>
                  </w:r>
                  <w:r>
                    <w:rPr>
                      <w:rFonts w:hint="eastAsia"/>
                      <w:szCs w:val="21"/>
                    </w:rPr>
                    <w:t>376</w:t>
                  </w:r>
                </w:p>
              </w:tc>
            </w:tr>
          </w:tbl>
          <w:p>
            <w:pPr>
              <w:adjustRightInd w:val="0"/>
              <w:snapToGrid w:val="0"/>
              <w:spacing w:line="360" w:lineRule="auto"/>
            </w:pPr>
          </w:p>
          <w:p>
            <w:pPr>
              <w:autoSpaceDE w:val="0"/>
              <w:autoSpaceDN w:val="0"/>
              <w:adjustRightInd w:val="0"/>
              <w:snapToGrid w:val="0"/>
              <w:spacing w:line="360" w:lineRule="auto"/>
              <w:rPr>
                <w:kern w:val="0"/>
                <w:sz w:val="24"/>
                <w:lang w:val="zh-CN"/>
              </w:rPr>
            </w:pPr>
            <w:r>
              <w:rPr>
                <w:rFonts w:hint="eastAsia" w:cs="宋体"/>
                <w:kern w:val="0"/>
                <w:sz w:val="24"/>
                <w:lang w:val="zh-CN"/>
              </w:rPr>
              <w:t>2 对迎风面和侧风面的宽度沿高度按直线或接近直线变化，而质量沿高度按连续规律变化的高耸结构，式(8.4.5)计算的背景分量因子</w:t>
            </w:r>
            <w:r>
              <w:rPr>
                <w:rFonts w:hint="eastAsia"/>
                <w:kern w:val="0"/>
                <w:position w:val="-12"/>
                <w:sz w:val="24"/>
                <w:lang w:val="zh-CN"/>
              </w:rPr>
              <w:object>
                <v:shape id="_x0000_i1161" o:spt="75" type="#_x0000_t75" style="height:18pt;width:15pt;" o:ole="t" filled="f" o:preferrelative="t" stroked="f" coordsize="21600,21600">
                  <v:path/>
                  <v:fill on="f" focussize="0,0"/>
                  <v:stroke on="f" joinstyle="miter"/>
                  <v:imagedata r:id="rId202" o:title=""/>
                  <o:lock v:ext="edit" aspectratio="t"/>
                  <w10:wrap type="none"/>
                  <w10:anchorlock/>
                </v:shape>
                <o:OLEObject Type="Embed" ProgID="Equation.3" ShapeID="_x0000_i1161" DrawAspect="Content" ObjectID="_1468075861" r:id="rId224">
                  <o:LockedField>false</o:LockedField>
                </o:OLEObject>
              </w:object>
            </w:r>
            <w:r>
              <w:rPr>
                <w:rFonts w:hint="eastAsia" w:cs="宋体"/>
                <w:kern w:val="0"/>
                <w:sz w:val="24"/>
                <w:lang w:val="zh-CN"/>
              </w:rPr>
              <w:t>应乘以修正系数</w:t>
            </w:r>
            <w:r>
              <w:rPr>
                <w:rFonts w:hint="eastAsia"/>
                <w:kern w:val="0"/>
                <w:position w:val="-12"/>
                <w:sz w:val="24"/>
                <w:lang w:val="zh-CN"/>
              </w:rPr>
              <w:object>
                <v:shape id="_x0000_i1162" o:spt="75" type="#_x0000_t75" style="height:18pt;width:13.5pt;" o:ole="t" filled="f" o:preferrelative="t" stroked="f" coordsize="21600,21600">
                  <v:path/>
                  <v:fill on="f" focussize="0,0"/>
                  <v:stroke on="f" joinstyle="miter"/>
                  <v:imagedata r:id="rId204" o:title=""/>
                  <o:lock v:ext="edit" aspectratio="t"/>
                  <w10:wrap type="none"/>
                  <w10:anchorlock/>
                </v:shape>
                <o:OLEObject Type="Embed" ProgID="Equation.3" ShapeID="_x0000_i1162" DrawAspect="Content" ObjectID="_1468075862" r:id="rId225">
                  <o:LockedField>false</o:LockedField>
                </o:OLEObject>
              </w:object>
            </w:r>
            <w:r>
              <w:rPr>
                <w:rFonts w:hint="eastAsia" w:cs="宋体"/>
                <w:kern w:val="0"/>
                <w:sz w:val="24"/>
                <w:lang w:val="zh-CN"/>
              </w:rPr>
              <w:t>和</w:t>
            </w:r>
            <w:r>
              <w:rPr>
                <w:rFonts w:hint="eastAsia"/>
                <w:kern w:val="0"/>
                <w:position w:val="-12"/>
                <w:sz w:val="24"/>
                <w:lang w:val="zh-CN"/>
              </w:rPr>
              <w:object>
                <v:shape id="_x0000_i1163" o:spt="75" type="#_x0000_t75" style="height:18pt;width:13.5pt;" o:ole="t" filled="f" o:preferrelative="t" stroked="f" coordsize="21600,21600">
                  <v:path/>
                  <v:fill on="f" focussize="0,0"/>
                  <v:stroke on="f" joinstyle="miter"/>
                  <v:imagedata r:id="rId206" o:title=""/>
                  <o:lock v:ext="edit" aspectratio="t"/>
                  <w10:wrap type="none"/>
                  <w10:anchorlock/>
                </v:shape>
                <o:OLEObject Type="Embed" ProgID="Equation.3" ShapeID="_x0000_i1163" DrawAspect="Content" ObjectID="_1468075863" r:id="rId226">
                  <o:LockedField>false</o:LockedField>
                </o:OLEObject>
              </w:object>
            </w:r>
            <w:r>
              <w:rPr>
                <w:rFonts w:hint="eastAsia" w:cs="宋体"/>
                <w:kern w:val="0"/>
                <w:sz w:val="24"/>
                <w:lang w:val="zh-CN"/>
              </w:rPr>
              <w:t>。</w:t>
            </w:r>
            <w:r>
              <w:rPr>
                <w:rFonts w:hint="eastAsia"/>
                <w:kern w:val="0"/>
                <w:position w:val="-12"/>
                <w:sz w:val="24"/>
                <w:lang w:val="zh-CN"/>
              </w:rPr>
              <w:object>
                <v:shape id="_x0000_i1164" o:spt="75" type="#_x0000_t75" style="height:18pt;width:13.5pt;" o:ole="t" filled="f" o:preferrelative="t" stroked="f" coordsize="21600,21600">
                  <v:path/>
                  <v:fill on="f" focussize="0,0"/>
                  <v:stroke on="f" joinstyle="miter"/>
                  <v:imagedata r:id="rId204" o:title=""/>
                  <o:lock v:ext="edit" aspectratio="t"/>
                  <w10:wrap type="none"/>
                  <w10:anchorlock/>
                </v:shape>
                <o:OLEObject Type="Embed" ProgID="Equation.3" ShapeID="_x0000_i1164" DrawAspect="Content" ObjectID="_1468075864" r:id="rId227">
                  <o:LockedField>false</o:LockedField>
                </o:OLEObject>
              </w:object>
            </w:r>
            <w:r>
              <w:rPr>
                <w:rFonts w:hint="eastAsia" w:cs="宋体"/>
                <w:kern w:val="0"/>
                <w:sz w:val="24"/>
                <w:lang w:val="zh-CN"/>
              </w:rPr>
              <w:t>为构筑物在</w:t>
            </w:r>
            <w:r>
              <w:rPr>
                <w:i/>
                <w:kern w:val="0"/>
                <w:sz w:val="24"/>
                <w:lang w:val="zh-CN"/>
              </w:rPr>
              <w:t>z</w:t>
            </w:r>
            <w:r>
              <w:rPr>
                <w:rFonts w:hint="eastAsia" w:cs="宋体"/>
                <w:kern w:val="0"/>
                <w:sz w:val="24"/>
                <w:lang w:val="zh-CN"/>
              </w:rPr>
              <w:t>高度处的迎风面宽度</w:t>
            </w:r>
            <w:r>
              <w:rPr>
                <w:rFonts w:hint="eastAsia"/>
                <w:kern w:val="0"/>
                <w:position w:val="-10"/>
                <w:sz w:val="24"/>
                <w:lang w:val="zh-CN"/>
              </w:rPr>
              <w:object>
                <v:shape id="_x0000_i1165" o:spt="75" type="#_x0000_t75" style="height:16.5pt;width:26.25pt;" o:ole="t" filled="f" o:preferrelative="t" stroked="f" coordsize="21600,21600">
                  <v:path/>
                  <v:fill on="f" focussize="0,0"/>
                  <v:stroke on="f" joinstyle="miter"/>
                  <v:imagedata r:id="rId209" o:title=""/>
                  <o:lock v:ext="edit" aspectratio="t"/>
                  <w10:wrap type="none"/>
                  <w10:anchorlock/>
                </v:shape>
                <o:OLEObject Type="Embed" ProgID="Equation.3" ShapeID="_x0000_i1165" DrawAspect="Content" ObjectID="_1468075865" r:id="rId228">
                  <o:LockedField>false</o:LockedField>
                </o:OLEObject>
              </w:object>
            </w:r>
            <w:r>
              <w:rPr>
                <w:rFonts w:hint="eastAsia" w:cs="宋体"/>
                <w:kern w:val="0"/>
                <w:sz w:val="24"/>
                <w:lang w:val="zh-CN"/>
              </w:rPr>
              <w:t>与底部宽度</w:t>
            </w:r>
            <w:r>
              <w:rPr>
                <w:rFonts w:hint="eastAsia"/>
                <w:kern w:val="0"/>
                <w:position w:val="-10"/>
                <w:sz w:val="24"/>
                <w:lang w:val="zh-CN"/>
              </w:rPr>
              <w:object>
                <v:shape id="_x0000_i1166" o:spt="75" type="#_x0000_t75" style="height:16.5pt;width:26.25pt;" o:ole="t" filled="f" o:preferrelative="t" stroked="f" coordsize="21600,21600">
                  <v:path/>
                  <v:fill on="f" focussize="0,0"/>
                  <v:stroke on="f" joinstyle="miter"/>
                  <v:imagedata r:id="rId211" o:title=""/>
                  <o:lock v:ext="edit" aspectratio="t"/>
                  <w10:wrap type="none"/>
                  <w10:anchorlock/>
                </v:shape>
                <o:OLEObject Type="Embed" ProgID="Equation.3" ShapeID="_x0000_i1166" DrawAspect="Content" ObjectID="_1468075866" r:id="rId229">
                  <o:LockedField>false</o:LockedField>
                </o:OLEObject>
              </w:object>
            </w:r>
            <w:r>
              <w:rPr>
                <w:rFonts w:hint="eastAsia" w:cs="宋体"/>
                <w:kern w:val="0"/>
                <w:sz w:val="24"/>
                <w:lang w:val="zh-CN"/>
              </w:rPr>
              <w:t>的比值；</w:t>
            </w:r>
            <w:r>
              <w:rPr>
                <w:rFonts w:hint="eastAsia"/>
                <w:kern w:val="0"/>
                <w:position w:val="-12"/>
                <w:sz w:val="24"/>
                <w:lang w:val="zh-CN"/>
              </w:rPr>
              <w:object>
                <v:shape id="_x0000_i1167" o:spt="75" type="#_x0000_t75" style="height:18pt;width:13.5pt;" o:ole="t" filled="f" o:preferrelative="t" stroked="f" coordsize="21600,21600">
                  <v:path/>
                  <v:fill on="f" focussize="0,0"/>
                  <v:stroke on="f" joinstyle="miter"/>
                  <v:imagedata r:id="rId206" o:title=""/>
                  <o:lock v:ext="edit" aspectratio="t"/>
                  <w10:wrap type="none"/>
                  <w10:anchorlock/>
                </v:shape>
                <o:OLEObject Type="Embed" ProgID="Equation.3" ShapeID="_x0000_i1167" DrawAspect="Content" ObjectID="_1468075867" r:id="rId230">
                  <o:LockedField>false</o:LockedField>
                </o:OLEObject>
              </w:object>
            </w:r>
            <w:r>
              <w:rPr>
                <w:rFonts w:hint="eastAsia" w:cs="宋体"/>
                <w:kern w:val="0"/>
                <w:sz w:val="24"/>
                <w:lang w:val="zh-CN"/>
              </w:rPr>
              <w:t>可按表8.4.5-2确定。</w:t>
            </w:r>
          </w:p>
          <w:tbl>
            <w:tblPr>
              <w:tblStyle w:val="33"/>
              <w:tblW w:w="0" w:type="auto"/>
              <w:jc w:val="center"/>
              <w:tblCellSpacing w:w="0" w:type="dxa"/>
              <w:tblLayout w:type="autofit"/>
              <w:tblCellMar>
                <w:top w:w="36" w:type="dxa"/>
                <w:left w:w="36" w:type="dxa"/>
                <w:bottom w:w="36" w:type="dxa"/>
                <w:right w:w="36" w:type="dxa"/>
              </w:tblCellMar>
            </w:tblPr>
            <w:tblGrid>
              <w:gridCol w:w="1365"/>
              <w:gridCol w:w="477"/>
              <w:gridCol w:w="477"/>
              <w:gridCol w:w="477"/>
              <w:gridCol w:w="477"/>
              <w:gridCol w:w="477"/>
              <w:gridCol w:w="367"/>
              <w:gridCol w:w="477"/>
              <w:gridCol w:w="477"/>
              <w:gridCol w:w="477"/>
              <w:gridCol w:w="488"/>
            </w:tblGrid>
            <w:tr>
              <w:tblPrEx>
                <w:tblCellMar>
                  <w:top w:w="36" w:type="dxa"/>
                  <w:left w:w="36" w:type="dxa"/>
                  <w:bottom w:w="36" w:type="dxa"/>
                  <w:right w:w="36" w:type="dxa"/>
                </w:tblCellMar>
              </w:tblPrEx>
              <w:trPr>
                <w:tblCellSpacing w:w="0" w:type="dxa"/>
                <w:jc w:val="center"/>
              </w:trPr>
              <w:tc>
                <w:tcPr>
                  <w:tcW w:w="6036" w:type="dxa"/>
                  <w:gridSpan w:val="11"/>
                  <w:tcBorders>
                    <w:top w:val="nil"/>
                    <w:left w:val="nil"/>
                    <w:bottom w:val="nil"/>
                    <w:right w:val="nil"/>
                  </w:tcBorders>
                  <w:shd w:val="clear" w:color="auto" w:fill="FFFFFF"/>
                  <w:vAlign w:val="center"/>
                </w:tcPr>
                <w:p>
                  <w:pPr>
                    <w:autoSpaceDE w:val="0"/>
                    <w:autoSpaceDN w:val="0"/>
                    <w:adjustRightInd w:val="0"/>
                    <w:snapToGrid w:val="0"/>
                    <w:spacing w:line="360" w:lineRule="auto"/>
                    <w:rPr>
                      <w:kern w:val="0"/>
                      <w:sz w:val="24"/>
                      <w:lang w:val="zh-CN"/>
                    </w:rPr>
                  </w:pPr>
                  <w:r>
                    <w:rPr>
                      <w:kern w:val="0"/>
                      <w:sz w:val="24"/>
                      <w:lang w:val="zh-CN"/>
                    </w:rPr>
                    <w:t>表8.4.</w:t>
                  </w:r>
                  <w:r>
                    <w:rPr>
                      <w:rFonts w:hint="eastAsia"/>
                      <w:kern w:val="0"/>
                      <w:sz w:val="24"/>
                      <w:lang w:val="zh-CN"/>
                    </w:rPr>
                    <w:t>5-2</w:t>
                  </w:r>
                  <w:r>
                    <w:rPr>
                      <w:kern w:val="0"/>
                      <w:sz w:val="24"/>
                      <w:lang w:val="zh-CN"/>
                    </w:rPr>
                    <w:t xml:space="preserve"> 修正系数</w:t>
                  </w:r>
                  <w:r>
                    <w:rPr>
                      <w:kern w:val="0"/>
                      <w:position w:val="-12"/>
                      <w:sz w:val="24"/>
                      <w:lang w:val="zh-CN"/>
                    </w:rPr>
                    <w:object>
                      <v:shape id="_x0000_i1168" o:spt="75" type="#_x0000_t75" style="height:18pt;width:13.5pt;" o:ole="t" filled="f" o:preferrelative="t" stroked="f" coordsize="21600,21600">
                        <v:path/>
                        <v:fill on="f" focussize="0,0"/>
                        <v:stroke on="f" joinstyle="miter"/>
                        <v:imagedata r:id="rId206" o:title=""/>
                        <o:lock v:ext="edit" aspectratio="t"/>
                        <w10:wrap type="none"/>
                        <w10:anchorlock/>
                      </v:shape>
                      <o:OLEObject Type="Embed" ProgID="Equation.3" ShapeID="_x0000_i1168" DrawAspect="Content" ObjectID="_1468075868" r:id="rId231">
                        <o:LockedField>false</o:LockedField>
                      </o:OLEObject>
                    </w:object>
                  </w:r>
                </w:p>
              </w:tc>
            </w:tr>
            <w:tr>
              <w:tblPrEx>
                <w:tblCellMar>
                  <w:top w:w="36" w:type="dxa"/>
                  <w:left w:w="36" w:type="dxa"/>
                  <w:bottom w:w="36" w:type="dxa"/>
                  <w:right w:w="36" w:type="dxa"/>
                </w:tblCellMar>
              </w:tblPrEx>
              <w:trPr>
                <w:tblCellSpacing w:w="0" w:type="dxa"/>
                <w:jc w:val="center"/>
              </w:trPr>
              <w:tc>
                <w:tcPr>
                  <w:tcW w:w="1365"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rFonts w:hint="eastAsia"/>
                      <w:kern w:val="0"/>
                      <w:position w:val="-10"/>
                      <w:sz w:val="24"/>
                      <w:lang w:val="zh-CN"/>
                    </w:rPr>
                    <w:object>
                      <v:shape id="_x0000_i1169" o:spt="75" type="#_x0000_t75" style="height:16.5pt;width:31.5pt;" o:ole="t" filled="f" o:preferrelative="t" stroked="f" coordsize="21600,21600">
                        <v:path/>
                        <v:fill on="f" focussize="0,0"/>
                        <v:stroke on="f" joinstyle="miter"/>
                        <v:imagedata r:id="rId215" o:title=""/>
                        <o:lock v:ext="edit" aspectratio="t"/>
                        <w10:wrap type="none"/>
                        <w10:anchorlock/>
                      </v:shape>
                      <o:OLEObject Type="Embed" ProgID="Equation.3" ShapeID="_x0000_i1169" DrawAspect="Content" ObjectID="_1468075869" r:id="rId232">
                        <o:LockedField>false</o:LockedField>
                      </o:OLEObject>
                    </w:object>
                  </w:r>
                  <w:r>
                    <w:rPr>
                      <w:rFonts w:hint="eastAsia"/>
                      <w:kern w:val="0"/>
                      <w:sz w:val="24"/>
                      <w:lang w:val="zh-CN"/>
                    </w:rPr>
                    <w:t>/</w:t>
                  </w:r>
                  <w:r>
                    <w:rPr>
                      <w:rFonts w:hint="eastAsia"/>
                      <w:kern w:val="0"/>
                      <w:position w:val="-10"/>
                      <w:sz w:val="24"/>
                      <w:lang w:val="zh-CN"/>
                    </w:rPr>
                    <w:object>
                      <v:shape id="_x0000_i1170" o:spt="75" type="#_x0000_t75" style="height:16.5pt;width:26.25pt;" o:ole="t" filled="f" o:preferrelative="t" stroked="f" coordsize="21600,21600">
                        <v:path/>
                        <v:fill on="f" focussize="0,0"/>
                        <v:stroke on="f" joinstyle="miter"/>
                        <v:imagedata r:id="rId211" o:title=""/>
                        <o:lock v:ext="edit" aspectratio="t"/>
                        <w10:wrap type="none"/>
                        <w10:anchorlock/>
                      </v:shape>
                      <o:OLEObject Type="Embed" ProgID="Equation.3" ShapeID="_x0000_i1170" DrawAspect="Content" ObjectID="_1468075870" r:id="rId233">
                        <o:LockedField>false</o:LockedField>
                      </o:OLEObject>
                    </w:objec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1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0.9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0.8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0.7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0.6 </w:t>
                  </w:r>
                </w:p>
              </w:tc>
              <w:tc>
                <w:tcPr>
                  <w:tcW w:w="36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0.5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0.4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0.3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0.2 </w:t>
                  </w:r>
                </w:p>
              </w:tc>
              <w:tc>
                <w:tcPr>
                  <w:tcW w:w="48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kern w:val="0"/>
                      <w:sz w:val="22"/>
                      <w:szCs w:val="22"/>
                    </w:rPr>
                    <w:t xml:space="preserve">≤0.1 </w:t>
                  </w:r>
                </w:p>
              </w:tc>
            </w:tr>
            <w:tr>
              <w:tblPrEx>
                <w:tblCellMar>
                  <w:top w:w="36" w:type="dxa"/>
                  <w:left w:w="36" w:type="dxa"/>
                  <w:bottom w:w="36" w:type="dxa"/>
                  <w:right w:w="36" w:type="dxa"/>
                </w:tblCellMar>
              </w:tblPrEx>
              <w:trPr>
                <w:tblCellSpacing w:w="0" w:type="dxa"/>
                <w:jc w:val="center"/>
              </w:trPr>
              <w:tc>
                <w:tcPr>
                  <w:tcW w:w="1365"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rPr>
                  </w:pPr>
                  <w:r>
                    <w:rPr>
                      <w:rFonts w:hint="eastAsia"/>
                      <w:kern w:val="0"/>
                      <w:position w:val="-12"/>
                      <w:sz w:val="24"/>
                      <w:lang w:val="zh-CN"/>
                    </w:rPr>
                    <w:object>
                      <v:shape id="_x0000_i1171" o:spt="75" type="#_x0000_t75" style="height:18pt;width:13.5pt;" o:ole="t" filled="f" o:preferrelative="t" stroked="f" coordsize="21600,21600">
                        <v:path/>
                        <v:fill on="f" focussize="0,0"/>
                        <v:stroke on="f" joinstyle="miter"/>
                        <v:imagedata r:id="rId206" o:title=""/>
                        <o:lock v:ext="edit" aspectratio="t"/>
                        <w10:wrap type="none"/>
                        <w10:anchorlock/>
                      </v:shape>
                      <o:OLEObject Type="Embed" ProgID="Equation.3" ShapeID="_x0000_i1171" DrawAspect="Content" ObjectID="_1468075871" r:id="rId234">
                        <o:LockedField>false</o:LockedField>
                      </o:OLEObject>
                    </w:objec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1.00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rFonts w:hint="eastAsia"/>
                      <w:kern w:val="0"/>
                      <w:sz w:val="22"/>
                      <w:szCs w:val="22"/>
                      <w:lang w:val="zh-CN"/>
                    </w:rPr>
                    <w:t>1.</w:t>
                  </w:r>
                  <w:r>
                    <w:rPr>
                      <w:kern w:val="0"/>
                      <w:sz w:val="22"/>
                      <w:szCs w:val="22"/>
                      <w:lang w:val="zh-CN"/>
                    </w:rPr>
                    <w:t xml:space="preserve">10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1.20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1.32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1.50 </w:t>
                  </w:r>
                </w:p>
              </w:tc>
              <w:tc>
                <w:tcPr>
                  <w:tcW w:w="36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1.5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2.08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2.53 </w:t>
                  </w:r>
                </w:p>
              </w:tc>
              <w:tc>
                <w:tcPr>
                  <w:tcW w:w="477"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3.30 </w:t>
                  </w:r>
                </w:p>
              </w:tc>
              <w:tc>
                <w:tcPr>
                  <w:tcW w:w="48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kern w:val="0"/>
                      <w:sz w:val="22"/>
                      <w:szCs w:val="22"/>
                      <w:lang w:val="zh-CN"/>
                    </w:rPr>
                  </w:pPr>
                  <w:r>
                    <w:rPr>
                      <w:kern w:val="0"/>
                      <w:sz w:val="22"/>
                      <w:szCs w:val="22"/>
                      <w:lang w:val="zh-CN"/>
                    </w:rPr>
                    <w:t xml:space="preserve">5.60 </w:t>
                  </w:r>
                </w:p>
              </w:tc>
            </w:tr>
          </w:tbl>
          <w:p>
            <w:pPr>
              <w:adjustRightInd w:val="0"/>
              <w:snapToGrid w:val="0"/>
              <w:spacing w:line="360" w:lineRule="auto"/>
              <w:ind w:firstLine="480" w:firstLineChars="200"/>
              <w:rPr>
                <w:rFonts w:eastAsiaTheme="minorEastAsia"/>
                <w:sz w:val="24"/>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djustRightInd w:val="0"/>
              <w:snapToGrid w:val="0"/>
              <w:spacing w:line="360" w:lineRule="auto"/>
              <w:rPr>
                <w:sz w:val="24"/>
              </w:rPr>
            </w:pPr>
            <w:r>
              <w:rPr>
                <w:rFonts w:hint="eastAsia"/>
                <w:sz w:val="24"/>
              </w:rPr>
              <w:t>8.4</w:t>
            </w:r>
            <w:r>
              <w:rPr>
                <w:sz w:val="24"/>
              </w:rPr>
              <w:t>.</w:t>
            </w:r>
            <w:r>
              <w:rPr>
                <w:rFonts w:hint="eastAsia"/>
                <w:sz w:val="24"/>
              </w:rPr>
              <w:t>6 脉动风荷载的空间相关系数可按下列规定确定：</w:t>
            </w:r>
          </w:p>
          <w:p>
            <w:pPr>
              <w:adjustRightInd w:val="0"/>
              <w:snapToGrid w:val="0"/>
              <w:spacing w:before="156" w:beforeLines="50" w:line="360" w:lineRule="auto"/>
              <w:ind w:firstLine="480"/>
              <w:rPr>
                <w:i/>
                <w:sz w:val="24"/>
              </w:rPr>
            </w:pPr>
            <w:r>
              <w:rPr>
                <w:rFonts w:hint="eastAsia"/>
                <w:sz w:val="24"/>
              </w:rPr>
              <w:t>1 竖直方向的相关系数可按下式计算：</w:t>
            </w:r>
          </w:p>
          <w:p>
            <w:pPr>
              <w:adjustRightInd w:val="0"/>
              <w:snapToGrid w:val="0"/>
              <w:spacing w:line="360" w:lineRule="auto"/>
              <w:ind w:firstLine="1800" w:firstLineChars="750"/>
              <w:jc w:val="right"/>
              <w:rPr>
                <w:sz w:val="24"/>
              </w:rPr>
            </w:pPr>
            <w:r>
              <w:rPr>
                <w:position w:val="-16"/>
                <w:sz w:val="24"/>
              </w:rPr>
              <w:object>
                <v:shape id="_x0000_i1172" o:spt="75" type="#_x0000_t75" style="height:25.5pt;width:123.05pt;" o:ole="t" filled="f" o:preferrelative="t" stroked="f" coordsize="21600,21600">
                  <v:path/>
                  <v:fill on="f" focussize="0,0"/>
                  <v:stroke on="f" joinstyle="miter"/>
                  <v:imagedata r:id="rId236" o:title=""/>
                  <o:lock v:ext="edit" aspectratio="t"/>
                  <w10:wrap type="none"/>
                  <w10:anchorlock/>
                </v:shape>
                <o:OLEObject Type="Embed" ProgID="Equation.DSMT4" ShapeID="_x0000_i1172" DrawAspect="Content" ObjectID="_1468075872" r:id="rId235">
                  <o:LockedField>false</o:LockedField>
                </o:OLEObject>
              </w:object>
            </w:r>
            <w:r>
              <w:rPr>
                <w:rFonts w:hint="eastAsia"/>
                <w:sz w:val="24"/>
              </w:rPr>
              <w:tab/>
            </w:r>
            <w:r>
              <w:rPr>
                <w:rFonts w:hint="eastAsia"/>
                <w:sz w:val="24"/>
              </w:rPr>
              <w:tab/>
            </w:r>
            <w:r>
              <w:rPr>
                <w:rFonts w:hint="eastAsia"/>
                <w:sz w:val="24"/>
              </w:rPr>
              <w:tab/>
            </w:r>
            <w:r>
              <w:rPr>
                <w:rFonts w:hint="eastAsia"/>
                <w:sz w:val="24"/>
              </w:rPr>
              <w:tab/>
            </w:r>
            <w:r>
              <w:rPr>
                <w:sz w:val="24"/>
              </w:rPr>
              <w:t>(</w:t>
            </w:r>
            <w:r>
              <w:rPr>
                <w:rFonts w:hint="eastAsia"/>
                <w:sz w:val="24"/>
              </w:rPr>
              <w:t>8.4.6-1</w:t>
            </w:r>
            <w:r>
              <w:rPr>
                <w:sz w:val="24"/>
              </w:rPr>
              <w:t>)</w:t>
            </w:r>
          </w:p>
          <w:p>
            <w:pPr>
              <w:adjustRightInd w:val="0"/>
              <w:snapToGrid w:val="0"/>
              <w:spacing w:line="360" w:lineRule="auto"/>
              <w:ind w:left="1440" w:hanging="1440" w:hangingChars="600"/>
            </w:pPr>
            <w:r>
              <w:rPr>
                <w:rFonts w:hint="eastAsia"/>
                <w:sz w:val="24"/>
              </w:rPr>
              <w:t>式中：</w:t>
            </w:r>
            <w:r>
              <w:rPr>
                <w:position w:val="-4"/>
                <w:sz w:val="24"/>
              </w:rPr>
              <w:object>
                <v:shape id="_x0000_i1173" o:spt="75" type="#_x0000_t75" style="height:12.75pt;width:14.25pt;" o:ole="t" filled="f" o:preferrelative="t" stroked="f" coordsize="21600,21600">
                  <v:path/>
                  <v:fill on="f" focussize="0,0"/>
                  <v:stroke on="f" joinstyle="miter"/>
                  <v:imagedata r:id="rId194" o:title=""/>
                  <o:lock v:ext="edit" aspectratio="t"/>
                  <w10:wrap type="none"/>
                  <w10:anchorlock/>
                </v:shape>
                <o:OLEObject Type="Embed" ProgID="Equation.DSMT4" ShapeID="_x0000_i1173" DrawAspect="Content" ObjectID="_1468075873" r:id="rId237">
                  <o:LockedField>false</o:LockedField>
                </o:OLEObject>
              </w:object>
            </w:r>
            <w:r>
              <w:rPr>
                <w:rFonts w:hint="eastAsia"/>
                <w:sz w:val="24"/>
              </w:rPr>
              <w:t>——</w:t>
            </w:r>
            <w:r>
              <w:rPr>
                <w:rFonts w:hint="eastAsia"/>
                <w:sz w:val="24"/>
                <w:bdr w:val="single" w:color="auto" w:sz="4" w:space="0"/>
              </w:rPr>
              <w:t>结构</w:t>
            </w:r>
            <w:r>
              <w:rPr>
                <w:rFonts w:hint="eastAsia"/>
                <w:sz w:val="24"/>
              </w:rPr>
              <w:t>总高度</w:t>
            </w:r>
            <w:r>
              <w:rPr>
                <w:sz w:val="24"/>
              </w:rPr>
              <w:t>（m）</w:t>
            </w:r>
            <w:r>
              <w:rPr>
                <w:rFonts w:hint="eastAsia"/>
                <w:sz w:val="24"/>
              </w:rPr>
              <w:t>；对A、B、C和D类地面粗糙度，</w:t>
            </w:r>
            <w:r>
              <w:rPr>
                <w:rFonts w:hint="eastAsia"/>
                <w:i/>
                <w:sz w:val="24"/>
              </w:rPr>
              <w:t>H</w:t>
            </w:r>
            <w:r>
              <w:rPr>
                <w:rFonts w:hint="eastAsia"/>
                <w:sz w:val="24"/>
              </w:rPr>
              <w:t>的取值分别不应大于300m、350m、450m和550m。</w:t>
            </w:r>
          </w:p>
          <w:p>
            <w:pPr>
              <w:adjustRightInd w:val="0"/>
              <w:snapToGrid w:val="0"/>
              <w:spacing w:before="156" w:beforeLines="50" w:line="360" w:lineRule="auto"/>
              <w:ind w:firstLine="480"/>
              <w:rPr>
                <w:sz w:val="24"/>
              </w:rPr>
            </w:pPr>
            <w:r>
              <w:rPr>
                <w:rFonts w:hint="eastAsia"/>
                <w:sz w:val="24"/>
              </w:rPr>
              <w:t>2 水平方向相关系数可按下式计算：</w:t>
            </w:r>
          </w:p>
          <w:p>
            <w:pPr>
              <w:adjustRightInd w:val="0"/>
              <w:snapToGrid w:val="0"/>
              <w:spacing w:before="156" w:beforeLines="50" w:line="360" w:lineRule="auto"/>
              <w:jc w:val="right"/>
              <w:rPr>
                <w:sz w:val="24"/>
              </w:rPr>
            </w:pPr>
            <w:r>
              <w:rPr>
                <w:position w:val="-24"/>
                <w:sz w:val="24"/>
              </w:rPr>
              <w:object>
                <v:shape id="_x0000_i1174" o:spt="75" type="#_x0000_t75" style="height:32.25pt;width:119.25pt;" o:ole="t" filled="f" o:preferrelative="t" stroked="f" coordsize="21600,21600">
                  <v:path/>
                  <v:fill on="f" focussize="0,0"/>
                  <v:stroke on="f" joinstyle="miter"/>
                  <v:imagedata r:id="rId239" o:title=""/>
                  <o:lock v:ext="edit" aspectratio="t"/>
                  <w10:wrap type="none"/>
                  <w10:anchorlock/>
                </v:shape>
                <o:OLEObject Type="Embed" ProgID="Equation.DSMT4" ShapeID="_x0000_i1174" DrawAspect="Content" ObjectID="_1468075874" r:id="rId238">
                  <o:LockedField>false</o:LockedField>
                </o:OLEObject>
              </w:object>
            </w:r>
            <w:r>
              <w:rPr>
                <w:rFonts w:hint="eastAsia"/>
                <w:sz w:val="24"/>
              </w:rPr>
              <w:tab/>
            </w:r>
            <w:r>
              <w:rPr>
                <w:rFonts w:hint="eastAsia"/>
                <w:sz w:val="24"/>
              </w:rPr>
              <w:tab/>
            </w:r>
            <w:r>
              <w:rPr>
                <w:rFonts w:hint="eastAsia"/>
                <w:sz w:val="24"/>
              </w:rPr>
              <w:t xml:space="preserve">          </w:t>
            </w:r>
            <w:r>
              <w:rPr>
                <w:rFonts w:hint="eastAsia"/>
                <w:sz w:val="24"/>
              </w:rPr>
              <w:tab/>
            </w:r>
            <w:r>
              <w:rPr>
                <w:sz w:val="24"/>
              </w:rPr>
              <w:t>(</w:t>
            </w:r>
            <w:r>
              <w:rPr>
                <w:rFonts w:hint="eastAsia"/>
                <w:sz w:val="24"/>
              </w:rPr>
              <w:t>8.4.6-2</w:t>
            </w:r>
            <w:r>
              <w:rPr>
                <w:sz w:val="24"/>
              </w:rPr>
              <w:t>)</w:t>
            </w:r>
          </w:p>
          <w:p>
            <w:pPr>
              <w:adjustRightInd w:val="0"/>
              <w:snapToGrid w:val="0"/>
              <w:spacing w:before="156" w:beforeLines="50" w:line="360" w:lineRule="auto"/>
              <w:rPr>
                <w:sz w:val="24"/>
              </w:rPr>
            </w:pPr>
            <w:r>
              <w:rPr>
                <w:rFonts w:hint="eastAsia"/>
                <w:sz w:val="24"/>
              </w:rPr>
              <w:t>式中：</w:t>
            </w:r>
            <w:r>
              <w:rPr>
                <w:rFonts w:hint="eastAsia"/>
                <w:i/>
                <w:sz w:val="24"/>
              </w:rPr>
              <w:t>B</w:t>
            </w:r>
            <w:r>
              <w:rPr>
                <w:rFonts w:hint="eastAsia"/>
                <w:sz w:val="24"/>
              </w:rPr>
              <w:t>——为</w:t>
            </w:r>
            <w:r>
              <w:rPr>
                <w:rFonts w:hint="eastAsia"/>
                <w:sz w:val="24"/>
                <w:bdr w:val="single" w:color="auto" w:sz="4" w:space="0"/>
              </w:rPr>
              <w:t>结构</w:t>
            </w:r>
            <w:r>
              <w:rPr>
                <w:rFonts w:hint="eastAsia"/>
                <w:sz w:val="24"/>
              </w:rPr>
              <w:t>迎风面宽度（m），</w:t>
            </w:r>
            <w:r>
              <w:rPr>
                <w:rFonts w:hint="eastAsia"/>
                <w:i/>
                <w:sz w:val="24"/>
              </w:rPr>
              <w:t>B</w:t>
            </w:r>
            <w:r>
              <w:rPr>
                <w:rFonts w:hint="eastAsia"/>
                <w:sz w:val="24"/>
              </w:rPr>
              <w:t>≤2</w:t>
            </w:r>
            <w:r>
              <w:rPr>
                <w:rFonts w:hint="eastAsia"/>
                <w:i/>
                <w:sz w:val="24"/>
              </w:rPr>
              <w:t>H</w:t>
            </w:r>
            <w:r>
              <w:rPr>
                <w:rFonts w:hint="eastAsia"/>
                <w:sz w:val="24"/>
              </w:rPr>
              <w:t>。</w:t>
            </w:r>
          </w:p>
          <w:p>
            <w:pPr>
              <w:adjustRightInd w:val="0"/>
              <w:snapToGrid w:val="0"/>
              <w:spacing w:before="156" w:beforeLines="50" w:line="360" w:lineRule="auto"/>
              <w:ind w:firstLine="480"/>
              <w:rPr>
                <w:sz w:val="24"/>
              </w:rPr>
            </w:pPr>
            <w:r>
              <w:rPr>
                <w:sz w:val="24"/>
              </w:rPr>
              <w:t>3</w:t>
            </w:r>
            <w:r>
              <w:rPr>
                <w:rFonts w:hint="eastAsia"/>
                <w:sz w:val="24"/>
              </w:rPr>
              <w:t>对迎风面宽度较小的高耸结构，水平方向相关系数可取</w:t>
            </w:r>
            <w:r>
              <w:rPr>
                <w:position w:val="-12"/>
                <w:sz w:val="24"/>
              </w:rPr>
              <w:object>
                <v:shape id="_x0000_i1175" o:spt="75" type="#_x0000_t75" style="height:17.25pt;width:30pt;" o:ole="t" filled="f" o:preferrelative="t" stroked="f" coordsize="21600,21600">
                  <v:path/>
                  <v:fill on="f" focussize="0,0"/>
                  <v:stroke on="f" joinstyle="miter"/>
                  <v:imagedata r:id="rId241" o:title=""/>
                  <o:lock v:ext="edit" aspectratio="t"/>
                  <w10:wrap type="none"/>
                  <w10:anchorlock/>
                </v:shape>
                <o:OLEObject Type="Embed" ProgID="Equation.DSMT4" ShapeID="_x0000_i1175" DrawAspect="Content" ObjectID="_1468075875" r:id="rId240">
                  <o:LockedField>false</o:LockedField>
                </o:OLEObject>
              </w:object>
            </w:r>
            <w:r>
              <w:rPr>
                <w:rFonts w:hint="eastAsia"/>
                <w:sz w:val="24"/>
              </w:rPr>
              <w:t>。</w:t>
            </w:r>
          </w:p>
        </w:tc>
        <w:tc>
          <w:tcPr>
            <w:tcW w:w="0" w:type="auto"/>
          </w:tcPr>
          <w:p>
            <w:pPr>
              <w:adjustRightInd w:val="0"/>
              <w:snapToGrid w:val="0"/>
              <w:spacing w:line="360" w:lineRule="auto"/>
              <w:rPr>
                <w:sz w:val="24"/>
              </w:rPr>
            </w:pPr>
            <w:r>
              <w:rPr>
                <w:rFonts w:hint="eastAsia"/>
                <w:sz w:val="24"/>
              </w:rPr>
              <w:t>8.4</w:t>
            </w:r>
            <w:r>
              <w:rPr>
                <w:sz w:val="24"/>
              </w:rPr>
              <w:t>.</w:t>
            </w:r>
            <w:r>
              <w:rPr>
                <w:rFonts w:hint="eastAsia"/>
                <w:sz w:val="24"/>
              </w:rPr>
              <w:t>6 脉动风荷载的空间相关系数可按下列规定确定：</w:t>
            </w:r>
          </w:p>
          <w:p>
            <w:pPr>
              <w:adjustRightInd w:val="0"/>
              <w:snapToGrid w:val="0"/>
              <w:spacing w:before="156" w:beforeLines="50" w:line="360" w:lineRule="auto"/>
              <w:ind w:firstLine="480"/>
              <w:rPr>
                <w:i/>
                <w:sz w:val="24"/>
              </w:rPr>
            </w:pPr>
            <w:r>
              <w:rPr>
                <w:rFonts w:hint="eastAsia"/>
                <w:sz w:val="24"/>
              </w:rPr>
              <w:t>1 竖直方向的相关系数可按下式计算：</w:t>
            </w:r>
          </w:p>
          <w:p>
            <w:pPr>
              <w:adjustRightInd w:val="0"/>
              <w:snapToGrid w:val="0"/>
              <w:spacing w:line="360" w:lineRule="auto"/>
              <w:ind w:firstLine="1800" w:firstLineChars="750"/>
              <w:jc w:val="right"/>
              <w:rPr>
                <w:sz w:val="24"/>
              </w:rPr>
            </w:pPr>
            <w:r>
              <w:rPr>
                <w:position w:val="-16"/>
                <w:sz w:val="24"/>
              </w:rPr>
              <w:object>
                <v:shape id="_x0000_i1176" o:spt="75" type="#_x0000_t75" style="height:25.5pt;width:123.05pt;" o:ole="t" filled="f" o:preferrelative="t" stroked="f" coordsize="21600,21600">
                  <v:path/>
                  <v:fill on="f" focussize="0,0"/>
                  <v:stroke on="f" joinstyle="miter"/>
                  <v:imagedata r:id="rId236" o:title=""/>
                  <o:lock v:ext="edit" aspectratio="t"/>
                  <w10:wrap type="none"/>
                  <w10:anchorlock/>
                </v:shape>
                <o:OLEObject Type="Embed" ProgID="Equation.DSMT4" ShapeID="_x0000_i1176" DrawAspect="Content" ObjectID="_1468075876" r:id="rId242">
                  <o:LockedField>false</o:LockedField>
                </o:OLEObject>
              </w:object>
            </w:r>
            <w:r>
              <w:rPr>
                <w:rFonts w:hint="eastAsia"/>
                <w:sz w:val="24"/>
              </w:rPr>
              <w:tab/>
            </w:r>
            <w:r>
              <w:rPr>
                <w:rFonts w:hint="eastAsia"/>
                <w:sz w:val="24"/>
              </w:rPr>
              <w:tab/>
            </w:r>
            <w:r>
              <w:rPr>
                <w:rFonts w:hint="eastAsia"/>
                <w:sz w:val="24"/>
              </w:rPr>
              <w:tab/>
            </w:r>
            <w:r>
              <w:rPr>
                <w:rFonts w:hint="eastAsia"/>
                <w:sz w:val="24"/>
              </w:rPr>
              <w:tab/>
            </w:r>
            <w:r>
              <w:rPr>
                <w:sz w:val="24"/>
              </w:rPr>
              <w:t>(</w:t>
            </w:r>
            <w:r>
              <w:rPr>
                <w:rFonts w:hint="eastAsia"/>
                <w:sz w:val="24"/>
              </w:rPr>
              <w:t>8.4.6-1</w:t>
            </w:r>
            <w:r>
              <w:rPr>
                <w:sz w:val="24"/>
              </w:rPr>
              <w:t>)</w:t>
            </w:r>
          </w:p>
          <w:p>
            <w:pPr>
              <w:adjustRightInd w:val="0"/>
              <w:snapToGrid w:val="0"/>
              <w:spacing w:line="360" w:lineRule="auto"/>
              <w:ind w:left="1440" w:hanging="1440" w:hangingChars="600"/>
            </w:pPr>
            <w:r>
              <w:rPr>
                <w:rFonts w:hint="eastAsia"/>
                <w:sz w:val="24"/>
              </w:rPr>
              <w:t>式中：</w:t>
            </w:r>
            <w:r>
              <w:rPr>
                <w:position w:val="-4"/>
                <w:sz w:val="24"/>
              </w:rPr>
              <w:object>
                <v:shape id="_x0000_i1177" o:spt="75" type="#_x0000_t75" style="height:12.75pt;width:14.25pt;" o:ole="t" filled="f" o:preferrelative="t" stroked="f" coordsize="21600,21600">
                  <v:path/>
                  <v:fill on="f" focussize="0,0"/>
                  <v:stroke on="f" joinstyle="miter"/>
                  <v:imagedata r:id="rId194" o:title=""/>
                  <o:lock v:ext="edit" aspectratio="t"/>
                  <w10:wrap type="none"/>
                  <w10:anchorlock/>
                </v:shape>
                <o:OLEObject Type="Embed" ProgID="Equation.DSMT4" ShapeID="_x0000_i1177" DrawAspect="Content" ObjectID="_1468075877" r:id="rId243">
                  <o:LockedField>false</o:LockedField>
                </o:OLEObject>
              </w:object>
            </w:r>
            <w:r>
              <w:rPr>
                <w:rFonts w:hint="eastAsia"/>
                <w:sz w:val="24"/>
              </w:rPr>
              <w:t>——</w:t>
            </w:r>
            <w:r>
              <w:rPr>
                <w:rFonts w:hint="eastAsia"/>
                <w:sz w:val="24"/>
                <w:u w:val="single"/>
              </w:rPr>
              <w:t>建筑</w:t>
            </w:r>
            <w:r>
              <w:rPr>
                <w:rFonts w:hint="eastAsia"/>
                <w:sz w:val="24"/>
              </w:rPr>
              <w:t>总高度</w:t>
            </w:r>
            <w:r>
              <w:rPr>
                <w:sz w:val="24"/>
              </w:rPr>
              <w:t>（m）</w:t>
            </w:r>
            <w:r>
              <w:rPr>
                <w:rFonts w:hint="eastAsia"/>
                <w:sz w:val="24"/>
              </w:rPr>
              <w:t>；对A、B、C和D类地面粗糙度，</w:t>
            </w:r>
            <w:r>
              <w:rPr>
                <w:rFonts w:hint="eastAsia"/>
                <w:i/>
                <w:sz w:val="24"/>
              </w:rPr>
              <w:t>H</w:t>
            </w:r>
            <w:r>
              <w:rPr>
                <w:rFonts w:hint="eastAsia"/>
                <w:sz w:val="24"/>
              </w:rPr>
              <w:t>的取值分别不应大于300m、350m、450m和550m。</w:t>
            </w:r>
          </w:p>
          <w:p>
            <w:pPr>
              <w:adjustRightInd w:val="0"/>
              <w:snapToGrid w:val="0"/>
              <w:spacing w:before="156" w:beforeLines="50" w:line="360" w:lineRule="auto"/>
              <w:ind w:firstLine="480"/>
              <w:rPr>
                <w:sz w:val="24"/>
              </w:rPr>
            </w:pPr>
            <w:r>
              <w:rPr>
                <w:rFonts w:hint="eastAsia"/>
                <w:sz w:val="24"/>
              </w:rPr>
              <w:t>2 水平方向相关系数可按下式计算：</w:t>
            </w:r>
          </w:p>
          <w:p>
            <w:pPr>
              <w:adjustRightInd w:val="0"/>
              <w:snapToGrid w:val="0"/>
              <w:spacing w:before="156" w:beforeLines="50" w:line="360" w:lineRule="auto"/>
              <w:jc w:val="right"/>
              <w:rPr>
                <w:sz w:val="24"/>
              </w:rPr>
            </w:pPr>
            <w:r>
              <w:rPr>
                <w:position w:val="-24"/>
                <w:sz w:val="24"/>
              </w:rPr>
              <w:object>
                <v:shape id="_x0000_i1178" o:spt="75" type="#_x0000_t75" style="height:32.25pt;width:119.25pt;" o:ole="t" filled="f" o:preferrelative="t" stroked="f" coordsize="21600,21600">
                  <v:path/>
                  <v:fill on="f" focussize="0,0"/>
                  <v:stroke on="f" joinstyle="miter"/>
                  <v:imagedata r:id="rId239" o:title=""/>
                  <o:lock v:ext="edit" aspectratio="t"/>
                  <w10:wrap type="none"/>
                  <w10:anchorlock/>
                </v:shape>
                <o:OLEObject Type="Embed" ProgID="Equation.DSMT4" ShapeID="_x0000_i1178" DrawAspect="Content" ObjectID="_1468075878" r:id="rId244">
                  <o:LockedField>false</o:LockedField>
                </o:OLEObject>
              </w:object>
            </w:r>
            <w:r>
              <w:rPr>
                <w:rFonts w:hint="eastAsia"/>
                <w:sz w:val="24"/>
              </w:rPr>
              <w:tab/>
            </w:r>
            <w:r>
              <w:rPr>
                <w:rFonts w:hint="eastAsia"/>
                <w:sz w:val="24"/>
              </w:rPr>
              <w:tab/>
            </w:r>
            <w:r>
              <w:rPr>
                <w:rFonts w:hint="eastAsia"/>
                <w:sz w:val="24"/>
              </w:rPr>
              <w:t xml:space="preserve">          </w:t>
            </w:r>
            <w:r>
              <w:rPr>
                <w:rFonts w:hint="eastAsia"/>
                <w:sz w:val="24"/>
              </w:rPr>
              <w:tab/>
            </w:r>
            <w:r>
              <w:rPr>
                <w:sz w:val="24"/>
              </w:rPr>
              <w:t>(</w:t>
            </w:r>
            <w:r>
              <w:rPr>
                <w:rFonts w:hint="eastAsia"/>
                <w:sz w:val="24"/>
              </w:rPr>
              <w:t>8.4.6-2</w:t>
            </w:r>
            <w:r>
              <w:rPr>
                <w:sz w:val="24"/>
              </w:rPr>
              <w:t>)</w:t>
            </w:r>
          </w:p>
          <w:p>
            <w:pPr>
              <w:adjustRightInd w:val="0"/>
              <w:snapToGrid w:val="0"/>
              <w:spacing w:before="156" w:beforeLines="50" w:line="360" w:lineRule="auto"/>
              <w:rPr>
                <w:sz w:val="24"/>
              </w:rPr>
            </w:pPr>
            <w:r>
              <w:rPr>
                <w:rFonts w:hint="eastAsia"/>
                <w:sz w:val="24"/>
              </w:rPr>
              <w:t>式中：</w:t>
            </w:r>
            <w:r>
              <w:rPr>
                <w:rFonts w:hint="eastAsia"/>
                <w:i/>
                <w:sz w:val="24"/>
              </w:rPr>
              <w:t>B</w:t>
            </w:r>
            <w:r>
              <w:rPr>
                <w:rFonts w:hint="eastAsia"/>
                <w:sz w:val="24"/>
              </w:rPr>
              <w:t>——为</w:t>
            </w:r>
            <w:r>
              <w:rPr>
                <w:rFonts w:hint="eastAsia"/>
                <w:sz w:val="24"/>
                <w:u w:val="single"/>
              </w:rPr>
              <w:t>建筑</w:t>
            </w:r>
            <w:r>
              <w:rPr>
                <w:rFonts w:hint="eastAsia"/>
                <w:sz w:val="24"/>
              </w:rPr>
              <w:t>迎风面宽度（m），</w:t>
            </w:r>
            <w:r>
              <w:rPr>
                <w:rFonts w:hint="eastAsia"/>
                <w:i/>
                <w:sz w:val="24"/>
              </w:rPr>
              <w:t>B</w:t>
            </w:r>
            <w:r>
              <w:rPr>
                <w:rFonts w:hint="eastAsia"/>
                <w:sz w:val="24"/>
              </w:rPr>
              <w:t>≤2</w:t>
            </w:r>
            <w:r>
              <w:rPr>
                <w:rFonts w:hint="eastAsia"/>
                <w:i/>
                <w:sz w:val="24"/>
              </w:rPr>
              <w:t>H</w:t>
            </w:r>
            <w:r>
              <w:rPr>
                <w:rFonts w:hint="eastAsia"/>
                <w:sz w:val="24"/>
              </w:rPr>
              <w:t>。</w:t>
            </w:r>
          </w:p>
          <w:p>
            <w:pPr>
              <w:tabs>
                <w:tab w:val="right" w:pos="7938"/>
              </w:tabs>
              <w:adjustRightInd w:val="0"/>
              <w:snapToGrid w:val="0"/>
              <w:spacing w:before="156" w:beforeLines="50" w:line="360" w:lineRule="auto"/>
              <w:rPr>
                <w:sz w:val="24"/>
              </w:rPr>
            </w:pPr>
            <w:r>
              <w:rPr>
                <w:sz w:val="24"/>
              </w:rPr>
              <w:t>3</w:t>
            </w:r>
            <w:r>
              <w:rPr>
                <w:rFonts w:hint="eastAsia"/>
                <w:sz w:val="24"/>
              </w:rPr>
              <w:t>对迎风面宽度较小的高耸结构，水平方向相关系数可取</w:t>
            </w:r>
            <w:r>
              <w:rPr>
                <w:position w:val="-12"/>
                <w:sz w:val="24"/>
              </w:rPr>
              <w:object>
                <v:shape id="_x0000_i1179" o:spt="75" type="#_x0000_t75" style="height:17.25pt;width:30pt;" o:ole="t" filled="f" o:preferrelative="t" stroked="f" coordsize="21600,21600">
                  <v:path/>
                  <v:fill on="f" focussize="0,0"/>
                  <v:stroke on="f" joinstyle="miter"/>
                  <v:imagedata r:id="rId241" o:title=""/>
                  <o:lock v:ext="edit" aspectratio="t"/>
                  <w10:wrap type="none"/>
                  <w10:anchorlock/>
                </v:shape>
                <o:OLEObject Type="Embed" ProgID="Equation.DSMT4" ShapeID="_x0000_i1179" DrawAspect="Content" ObjectID="_1468075879" r:id="rId245">
                  <o:LockedField>false</o:LockedField>
                </o:OLEObject>
              </w:object>
            </w: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bottom"/>
          </w:tcPr>
          <w:p>
            <w:pPr>
              <w:adjustRightInd w:val="0"/>
              <w:snapToGrid w:val="0"/>
              <w:spacing w:line="360" w:lineRule="auto"/>
              <w:jc w:val="center"/>
              <w:rPr>
                <w:rFonts w:eastAsiaTheme="minorEastAsia"/>
                <w:sz w:val="24"/>
              </w:rPr>
            </w:pPr>
            <w:r>
              <w:rPr>
                <w:rFonts w:eastAsiaTheme="minorEastAsia"/>
                <w:b/>
                <w:bCs/>
                <w:sz w:val="24"/>
              </w:rPr>
              <w:t xml:space="preserve">8.6 </w:t>
            </w:r>
            <w:r>
              <w:rPr>
                <w:rFonts w:hint="eastAsia" w:eastAsiaTheme="minorEastAsia"/>
                <w:b/>
                <w:bCs/>
                <w:sz w:val="24"/>
              </w:rPr>
              <w:t>阵风系数</w:t>
            </w:r>
          </w:p>
        </w:tc>
        <w:tc>
          <w:tcPr>
            <w:tcW w:w="0" w:type="auto"/>
            <w:vAlign w:val="bottom"/>
          </w:tcPr>
          <w:p>
            <w:pPr>
              <w:adjustRightInd w:val="0"/>
              <w:snapToGrid w:val="0"/>
              <w:spacing w:line="360" w:lineRule="auto"/>
              <w:jc w:val="center"/>
              <w:rPr>
                <w:rFonts w:eastAsiaTheme="minorEastAsia"/>
                <w:sz w:val="24"/>
              </w:rPr>
            </w:pPr>
            <w:r>
              <w:rPr>
                <w:rFonts w:eastAsiaTheme="minorEastAsia"/>
                <w:b/>
                <w:bCs/>
                <w:sz w:val="24"/>
              </w:rPr>
              <w:t xml:space="preserve">8.6 </w:t>
            </w:r>
            <w:r>
              <w:rPr>
                <w:rFonts w:hint="eastAsia" w:eastAsiaTheme="minorEastAsia"/>
                <w:b/>
                <w:bCs/>
                <w:sz w:val="24"/>
              </w:rPr>
              <w:t>阵风系数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utoSpaceDE w:val="0"/>
              <w:autoSpaceDN w:val="0"/>
              <w:adjustRightInd w:val="0"/>
              <w:snapToGrid w:val="0"/>
              <w:spacing w:line="360" w:lineRule="auto"/>
              <w:rPr>
                <w:rFonts w:cs="宋体"/>
                <w:kern w:val="0"/>
                <w:sz w:val="24"/>
                <w:lang w:val="zh-CN"/>
              </w:rPr>
            </w:pPr>
            <w:r>
              <w:rPr>
                <w:rFonts w:cs="宋体"/>
                <w:kern w:val="0"/>
                <w:sz w:val="24"/>
                <w:lang w:val="zh-CN"/>
              </w:rPr>
              <w:t>8.</w:t>
            </w:r>
            <w:r>
              <w:rPr>
                <w:rFonts w:hint="eastAsia" w:cs="宋体"/>
                <w:kern w:val="0"/>
                <w:sz w:val="24"/>
                <w:lang w:val="zh-CN"/>
              </w:rPr>
              <w:t>6</w:t>
            </w:r>
            <w:r>
              <w:rPr>
                <w:rFonts w:cs="宋体"/>
                <w:kern w:val="0"/>
                <w:sz w:val="24"/>
                <w:lang w:val="zh-CN"/>
              </w:rPr>
              <w:t xml:space="preserve">.1 </w:t>
            </w:r>
            <w:r>
              <w:rPr>
                <w:rFonts w:hint="eastAsia" w:cs="宋体"/>
                <w:kern w:val="0"/>
                <w:sz w:val="24"/>
                <w:lang w:val="zh-CN"/>
              </w:rPr>
              <w:t>计算围护构件</w:t>
            </w:r>
            <w:r>
              <w:rPr>
                <w:rFonts w:cs="宋体"/>
                <w:kern w:val="0"/>
                <w:sz w:val="24"/>
                <w:lang w:val="zh-CN"/>
              </w:rPr>
              <w:t>(</w:t>
            </w:r>
            <w:r>
              <w:rPr>
                <w:rFonts w:hint="eastAsia" w:cs="宋体"/>
                <w:kern w:val="0"/>
                <w:sz w:val="24"/>
                <w:lang w:val="zh-CN"/>
              </w:rPr>
              <w:t>包括门窗</w:t>
            </w:r>
            <w:r>
              <w:rPr>
                <w:rFonts w:cs="宋体"/>
                <w:kern w:val="0"/>
                <w:sz w:val="24"/>
                <w:lang w:val="zh-CN"/>
              </w:rPr>
              <w:t>)</w:t>
            </w:r>
            <w:r>
              <w:rPr>
                <w:rFonts w:hint="eastAsia" w:cs="宋体"/>
                <w:kern w:val="0"/>
                <w:sz w:val="24"/>
                <w:lang w:val="zh-CN"/>
              </w:rPr>
              <w:t>风荷载时的阵风系数应按表</w:t>
            </w:r>
            <w:r>
              <w:rPr>
                <w:rFonts w:cs="宋体"/>
                <w:kern w:val="0"/>
                <w:sz w:val="24"/>
                <w:lang w:val="zh-CN"/>
              </w:rPr>
              <w:t>8.</w:t>
            </w:r>
            <w:r>
              <w:rPr>
                <w:rFonts w:hint="eastAsia" w:cs="宋体"/>
                <w:kern w:val="0"/>
                <w:sz w:val="24"/>
                <w:lang w:val="zh-CN"/>
              </w:rPr>
              <w:t>6</w:t>
            </w:r>
            <w:r>
              <w:rPr>
                <w:rFonts w:cs="宋体"/>
                <w:kern w:val="0"/>
                <w:sz w:val="24"/>
                <w:lang w:val="zh-CN"/>
              </w:rPr>
              <w:t>.1</w:t>
            </w:r>
            <w:r>
              <w:rPr>
                <w:rFonts w:hint="eastAsia" w:cs="宋体"/>
                <w:kern w:val="0"/>
                <w:sz w:val="24"/>
                <w:lang w:val="zh-CN"/>
              </w:rPr>
              <w:t>确定。</w:t>
            </w:r>
          </w:p>
          <w:p>
            <w:pPr>
              <w:autoSpaceDE w:val="0"/>
              <w:autoSpaceDN w:val="0"/>
              <w:adjustRightInd w:val="0"/>
              <w:snapToGrid w:val="0"/>
              <w:spacing w:line="360" w:lineRule="auto"/>
              <w:jc w:val="center"/>
              <w:rPr>
                <w:kern w:val="0"/>
                <w:lang w:val="zh-CN"/>
              </w:rPr>
            </w:pPr>
            <w:r>
              <w:rPr>
                <w:rFonts w:hint="eastAsia" w:cs="宋体"/>
                <w:kern w:val="0"/>
                <w:lang w:val="zh-CN"/>
              </w:rPr>
              <w:t>表</w:t>
            </w:r>
            <w:r>
              <w:rPr>
                <w:rFonts w:cs="宋体"/>
                <w:kern w:val="0"/>
                <w:lang w:val="zh-CN"/>
              </w:rPr>
              <w:t>8.</w:t>
            </w:r>
            <w:r>
              <w:rPr>
                <w:rFonts w:hint="eastAsia" w:cs="宋体"/>
                <w:kern w:val="0"/>
                <w:lang w:val="zh-CN"/>
              </w:rPr>
              <w:t>6</w:t>
            </w:r>
            <w:r>
              <w:rPr>
                <w:rFonts w:cs="宋体"/>
                <w:kern w:val="0"/>
                <w:lang w:val="zh-CN"/>
              </w:rPr>
              <w:t xml:space="preserve">.1 </w:t>
            </w:r>
            <w:r>
              <w:rPr>
                <w:rFonts w:hint="eastAsia" w:cs="宋体"/>
                <w:kern w:val="0"/>
                <w:lang w:val="zh-CN"/>
              </w:rPr>
              <w:t>阵风系数</w:t>
            </w:r>
            <w:r>
              <w:rPr>
                <w:rFonts w:hint="eastAsia"/>
                <w:kern w:val="0"/>
                <w:position w:val="-14"/>
                <w:lang w:val="zh-CN"/>
              </w:rPr>
              <w:object>
                <v:shape id="_x0000_i1180" o:spt="75" type="#_x0000_t75" style="height:18.75pt;width:18pt;" o:ole="t" filled="f" o:preferrelative="t" stroked="f" coordsize="21600,21600">
                  <v:path/>
                  <v:fill on="f" focussize="0,0"/>
                  <v:stroke on="f" joinstyle="miter"/>
                  <v:imagedata r:id="rId247" o:title=""/>
                  <o:lock v:ext="edit" aspectratio="t"/>
                  <w10:wrap type="none"/>
                  <w10:anchorlock/>
                </v:shape>
                <o:OLEObject Type="Embed" ProgID="Equation.3" ShapeID="_x0000_i1180" DrawAspect="Content" ObjectID="_1468075880" r:id="rId246">
                  <o:LockedField>false</o:LockedField>
                </o:OLEObject>
              </w:objec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011"/>
              <w:gridCol w:w="1012"/>
              <w:gridCol w:w="1011"/>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266" w:type="dxa"/>
                  <w:vMerge w:val="restart"/>
                </w:tcPr>
                <w:p>
                  <w:pPr>
                    <w:adjustRightInd w:val="0"/>
                    <w:snapToGrid w:val="0"/>
                    <w:spacing w:line="360" w:lineRule="auto"/>
                    <w:rPr>
                      <w:rFonts w:cs="宋体"/>
                      <w:kern w:val="0"/>
                    </w:rPr>
                  </w:pPr>
                  <w:r>
                    <w:rPr>
                      <w:rFonts w:hint="eastAsia" w:cs="宋体"/>
                      <w:kern w:val="0"/>
                    </w:rPr>
                    <w:t>离地面高度</w:t>
                  </w:r>
                </w:p>
                <w:p>
                  <w:pPr>
                    <w:adjustRightInd w:val="0"/>
                    <w:snapToGrid w:val="0"/>
                    <w:spacing w:line="360" w:lineRule="auto"/>
                    <w:rPr>
                      <w:rFonts w:cs="宋体"/>
                      <w:kern w:val="0"/>
                    </w:rPr>
                  </w:pPr>
                  <w:r>
                    <w:rPr>
                      <w:rFonts w:hint="eastAsia" w:cs="宋体"/>
                      <w:kern w:val="0"/>
                    </w:rPr>
                    <w:t>(m)</w:t>
                  </w:r>
                </w:p>
              </w:tc>
              <w:tc>
                <w:tcPr>
                  <w:tcW w:w="4046" w:type="dxa"/>
                  <w:gridSpan w:val="4"/>
                </w:tcPr>
                <w:p>
                  <w:pPr>
                    <w:widowControl/>
                    <w:adjustRightInd w:val="0"/>
                    <w:snapToGrid w:val="0"/>
                    <w:spacing w:line="360" w:lineRule="auto"/>
                    <w:rPr>
                      <w:rFonts w:cs="宋体"/>
                      <w:kern w:val="0"/>
                    </w:rPr>
                  </w:pPr>
                  <w:r>
                    <w:rPr>
                      <w:rFonts w:hint="eastAsia" w:cs="宋体"/>
                      <w:kern w:val="0"/>
                    </w:rPr>
                    <w:t>地面粗糙度类别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vMerge w:val="continue"/>
                  <w:shd w:val="clear" w:color="auto" w:fill="auto"/>
                  <w:noWrap/>
                  <w:vAlign w:val="center"/>
                </w:tcPr>
                <w:p>
                  <w:pPr>
                    <w:widowControl/>
                    <w:adjustRightInd w:val="0"/>
                    <w:snapToGrid w:val="0"/>
                    <w:spacing w:line="360" w:lineRule="auto"/>
                    <w:rPr>
                      <w:rFonts w:cs="宋体"/>
                      <w:kern w:val="0"/>
                    </w:rPr>
                  </w:pPr>
                </w:p>
              </w:tc>
              <w:tc>
                <w:tcPr>
                  <w:tcW w:w="1011" w:type="dxa"/>
                  <w:shd w:val="clear" w:color="auto" w:fill="auto"/>
                  <w:noWrap/>
                  <w:vAlign w:val="center"/>
                </w:tcPr>
                <w:p>
                  <w:pPr>
                    <w:widowControl/>
                    <w:adjustRightInd w:val="0"/>
                    <w:snapToGrid w:val="0"/>
                    <w:spacing w:line="360" w:lineRule="auto"/>
                    <w:rPr>
                      <w:rFonts w:cs="宋体"/>
                      <w:kern w:val="0"/>
                    </w:rPr>
                  </w:pPr>
                  <w:r>
                    <w:rPr>
                      <w:rFonts w:hint="eastAsia" w:cs="宋体"/>
                      <w:kern w:val="0"/>
                    </w:rPr>
                    <w:t>A</w:t>
                  </w:r>
                </w:p>
              </w:tc>
              <w:tc>
                <w:tcPr>
                  <w:tcW w:w="1012" w:type="dxa"/>
                  <w:shd w:val="clear" w:color="auto" w:fill="auto"/>
                  <w:noWrap/>
                  <w:vAlign w:val="center"/>
                </w:tcPr>
                <w:p>
                  <w:pPr>
                    <w:widowControl/>
                    <w:adjustRightInd w:val="0"/>
                    <w:snapToGrid w:val="0"/>
                    <w:spacing w:line="360" w:lineRule="auto"/>
                    <w:rPr>
                      <w:rFonts w:cs="宋体"/>
                      <w:kern w:val="0"/>
                    </w:rPr>
                  </w:pPr>
                  <w:r>
                    <w:rPr>
                      <w:rFonts w:hint="eastAsia" w:cs="宋体"/>
                      <w:kern w:val="0"/>
                    </w:rPr>
                    <w:t>B</w:t>
                  </w:r>
                </w:p>
              </w:tc>
              <w:tc>
                <w:tcPr>
                  <w:tcW w:w="1011" w:type="dxa"/>
                  <w:shd w:val="clear" w:color="auto" w:fill="auto"/>
                  <w:noWrap/>
                  <w:vAlign w:val="center"/>
                </w:tcPr>
                <w:p>
                  <w:pPr>
                    <w:widowControl/>
                    <w:adjustRightInd w:val="0"/>
                    <w:snapToGrid w:val="0"/>
                    <w:spacing w:line="360" w:lineRule="auto"/>
                    <w:rPr>
                      <w:rFonts w:cs="宋体"/>
                      <w:kern w:val="0"/>
                    </w:rPr>
                  </w:pPr>
                  <w:r>
                    <w:rPr>
                      <w:rFonts w:hint="eastAsia" w:cs="宋体"/>
                      <w:kern w:val="0"/>
                    </w:rPr>
                    <w:t>C</w:t>
                  </w:r>
                </w:p>
              </w:tc>
              <w:tc>
                <w:tcPr>
                  <w:tcW w:w="1012" w:type="dxa"/>
                  <w:shd w:val="clear" w:color="auto" w:fill="auto"/>
                  <w:noWrap/>
                  <w:vAlign w:val="center"/>
                </w:tcPr>
                <w:p>
                  <w:pPr>
                    <w:widowControl/>
                    <w:adjustRightInd w:val="0"/>
                    <w:snapToGrid w:val="0"/>
                    <w:spacing w:line="360" w:lineRule="auto"/>
                    <w:rPr>
                      <w:rFonts w:cs="宋体"/>
                      <w:kern w:val="0"/>
                    </w:rPr>
                  </w:pPr>
                  <w:r>
                    <w:rPr>
                      <w:rFonts w:hint="eastAsia" w:cs="宋体"/>
                      <w:kern w:val="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5</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1.65</w:t>
                  </w:r>
                </w:p>
              </w:tc>
              <w:tc>
                <w:tcPr>
                  <w:tcW w:w="1012" w:type="dxa"/>
                  <w:shd w:val="clear" w:color="auto" w:fill="auto"/>
                  <w:noWrap/>
                </w:tcPr>
                <w:p>
                  <w:pPr>
                    <w:adjustRightInd w:val="0"/>
                    <w:snapToGrid w:val="0"/>
                    <w:spacing w:line="360" w:lineRule="auto"/>
                  </w:pPr>
                  <w:r>
                    <w:t>1.7</w:t>
                  </w:r>
                  <w:r>
                    <w:rPr>
                      <w:rFonts w:hint="eastAsia"/>
                    </w:rPr>
                    <w:t>0</w:t>
                  </w:r>
                  <w:r>
                    <w:t xml:space="preserve"> </w:t>
                  </w:r>
                </w:p>
              </w:tc>
              <w:tc>
                <w:tcPr>
                  <w:tcW w:w="1011" w:type="dxa"/>
                  <w:shd w:val="clear" w:color="auto" w:fill="auto"/>
                  <w:noWrap/>
                  <w:vAlign w:val="center"/>
                </w:tcPr>
                <w:p>
                  <w:pPr>
                    <w:adjustRightInd w:val="0"/>
                    <w:snapToGrid w:val="0"/>
                    <w:spacing w:line="360" w:lineRule="auto"/>
                    <w:rPr>
                      <w:rFonts w:cs="宋体"/>
                      <w:sz w:val="24"/>
                    </w:rPr>
                  </w:pPr>
                  <w:r>
                    <w:rPr>
                      <w:rFonts w:hint="eastAsia"/>
                    </w:rPr>
                    <w:t>2.05</w:t>
                  </w:r>
                </w:p>
              </w:tc>
              <w:tc>
                <w:tcPr>
                  <w:tcW w:w="1012" w:type="dxa"/>
                  <w:shd w:val="clear" w:color="auto" w:fill="auto"/>
                  <w:noWrap/>
                  <w:vAlign w:val="center"/>
                </w:tcPr>
                <w:p>
                  <w:pPr>
                    <w:adjustRightInd w:val="0"/>
                    <w:snapToGrid w:val="0"/>
                    <w:spacing w:line="360" w:lineRule="auto"/>
                    <w:rPr>
                      <w:rFonts w:cs="宋体"/>
                      <w:sz w:val="24"/>
                    </w:rP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10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1.60</w:t>
                  </w:r>
                </w:p>
              </w:tc>
              <w:tc>
                <w:tcPr>
                  <w:tcW w:w="1012" w:type="dxa"/>
                  <w:shd w:val="clear" w:color="auto" w:fill="auto"/>
                  <w:noWrap/>
                </w:tcPr>
                <w:p>
                  <w:pPr>
                    <w:adjustRightInd w:val="0"/>
                    <w:snapToGrid w:val="0"/>
                    <w:spacing w:line="360" w:lineRule="auto"/>
                  </w:pPr>
                  <w:r>
                    <w:t xml:space="preserve">1.70 </w:t>
                  </w:r>
                </w:p>
              </w:tc>
              <w:tc>
                <w:tcPr>
                  <w:tcW w:w="1011" w:type="dxa"/>
                  <w:shd w:val="clear" w:color="auto" w:fill="auto"/>
                  <w:noWrap/>
                  <w:vAlign w:val="center"/>
                </w:tcPr>
                <w:p>
                  <w:pPr>
                    <w:adjustRightInd w:val="0"/>
                    <w:snapToGrid w:val="0"/>
                    <w:spacing w:line="360" w:lineRule="auto"/>
                    <w:rPr>
                      <w:rFonts w:cs="宋体"/>
                      <w:sz w:val="24"/>
                    </w:rPr>
                  </w:pPr>
                  <w:r>
                    <w:rPr>
                      <w:rFonts w:hint="eastAsia"/>
                    </w:rPr>
                    <w:t>2.05</w:t>
                  </w:r>
                </w:p>
              </w:tc>
              <w:tc>
                <w:tcPr>
                  <w:tcW w:w="1012" w:type="dxa"/>
                  <w:shd w:val="clear" w:color="auto" w:fill="auto"/>
                  <w:noWrap/>
                  <w:vAlign w:val="center"/>
                </w:tcPr>
                <w:p>
                  <w:pPr>
                    <w:adjustRightInd w:val="0"/>
                    <w:snapToGrid w:val="0"/>
                    <w:spacing w:line="360" w:lineRule="auto"/>
                    <w:rPr>
                      <w:rFonts w:cs="宋体"/>
                      <w:sz w:val="24"/>
                    </w:rP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15</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1.57</w:t>
                  </w:r>
                </w:p>
              </w:tc>
              <w:tc>
                <w:tcPr>
                  <w:tcW w:w="1012" w:type="dxa"/>
                  <w:shd w:val="clear" w:color="auto" w:fill="auto"/>
                  <w:noWrap/>
                </w:tcPr>
                <w:p>
                  <w:pPr>
                    <w:adjustRightInd w:val="0"/>
                    <w:snapToGrid w:val="0"/>
                    <w:spacing w:line="360" w:lineRule="auto"/>
                  </w:pPr>
                  <w:r>
                    <w:t xml:space="preserve">1.66 </w:t>
                  </w:r>
                </w:p>
              </w:tc>
              <w:tc>
                <w:tcPr>
                  <w:tcW w:w="1011" w:type="dxa"/>
                  <w:shd w:val="clear" w:color="auto" w:fill="auto"/>
                  <w:noWrap/>
                  <w:vAlign w:val="center"/>
                </w:tcPr>
                <w:p>
                  <w:pPr>
                    <w:adjustRightInd w:val="0"/>
                    <w:snapToGrid w:val="0"/>
                    <w:spacing w:line="360" w:lineRule="auto"/>
                    <w:rPr>
                      <w:rFonts w:cs="宋体"/>
                      <w:sz w:val="24"/>
                    </w:rPr>
                  </w:pPr>
                  <w:r>
                    <w:rPr>
                      <w:rFonts w:hint="eastAsia"/>
                    </w:rPr>
                    <w:t>2.05</w:t>
                  </w:r>
                </w:p>
              </w:tc>
              <w:tc>
                <w:tcPr>
                  <w:tcW w:w="1012" w:type="dxa"/>
                  <w:shd w:val="clear" w:color="auto" w:fill="auto"/>
                  <w:noWrap/>
                  <w:vAlign w:val="center"/>
                </w:tcPr>
                <w:p>
                  <w:pPr>
                    <w:adjustRightInd w:val="0"/>
                    <w:snapToGrid w:val="0"/>
                    <w:spacing w:line="360" w:lineRule="auto"/>
                    <w:rPr>
                      <w:rFonts w:cs="宋体"/>
                      <w:sz w:val="24"/>
                    </w:rP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20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1.55</w:t>
                  </w:r>
                </w:p>
              </w:tc>
              <w:tc>
                <w:tcPr>
                  <w:tcW w:w="1012" w:type="dxa"/>
                  <w:shd w:val="clear" w:color="auto" w:fill="auto"/>
                  <w:noWrap/>
                </w:tcPr>
                <w:p>
                  <w:pPr>
                    <w:adjustRightInd w:val="0"/>
                    <w:snapToGrid w:val="0"/>
                    <w:spacing w:line="360" w:lineRule="auto"/>
                  </w:pPr>
                  <w:r>
                    <w:t xml:space="preserve">1.63 </w:t>
                  </w:r>
                </w:p>
              </w:tc>
              <w:tc>
                <w:tcPr>
                  <w:tcW w:w="1011" w:type="dxa"/>
                  <w:shd w:val="clear" w:color="auto" w:fill="auto"/>
                  <w:noWrap/>
                  <w:vAlign w:val="center"/>
                </w:tcPr>
                <w:p>
                  <w:pPr>
                    <w:adjustRightInd w:val="0"/>
                    <w:snapToGrid w:val="0"/>
                    <w:spacing w:line="360" w:lineRule="auto"/>
                    <w:rPr>
                      <w:rFonts w:cs="宋体"/>
                      <w:sz w:val="24"/>
                    </w:rPr>
                  </w:pPr>
                  <w:r>
                    <w:rPr>
                      <w:rFonts w:hint="eastAsia"/>
                    </w:rPr>
                    <w:t>1.99</w:t>
                  </w:r>
                </w:p>
              </w:tc>
              <w:tc>
                <w:tcPr>
                  <w:tcW w:w="1012" w:type="dxa"/>
                  <w:shd w:val="clear" w:color="auto" w:fill="auto"/>
                  <w:noWrap/>
                  <w:vAlign w:val="center"/>
                </w:tcPr>
                <w:p>
                  <w:pPr>
                    <w:adjustRightInd w:val="0"/>
                    <w:snapToGrid w:val="0"/>
                    <w:spacing w:line="360" w:lineRule="auto"/>
                    <w:rPr>
                      <w:rFonts w:cs="宋体"/>
                      <w:sz w:val="24"/>
                    </w:rP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30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1.53</w:t>
                  </w:r>
                </w:p>
              </w:tc>
              <w:tc>
                <w:tcPr>
                  <w:tcW w:w="1012" w:type="dxa"/>
                  <w:shd w:val="clear" w:color="auto" w:fill="auto"/>
                  <w:noWrap/>
                </w:tcPr>
                <w:p>
                  <w:pPr>
                    <w:adjustRightInd w:val="0"/>
                    <w:snapToGrid w:val="0"/>
                    <w:spacing w:line="360" w:lineRule="auto"/>
                  </w:pPr>
                  <w:r>
                    <w:t xml:space="preserve">1.59 </w:t>
                  </w:r>
                </w:p>
              </w:tc>
              <w:tc>
                <w:tcPr>
                  <w:tcW w:w="1011" w:type="dxa"/>
                  <w:shd w:val="clear" w:color="auto" w:fill="auto"/>
                  <w:noWrap/>
                  <w:vAlign w:val="center"/>
                </w:tcPr>
                <w:p>
                  <w:pPr>
                    <w:adjustRightInd w:val="0"/>
                    <w:snapToGrid w:val="0"/>
                    <w:spacing w:line="360" w:lineRule="auto"/>
                    <w:rPr>
                      <w:rFonts w:cs="宋体"/>
                      <w:sz w:val="24"/>
                    </w:rPr>
                  </w:pPr>
                  <w:r>
                    <w:rPr>
                      <w:rFonts w:hint="eastAsia"/>
                    </w:rPr>
                    <w:t>1.90</w:t>
                  </w:r>
                </w:p>
              </w:tc>
              <w:tc>
                <w:tcPr>
                  <w:tcW w:w="1012" w:type="dxa"/>
                  <w:shd w:val="clear" w:color="auto" w:fill="auto"/>
                  <w:noWrap/>
                  <w:vAlign w:val="center"/>
                </w:tcPr>
                <w:p>
                  <w:pPr>
                    <w:adjustRightInd w:val="0"/>
                    <w:snapToGrid w:val="0"/>
                    <w:spacing w:line="360" w:lineRule="auto"/>
                    <w:rPr>
                      <w:rFonts w:cs="宋体"/>
                      <w:sz w:val="24"/>
                    </w:rP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40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1.51</w:t>
                  </w:r>
                </w:p>
              </w:tc>
              <w:tc>
                <w:tcPr>
                  <w:tcW w:w="1012" w:type="dxa"/>
                  <w:shd w:val="clear" w:color="auto" w:fill="auto"/>
                  <w:noWrap/>
                </w:tcPr>
                <w:p>
                  <w:pPr>
                    <w:adjustRightInd w:val="0"/>
                    <w:snapToGrid w:val="0"/>
                    <w:spacing w:line="360" w:lineRule="auto"/>
                  </w:pPr>
                  <w:r>
                    <w:t xml:space="preserve">1.57 </w:t>
                  </w:r>
                </w:p>
              </w:tc>
              <w:tc>
                <w:tcPr>
                  <w:tcW w:w="1011" w:type="dxa"/>
                  <w:shd w:val="clear" w:color="auto" w:fill="auto"/>
                  <w:noWrap/>
                  <w:vAlign w:val="center"/>
                </w:tcPr>
                <w:p>
                  <w:pPr>
                    <w:adjustRightInd w:val="0"/>
                    <w:snapToGrid w:val="0"/>
                    <w:spacing w:line="360" w:lineRule="auto"/>
                    <w:rPr>
                      <w:rFonts w:cs="宋体"/>
                      <w:sz w:val="24"/>
                    </w:rPr>
                  </w:pPr>
                  <w:r>
                    <w:rPr>
                      <w:rFonts w:hint="eastAsia"/>
                    </w:rPr>
                    <w:t>1.85</w:t>
                  </w:r>
                </w:p>
              </w:tc>
              <w:tc>
                <w:tcPr>
                  <w:tcW w:w="1012" w:type="dxa"/>
                  <w:shd w:val="clear" w:color="auto" w:fill="auto"/>
                  <w:noWrap/>
                  <w:vAlign w:val="center"/>
                </w:tcPr>
                <w:p>
                  <w:pPr>
                    <w:adjustRightInd w:val="0"/>
                    <w:snapToGrid w:val="0"/>
                    <w:spacing w:line="360" w:lineRule="auto"/>
                    <w:rPr>
                      <w:rFonts w:cs="宋体"/>
                      <w:sz w:val="24"/>
                    </w:rPr>
                  </w:pPr>
                  <w:r>
                    <w:rPr>
                      <w:rFonts w:hint="eastAsia"/>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50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1.49</w:t>
                  </w:r>
                </w:p>
              </w:tc>
              <w:tc>
                <w:tcPr>
                  <w:tcW w:w="1012" w:type="dxa"/>
                  <w:shd w:val="clear" w:color="auto" w:fill="auto"/>
                  <w:noWrap/>
                </w:tcPr>
                <w:p>
                  <w:pPr>
                    <w:adjustRightInd w:val="0"/>
                    <w:snapToGrid w:val="0"/>
                    <w:spacing w:line="360" w:lineRule="auto"/>
                  </w:pPr>
                  <w:r>
                    <w:t xml:space="preserve">1.55 </w:t>
                  </w:r>
                </w:p>
              </w:tc>
              <w:tc>
                <w:tcPr>
                  <w:tcW w:w="1011" w:type="dxa"/>
                  <w:shd w:val="clear" w:color="auto" w:fill="auto"/>
                  <w:noWrap/>
                  <w:vAlign w:val="center"/>
                </w:tcPr>
                <w:p>
                  <w:pPr>
                    <w:adjustRightInd w:val="0"/>
                    <w:snapToGrid w:val="0"/>
                    <w:spacing w:line="360" w:lineRule="auto"/>
                    <w:rPr>
                      <w:rFonts w:cs="宋体"/>
                      <w:sz w:val="24"/>
                    </w:rPr>
                  </w:pPr>
                  <w:r>
                    <w:rPr>
                      <w:rFonts w:hint="eastAsia"/>
                    </w:rPr>
                    <w:t>1.81</w:t>
                  </w:r>
                </w:p>
              </w:tc>
              <w:tc>
                <w:tcPr>
                  <w:tcW w:w="1012" w:type="dxa"/>
                  <w:shd w:val="clear" w:color="auto" w:fill="auto"/>
                  <w:noWrap/>
                  <w:vAlign w:val="center"/>
                </w:tcPr>
                <w:p>
                  <w:pPr>
                    <w:adjustRightInd w:val="0"/>
                    <w:snapToGrid w:val="0"/>
                    <w:spacing w:line="360" w:lineRule="auto"/>
                    <w:rPr>
                      <w:rFonts w:cs="宋体"/>
                      <w:sz w:val="24"/>
                    </w:rPr>
                  </w:pPr>
                  <w:r>
                    <w:rPr>
                      <w:rFonts w:hint="eastAsia"/>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60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1.48</w:t>
                  </w:r>
                </w:p>
              </w:tc>
              <w:tc>
                <w:tcPr>
                  <w:tcW w:w="1012" w:type="dxa"/>
                  <w:shd w:val="clear" w:color="auto" w:fill="auto"/>
                  <w:noWrap/>
                </w:tcPr>
                <w:p>
                  <w:pPr>
                    <w:adjustRightInd w:val="0"/>
                    <w:snapToGrid w:val="0"/>
                    <w:spacing w:line="360" w:lineRule="auto"/>
                  </w:pPr>
                  <w:r>
                    <w:t xml:space="preserve">1.54 </w:t>
                  </w:r>
                </w:p>
              </w:tc>
              <w:tc>
                <w:tcPr>
                  <w:tcW w:w="1011" w:type="dxa"/>
                  <w:shd w:val="clear" w:color="auto" w:fill="auto"/>
                  <w:noWrap/>
                  <w:vAlign w:val="center"/>
                </w:tcPr>
                <w:p>
                  <w:pPr>
                    <w:adjustRightInd w:val="0"/>
                    <w:snapToGrid w:val="0"/>
                    <w:spacing w:line="360" w:lineRule="auto"/>
                    <w:rPr>
                      <w:rFonts w:cs="宋体"/>
                      <w:sz w:val="24"/>
                    </w:rPr>
                  </w:pPr>
                  <w:r>
                    <w:rPr>
                      <w:rFonts w:hint="eastAsia"/>
                    </w:rPr>
                    <w:t>1.78</w:t>
                  </w:r>
                </w:p>
              </w:tc>
              <w:tc>
                <w:tcPr>
                  <w:tcW w:w="1012" w:type="dxa"/>
                  <w:shd w:val="clear" w:color="auto" w:fill="auto"/>
                  <w:noWrap/>
                  <w:vAlign w:val="center"/>
                </w:tcPr>
                <w:p>
                  <w:pPr>
                    <w:adjustRightInd w:val="0"/>
                    <w:snapToGrid w:val="0"/>
                    <w:spacing w:line="360" w:lineRule="auto"/>
                    <w:rPr>
                      <w:rFonts w:cs="宋体"/>
                      <w:sz w:val="24"/>
                    </w:rPr>
                  </w:pPr>
                  <w:r>
                    <w:rPr>
                      <w:rFonts w:hint="eastAsia"/>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70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1.48</w:t>
                  </w:r>
                </w:p>
              </w:tc>
              <w:tc>
                <w:tcPr>
                  <w:tcW w:w="1012" w:type="dxa"/>
                  <w:shd w:val="clear" w:color="auto" w:fill="auto"/>
                  <w:noWrap/>
                </w:tcPr>
                <w:p>
                  <w:pPr>
                    <w:adjustRightInd w:val="0"/>
                    <w:snapToGrid w:val="0"/>
                    <w:spacing w:line="360" w:lineRule="auto"/>
                  </w:pPr>
                  <w:r>
                    <w:t xml:space="preserve">1.52 </w:t>
                  </w:r>
                </w:p>
              </w:tc>
              <w:tc>
                <w:tcPr>
                  <w:tcW w:w="1011" w:type="dxa"/>
                  <w:shd w:val="clear" w:color="auto" w:fill="auto"/>
                  <w:noWrap/>
                  <w:vAlign w:val="center"/>
                </w:tcPr>
                <w:p>
                  <w:pPr>
                    <w:adjustRightInd w:val="0"/>
                    <w:snapToGrid w:val="0"/>
                    <w:spacing w:line="360" w:lineRule="auto"/>
                    <w:rPr>
                      <w:rFonts w:cs="宋体"/>
                      <w:sz w:val="24"/>
                    </w:rPr>
                  </w:pPr>
                  <w:r>
                    <w:rPr>
                      <w:rFonts w:hint="eastAsia"/>
                    </w:rPr>
                    <w:t>1.75</w:t>
                  </w:r>
                </w:p>
              </w:tc>
              <w:tc>
                <w:tcPr>
                  <w:tcW w:w="1012" w:type="dxa"/>
                  <w:shd w:val="clear" w:color="auto" w:fill="auto"/>
                  <w:noWrap/>
                  <w:vAlign w:val="center"/>
                </w:tcPr>
                <w:p>
                  <w:pPr>
                    <w:adjustRightInd w:val="0"/>
                    <w:snapToGrid w:val="0"/>
                    <w:spacing w:line="360" w:lineRule="auto"/>
                    <w:rPr>
                      <w:rFonts w:cs="宋体"/>
                      <w:sz w:val="24"/>
                    </w:rPr>
                  </w:pPr>
                  <w:r>
                    <w:rPr>
                      <w:rFonts w:hint="eastAsia"/>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80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1.47</w:t>
                  </w:r>
                </w:p>
              </w:tc>
              <w:tc>
                <w:tcPr>
                  <w:tcW w:w="1012" w:type="dxa"/>
                  <w:shd w:val="clear" w:color="auto" w:fill="auto"/>
                  <w:noWrap/>
                </w:tcPr>
                <w:p>
                  <w:pPr>
                    <w:adjustRightInd w:val="0"/>
                    <w:snapToGrid w:val="0"/>
                    <w:spacing w:line="360" w:lineRule="auto"/>
                  </w:pPr>
                  <w:r>
                    <w:t xml:space="preserve">1.51 </w:t>
                  </w:r>
                </w:p>
              </w:tc>
              <w:tc>
                <w:tcPr>
                  <w:tcW w:w="1011" w:type="dxa"/>
                  <w:shd w:val="clear" w:color="auto" w:fill="auto"/>
                  <w:noWrap/>
                  <w:vAlign w:val="center"/>
                </w:tcPr>
                <w:p>
                  <w:pPr>
                    <w:adjustRightInd w:val="0"/>
                    <w:snapToGrid w:val="0"/>
                    <w:spacing w:line="360" w:lineRule="auto"/>
                    <w:rPr>
                      <w:rFonts w:cs="宋体"/>
                      <w:sz w:val="24"/>
                    </w:rPr>
                  </w:pPr>
                  <w:r>
                    <w:rPr>
                      <w:rFonts w:hint="eastAsia"/>
                    </w:rPr>
                    <w:t>1.73</w:t>
                  </w:r>
                </w:p>
              </w:tc>
              <w:tc>
                <w:tcPr>
                  <w:tcW w:w="1012" w:type="dxa"/>
                  <w:shd w:val="clear" w:color="auto" w:fill="auto"/>
                  <w:noWrap/>
                  <w:vAlign w:val="center"/>
                </w:tcPr>
                <w:p>
                  <w:pPr>
                    <w:adjustRightInd w:val="0"/>
                    <w:snapToGrid w:val="0"/>
                    <w:spacing w:line="360" w:lineRule="auto"/>
                    <w:rPr>
                      <w:rFonts w:cs="宋体"/>
                      <w:sz w:val="24"/>
                    </w:rPr>
                  </w:pPr>
                  <w:r>
                    <w:rPr>
                      <w:rFonts w:hint="eastAsia"/>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90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1.46</w:t>
                  </w:r>
                </w:p>
              </w:tc>
              <w:tc>
                <w:tcPr>
                  <w:tcW w:w="1012" w:type="dxa"/>
                  <w:shd w:val="clear" w:color="auto" w:fill="auto"/>
                  <w:noWrap/>
                </w:tcPr>
                <w:p>
                  <w:pPr>
                    <w:adjustRightInd w:val="0"/>
                    <w:snapToGrid w:val="0"/>
                    <w:spacing w:line="360" w:lineRule="auto"/>
                  </w:pPr>
                  <w:r>
                    <w:t xml:space="preserve">1.50 </w:t>
                  </w:r>
                </w:p>
              </w:tc>
              <w:tc>
                <w:tcPr>
                  <w:tcW w:w="1011" w:type="dxa"/>
                  <w:shd w:val="clear" w:color="auto" w:fill="auto"/>
                  <w:noWrap/>
                  <w:vAlign w:val="center"/>
                </w:tcPr>
                <w:p>
                  <w:pPr>
                    <w:adjustRightInd w:val="0"/>
                    <w:snapToGrid w:val="0"/>
                    <w:spacing w:line="360" w:lineRule="auto"/>
                    <w:rPr>
                      <w:rFonts w:cs="宋体"/>
                      <w:sz w:val="24"/>
                    </w:rPr>
                  </w:pPr>
                  <w:r>
                    <w:rPr>
                      <w:rFonts w:hint="eastAsia"/>
                    </w:rPr>
                    <w:t>1.71</w:t>
                  </w:r>
                </w:p>
              </w:tc>
              <w:tc>
                <w:tcPr>
                  <w:tcW w:w="1012" w:type="dxa"/>
                  <w:shd w:val="clear" w:color="auto" w:fill="auto"/>
                  <w:noWrap/>
                  <w:vAlign w:val="center"/>
                </w:tcPr>
                <w:p>
                  <w:pPr>
                    <w:adjustRightInd w:val="0"/>
                    <w:snapToGrid w:val="0"/>
                    <w:spacing w:line="360" w:lineRule="auto"/>
                    <w:rPr>
                      <w:rFonts w:cs="宋体"/>
                      <w:sz w:val="24"/>
                    </w:rPr>
                  </w:pPr>
                  <w:r>
                    <w:rPr>
                      <w:rFonts w:hint="eastAsia"/>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100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1.46</w:t>
                  </w:r>
                </w:p>
              </w:tc>
              <w:tc>
                <w:tcPr>
                  <w:tcW w:w="1012" w:type="dxa"/>
                  <w:shd w:val="clear" w:color="auto" w:fill="auto"/>
                  <w:noWrap/>
                </w:tcPr>
                <w:p>
                  <w:pPr>
                    <w:adjustRightInd w:val="0"/>
                    <w:snapToGrid w:val="0"/>
                    <w:spacing w:line="360" w:lineRule="auto"/>
                  </w:pPr>
                  <w:r>
                    <w:t xml:space="preserve">1.50 </w:t>
                  </w:r>
                </w:p>
              </w:tc>
              <w:tc>
                <w:tcPr>
                  <w:tcW w:w="1011" w:type="dxa"/>
                  <w:shd w:val="clear" w:color="auto" w:fill="auto"/>
                  <w:noWrap/>
                  <w:vAlign w:val="center"/>
                </w:tcPr>
                <w:p>
                  <w:pPr>
                    <w:adjustRightInd w:val="0"/>
                    <w:snapToGrid w:val="0"/>
                    <w:spacing w:line="360" w:lineRule="auto"/>
                    <w:rPr>
                      <w:rFonts w:cs="宋体"/>
                      <w:sz w:val="24"/>
                    </w:rPr>
                  </w:pPr>
                  <w:r>
                    <w:rPr>
                      <w:rFonts w:hint="eastAsia"/>
                    </w:rPr>
                    <w:t>1.69</w:t>
                  </w:r>
                </w:p>
              </w:tc>
              <w:tc>
                <w:tcPr>
                  <w:tcW w:w="1012" w:type="dxa"/>
                  <w:shd w:val="clear" w:color="auto" w:fill="auto"/>
                  <w:noWrap/>
                  <w:vAlign w:val="center"/>
                </w:tcPr>
                <w:p>
                  <w:pPr>
                    <w:adjustRightInd w:val="0"/>
                    <w:snapToGrid w:val="0"/>
                    <w:spacing w:line="360" w:lineRule="auto"/>
                    <w:rPr>
                      <w:rFonts w:cs="宋体"/>
                      <w:sz w:val="24"/>
                    </w:rPr>
                  </w:pPr>
                  <w:r>
                    <w:rPr>
                      <w:rFonts w:hint="eastAsia"/>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150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1.43</w:t>
                  </w:r>
                </w:p>
              </w:tc>
              <w:tc>
                <w:tcPr>
                  <w:tcW w:w="1012" w:type="dxa"/>
                  <w:shd w:val="clear" w:color="auto" w:fill="auto"/>
                  <w:noWrap/>
                </w:tcPr>
                <w:p>
                  <w:pPr>
                    <w:adjustRightInd w:val="0"/>
                    <w:snapToGrid w:val="0"/>
                    <w:spacing w:line="360" w:lineRule="auto"/>
                  </w:pPr>
                  <w:r>
                    <w:t xml:space="preserve">1.47 </w:t>
                  </w:r>
                </w:p>
              </w:tc>
              <w:tc>
                <w:tcPr>
                  <w:tcW w:w="1011" w:type="dxa"/>
                  <w:shd w:val="clear" w:color="auto" w:fill="auto"/>
                  <w:noWrap/>
                  <w:vAlign w:val="center"/>
                </w:tcPr>
                <w:p>
                  <w:pPr>
                    <w:adjustRightInd w:val="0"/>
                    <w:snapToGrid w:val="0"/>
                    <w:spacing w:line="360" w:lineRule="auto"/>
                    <w:rPr>
                      <w:rFonts w:cs="宋体"/>
                      <w:sz w:val="24"/>
                    </w:rPr>
                  </w:pPr>
                  <w:r>
                    <w:rPr>
                      <w:rFonts w:hint="eastAsia"/>
                    </w:rPr>
                    <w:t>1.63</w:t>
                  </w:r>
                </w:p>
              </w:tc>
              <w:tc>
                <w:tcPr>
                  <w:tcW w:w="1012" w:type="dxa"/>
                  <w:shd w:val="clear" w:color="auto" w:fill="auto"/>
                  <w:noWrap/>
                  <w:vAlign w:val="center"/>
                </w:tcPr>
                <w:p>
                  <w:pPr>
                    <w:adjustRightInd w:val="0"/>
                    <w:snapToGrid w:val="0"/>
                    <w:spacing w:line="360" w:lineRule="auto"/>
                    <w:rPr>
                      <w:rFonts w:cs="宋体"/>
                      <w:sz w:val="24"/>
                    </w:rPr>
                  </w:pPr>
                  <w:r>
                    <w:rPr>
                      <w:rFonts w:hint="eastAsia"/>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200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1.42</w:t>
                  </w:r>
                </w:p>
              </w:tc>
              <w:tc>
                <w:tcPr>
                  <w:tcW w:w="1012" w:type="dxa"/>
                  <w:shd w:val="clear" w:color="auto" w:fill="auto"/>
                  <w:noWrap/>
                </w:tcPr>
                <w:p>
                  <w:pPr>
                    <w:adjustRightInd w:val="0"/>
                    <w:snapToGrid w:val="0"/>
                    <w:spacing w:line="360" w:lineRule="auto"/>
                  </w:pPr>
                  <w:r>
                    <w:t xml:space="preserve">1.45 </w:t>
                  </w:r>
                </w:p>
              </w:tc>
              <w:tc>
                <w:tcPr>
                  <w:tcW w:w="1011" w:type="dxa"/>
                  <w:shd w:val="clear" w:color="auto" w:fill="auto"/>
                  <w:noWrap/>
                  <w:vAlign w:val="center"/>
                </w:tcPr>
                <w:p>
                  <w:pPr>
                    <w:adjustRightInd w:val="0"/>
                    <w:snapToGrid w:val="0"/>
                    <w:spacing w:line="360" w:lineRule="auto"/>
                    <w:rPr>
                      <w:rFonts w:cs="宋体"/>
                      <w:sz w:val="24"/>
                    </w:rPr>
                  </w:pPr>
                  <w:r>
                    <w:rPr>
                      <w:rFonts w:hint="eastAsia"/>
                    </w:rPr>
                    <w:t>1.59</w:t>
                  </w:r>
                </w:p>
              </w:tc>
              <w:tc>
                <w:tcPr>
                  <w:tcW w:w="1012" w:type="dxa"/>
                  <w:shd w:val="clear" w:color="auto" w:fill="auto"/>
                  <w:noWrap/>
                  <w:vAlign w:val="center"/>
                </w:tcPr>
                <w:p>
                  <w:pPr>
                    <w:adjustRightInd w:val="0"/>
                    <w:snapToGrid w:val="0"/>
                    <w:spacing w:line="360" w:lineRule="auto"/>
                    <w:rPr>
                      <w:rFonts w:cs="宋体"/>
                      <w:sz w:val="24"/>
                    </w:rPr>
                  </w:pPr>
                  <w:r>
                    <w:rPr>
                      <w:rFonts w:hint="eastAsia"/>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250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1.41</w:t>
                  </w:r>
                </w:p>
              </w:tc>
              <w:tc>
                <w:tcPr>
                  <w:tcW w:w="1012" w:type="dxa"/>
                  <w:shd w:val="clear" w:color="auto" w:fill="auto"/>
                  <w:noWrap/>
                </w:tcPr>
                <w:p>
                  <w:pPr>
                    <w:adjustRightInd w:val="0"/>
                    <w:snapToGrid w:val="0"/>
                    <w:spacing w:line="360" w:lineRule="auto"/>
                  </w:pPr>
                  <w:r>
                    <w:t xml:space="preserve">1.43 </w:t>
                  </w:r>
                </w:p>
              </w:tc>
              <w:tc>
                <w:tcPr>
                  <w:tcW w:w="1011" w:type="dxa"/>
                  <w:shd w:val="clear" w:color="auto" w:fill="auto"/>
                  <w:noWrap/>
                  <w:vAlign w:val="center"/>
                </w:tcPr>
                <w:p>
                  <w:pPr>
                    <w:adjustRightInd w:val="0"/>
                    <w:snapToGrid w:val="0"/>
                    <w:spacing w:line="360" w:lineRule="auto"/>
                    <w:rPr>
                      <w:rFonts w:cs="宋体"/>
                      <w:sz w:val="24"/>
                    </w:rPr>
                  </w:pPr>
                  <w:r>
                    <w:rPr>
                      <w:rFonts w:hint="eastAsia"/>
                    </w:rPr>
                    <w:t>1.57</w:t>
                  </w:r>
                </w:p>
              </w:tc>
              <w:tc>
                <w:tcPr>
                  <w:tcW w:w="1012" w:type="dxa"/>
                  <w:shd w:val="clear" w:color="auto" w:fill="auto"/>
                  <w:noWrap/>
                  <w:vAlign w:val="center"/>
                </w:tcPr>
                <w:p>
                  <w:pPr>
                    <w:adjustRightInd w:val="0"/>
                    <w:snapToGrid w:val="0"/>
                    <w:spacing w:line="360" w:lineRule="auto"/>
                    <w:rPr>
                      <w:rFonts w:cs="宋体"/>
                      <w:sz w:val="24"/>
                    </w:rPr>
                  </w:pPr>
                  <w:r>
                    <w:rPr>
                      <w:rFonts w:hint="eastAsia"/>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300</w:t>
                  </w:r>
                </w:p>
              </w:tc>
              <w:tc>
                <w:tcPr>
                  <w:tcW w:w="1011" w:type="dxa"/>
                  <w:shd w:val="clear" w:color="auto" w:fill="auto"/>
                  <w:noWrap/>
                  <w:vAlign w:val="center"/>
                </w:tcPr>
                <w:p>
                  <w:pPr>
                    <w:adjustRightInd w:val="0"/>
                    <w:snapToGrid w:val="0"/>
                    <w:spacing w:line="360" w:lineRule="auto"/>
                    <w:rPr>
                      <w:rFonts w:cs="宋体"/>
                      <w:sz w:val="24"/>
                      <w:bdr w:val="single" w:color="auto" w:sz="4" w:space="0"/>
                    </w:rPr>
                  </w:pPr>
                  <w:r>
                    <w:rPr>
                      <w:rFonts w:hint="eastAsia"/>
                      <w:bdr w:val="single" w:color="auto" w:sz="4" w:space="0"/>
                    </w:rPr>
                    <w:t>1.40</w:t>
                  </w:r>
                </w:p>
              </w:tc>
              <w:tc>
                <w:tcPr>
                  <w:tcW w:w="1012" w:type="dxa"/>
                  <w:shd w:val="clear" w:color="auto" w:fill="auto"/>
                  <w:noWrap/>
                </w:tcPr>
                <w:p>
                  <w:pPr>
                    <w:adjustRightInd w:val="0"/>
                    <w:snapToGrid w:val="0"/>
                    <w:spacing w:line="360" w:lineRule="auto"/>
                  </w:pPr>
                  <w:r>
                    <w:t xml:space="preserve">1.42 </w:t>
                  </w:r>
                </w:p>
              </w:tc>
              <w:tc>
                <w:tcPr>
                  <w:tcW w:w="1011" w:type="dxa"/>
                  <w:shd w:val="clear" w:color="auto" w:fill="auto"/>
                  <w:noWrap/>
                  <w:vAlign w:val="center"/>
                </w:tcPr>
                <w:p>
                  <w:pPr>
                    <w:adjustRightInd w:val="0"/>
                    <w:snapToGrid w:val="0"/>
                    <w:spacing w:line="360" w:lineRule="auto"/>
                    <w:rPr>
                      <w:rFonts w:cs="宋体"/>
                      <w:sz w:val="24"/>
                    </w:rPr>
                  </w:pPr>
                  <w:r>
                    <w:rPr>
                      <w:rFonts w:hint="eastAsia"/>
                    </w:rPr>
                    <w:t>1.54</w:t>
                  </w:r>
                </w:p>
              </w:tc>
              <w:tc>
                <w:tcPr>
                  <w:tcW w:w="1012" w:type="dxa"/>
                  <w:shd w:val="clear" w:color="auto" w:fill="auto"/>
                  <w:noWrap/>
                  <w:vAlign w:val="center"/>
                </w:tcPr>
                <w:p>
                  <w:pPr>
                    <w:adjustRightInd w:val="0"/>
                    <w:snapToGrid w:val="0"/>
                    <w:spacing w:line="360" w:lineRule="auto"/>
                    <w:rPr>
                      <w:rFonts w:cs="宋体"/>
                      <w:sz w:val="24"/>
                    </w:rPr>
                  </w:pPr>
                  <w:r>
                    <w:rPr>
                      <w:rFonts w:hint="eastAsia"/>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pPr>
                  <w:r>
                    <w:rPr>
                      <w:rFonts w:hint="eastAsia"/>
                    </w:rPr>
                    <w:t>350</w:t>
                  </w:r>
                </w:p>
              </w:tc>
              <w:tc>
                <w:tcPr>
                  <w:tcW w:w="1011" w:type="dxa"/>
                  <w:shd w:val="clear" w:color="auto" w:fill="auto"/>
                  <w:noWrap/>
                  <w:vAlign w:val="center"/>
                </w:tcPr>
                <w:p>
                  <w:pPr>
                    <w:adjustRightInd w:val="0"/>
                    <w:snapToGrid w:val="0"/>
                    <w:spacing w:line="360" w:lineRule="auto"/>
                    <w:rPr>
                      <w:bdr w:val="single" w:color="auto" w:sz="4" w:space="0"/>
                    </w:rPr>
                  </w:pPr>
                  <w:r>
                    <w:rPr>
                      <w:rFonts w:hint="eastAsia"/>
                      <w:bdr w:val="single" w:color="auto" w:sz="4" w:space="0"/>
                    </w:rPr>
                    <w:t>1.40</w:t>
                  </w:r>
                </w:p>
              </w:tc>
              <w:tc>
                <w:tcPr>
                  <w:tcW w:w="1012" w:type="dxa"/>
                  <w:shd w:val="clear" w:color="auto" w:fill="auto"/>
                  <w:noWrap/>
                </w:tcPr>
                <w:p>
                  <w:pPr>
                    <w:adjustRightInd w:val="0"/>
                    <w:snapToGrid w:val="0"/>
                    <w:spacing w:line="360" w:lineRule="auto"/>
                  </w:pPr>
                  <w:r>
                    <w:t xml:space="preserve">1.41 </w:t>
                  </w:r>
                </w:p>
              </w:tc>
              <w:tc>
                <w:tcPr>
                  <w:tcW w:w="1011" w:type="dxa"/>
                  <w:shd w:val="clear" w:color="auto" w:fill="auto"/>
                  <w:noWrap/>
                  <w:vAlign w:val="center"/>
                </w:tcPr>
                <w:p>
                  <w:pPr>
                    <w:adjustRightInd w:val="0"/>
                    <w:snapToGrid w:val="0"/>
                    <w:spacing w:line="360" w:lineRule="auto"/>
                  </w:pPr>
                  <w:r>
                    <w:rPr>
                      <w:rFonts w:hint="eastAsia"/>
                    </w:rPr>
                    <w:t>1.53</w:t>
                  </w:r>
                </w:p>
              </w:tc>
              <w:tc>
                <w:tcPr>
                  <w:tcW w:w="1012" w:type="dxa"/>
                  <w:shd w:val="clear" w:color="auto" w:fill="auto"/>
                  <w:noWrap/>
                  <w:vAlign w:val="center"/>
                </w:tcPr>
                <w:p>
                  <w:pPr>
                    <w:adjustRightInd w:val="0"/>
                    <w:snapToGrid w:val="0"/>
                    <w:spacing w:line="360" w:lineRule="auto"/>
                  </w:pPr>
                  <w:r>
                    <w:rPr>
                      <w:rFonts w:hint="eastAsia"/>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pPr>
                  <w:r>
                    <w:rPr>
                      <w:rFonts w:hint="eastAsia"/>
                    </w:rPr>
                    <w:t>400</w:t>
                  </w:r>
                </w:p>
              </w:tc>
              <w:tc>
                <w:tcPr>
                  <w:tcW w:w="1011" w:type="dxa"/>
                  <w:shd w:val="clear" w:color="auto" w:fill="auto"/>
                  <w:noWrap/>
                  <w:vAlign w:val="center"/>
                </w:tcPr>
                <w:p>
                  <w:pPr>
                    <w:adjustRightInd w:val="0"/>
                    <w:snapToGrid w:val="0"/>
                    <w:spacing w:line="360" w:lineRule="auto"/>
                    <w:rPr>
                      <w:bdr w:val="single" w:color="auto" w:sz="4" w:space="0"/>
                    </w:rPr>
                  </w:pPr>
                  <w:r>
                    <w:rPr>
                      <w:rFonts w:hint="eastAsia"/>
                      <w:bdr w:val="single" w:color="auto" w:sz="4" w:space="0"/>
                    </w:rPr>
                    <w:t>1.40</w:t>
                  </w:r>
                </w:p>
              </w:tc>
              <w:tc>
                <w:tcPr>
                  <w:tcW w:w="1012" w:type="dxa"/>
                  <w:shd w:val="clear" w:color="auto" w:fill="auto"/>
                  <w:noWrap/>
                  <w:vAlign w:val="center"/>
                </w:tcPr>
                <w:p>
                  <w:pPr>
                    <w:adjustRightInd w:val="0"/>
                    <w:snapToGrid w:val="0"/>
                    <w:spacing w:line="360" w:lineRule="auto"/>
                  </w:pPr>
                  <w:r>
                    <w:rPr>
                      <w:rFonts w:hint="eastAsia"/>
                    </w:rPr>
                    <w:t>1.41</w:t>
                  </w:r>
                </w:p>
              </w:tc>
              <w:tc>
                <w:tcPr>
                  <w:tcW w:w="1011" w:type="dxa"/>
                  <w:shd w:val="clear" w:color="auto" w:fill="auto"/>
                  <w:noWrap/>
                  <w:vAlign w:val="center"/>
                </w:tcPr>
                <w:p>
                  <w:pPr>
                    <w:adjustRightInd w:val="0"/>
                    <w:snapToGrid w:val="0"/>
                    <w:spacing w:line="360" w:lineRule="auto"/>
                  </w:pPr>
                  <w:r>
                    <w:rPr>
                      <w:rFonts w:hint="eastAsia"/>
                    </w:rPr>
                    <w:t>1.51</w:t>
                  </w:r>
                </w:p>
              </w:tc>
              <w:tc>
                <w:tcPr>
                  <w:tcW w:w="1012" w:type="dxa"/>
                  <w:shd w:val="clear" w:color="auto" w:fill="auto"/>
                  <w:noWrap/>
                  <w:vAlign w:val="center"/>
                </w:tcPr>
                <w:p>
                  <w:pPr>
                    <w:adjustRightInd w:val="0"/>
                    <w:snapToGrid w:val="0"/>
                    <w:spacing w:line="360" w:lineRule="auto"/>
                  </w:pPr>
                  <w:r>
                    <w:rPr>
                      <w:rFonts w:hint="eastAsia"/>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pPr>
                  <w:r>
                    <w:rPr>
                      <w:rFonts w:hint="eastAsia"/>
                    </w:rPr>
                    <w:t>450</w:t>
                  </w:r>
                </w:p>
              </w:tc>
              <w:tc>
                <w:tcPr>
                  <w:tcW w:w="1011" w:type="dxa"/>
                  <w:shd w:val="clear" w:color="auto" w:fill="auto"/>
                  <w:noWrap/>
                  <w:vAlign w:val="center"/>
                </w:tcPr>
                <w:p>
                  <w:pPr>
                    <w:adjustRightInd w:val="0"/>
                    <w:snapToGrid w:val="0"/>
                    <w:spacing w:line="360" w:lineRule="auto"/>
                    <w:rPr>
                      <w:bdr w:val="single" w:color="auto" w:sz="4" w:space="0"/>
                    </w:rPr>
                  </w:pPr>
                  <w:r>
                    <w:rPr>
                      <w:rFonts w:hint="eastAsia"/>
                      <w:bdr w:val="single" w:color="auto" w:sz="4" w:space="0"/>
                    </w:rPr>
                    <w:t>1.40</w:t>
                  </w:r>
                </w:p>
              </w:tc>
              <w:tc>
                <w:tcPr>
                  <w:tcW w:w="1012" w:type="dxa"/>
                  <w:shd w:val="clear" w:color="auto" w:fill="auto"/>
                  <w:noWrap/>
                </w:tcPr>
                <w:p>
                  <w:pPr>
                    <w:adjustRightInd w:val="0"/>
                    <w:snapToGrid w:val="0"/>
                    <w:spacing w:line="360" w:lineRule="auto"/>
                  </w:pPr>
                  <w:r>
                    <w:t xml:space="preserve">1.41 </w:t>
                  </w:r>
                </w:p>
              </w:tc>
              <w:tc>
                <w:tcPr>
                  <w:tcW w:w="1011" w:type="dxa"/>
                  <w:shd w:val="clear" w:color="auto" w:fill="auto"/>
                  <w:noWrap/>
                  <w:vAlign w:val="center"/>
                </w:tcPr>
                <w:p>
                  <w:pPr>
                    <w:adjustRightInd w:val="0"/>
                    <w:snapToGrid w:val="0"/>
                    <w:spacing w:line="360" w:lineRule="auto"/>
                  </w:pPr>
                  <w:r>
                    <w:rPr>
                      <w:rFonts w:hint="eastAsia"/>
                    </w:rPr>
                    <w:t>1.50</w:t>
                  </w:r>
                </w:p>
              </w:tc>
              <w:tc>
                <w:tcPr>
                  <w:tcW w:w="1012" w:type="dxa"/>
                  <w:shd w:val="clear" w:color="auto" w:fill="auto"/>
                  <w:noWrap/>
                  <w:vAlign w:val="center"/>
                </w:tcPr>
                <w:p>
                  <w:pPr>
                    <w:adjustRightInd w:val="0"/>
                    <w:snapToGrid w:val="0"/>
                    <w:spacing w:line="360" w:lineRule="auto"/>
                  </w:pPr>
                  <w:r>
                    <w:rPr>
                      <w:rFonts w:hint="eastAsia"/>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pPr>
                  <w:r>
                    <w:rPr>
                      <w:rFonts w:hint="eastAsia"/>
                    </w:rPr>
                    <w:t>500</w:t>
                  </w:r>
                </w:p>
              </w:tc>
              <w:tc>
                <w:tcPr>
                  <w:tcW w:w="1011" w:type="dxa"/>
                  <w:shd w:val="clear" w:color="auto" w:fill="auto"/>
                  <w:noWrap/>
                  <w:vAlign w:val="center"/>
                </w:tcPr>
                <w:p>
                  <w:pPr>
                    <w:adjustRightInd w:val="0"/>
                    <w:snapToGrid w:val="0"/>
                    <w:spacing w:line="360" w:lineRule="auto"/>
                    <w:rPr>
                      <w:bdr w:val="single" w:color="auto" w:sz="4" w:space="0"/>
                    </w:rPr>
                  </w:pPr>
                  <w:r>
                    <w:rPr>
                      <w:rFonts w:hint="eastAsia"/>
                      <w:bdr w:val="single" w:color="auto" w:sz="4" w:space="0"/>
                    </w:rPr>
                    <w:t>1.40</w:t>
                  </w:r>
                </w:p>
              </w:tc>
              <w:tc>
                <w:tcPr>
                  <w:tcW w:w="1012" w:type="dxa"/>
                  <w:shd w:val="clear" w:color="auto" w:fill="auto"/>
                  <w:noWrap/>
                  <w:vAlign w:val="center"/>
                </w:tcPr>
                <w:p>
                  <w:pPr>
                    <w:adjustRightInd w:val="0"/>
                    <w:snapToGrid w:val="0"/>
                    <w:spacing w:line="360" w:lineRule="auto"/>
                  </w:pPr>
                  <w:r>
                    <w:rPr>
                      <w:rFonts w:hint="eastAsia"/>
                    </w:rPr>
                    <w:t>1.41</w:t>
                  </w:r>
                </w:p>
              </w:tc>
              <w:tc>
                <w:tcPr>
                  <w:tcW w:w="1011" w:type="dxa"/>
                  <w:shd w:val="clear" w:color="auto" w:fill="auto"/>
                  <w:noWrap/>
                  <w:vAlign w:val="center"/>
                </w:tcPr>
                <w:p>
                  <w:pPr>
                    <w:adjustRightInd w:val="0"/>
                    <w:snapToGrid w:val="0"/>
                    <w:spacing w:line="360" w:lineRule="auto"/>
                  </w:pPr>
                  <w:r>
                    <w:rPr>
                      <w:rFonts w:hint="eastAsia"/>
                    </w:rPr>
                    <w:t>1.50</w:t>
                  </w:r>
                </w:p>
              </w:tc>
              <w:tc>
                <w:tcPr>
                  <w:tcW w:w="1012" w:type="dxa"/>
                  <w:shd w:val="clear" w:color="auto" w:fill="auto"/>
                  <w:noWrap/>
                  <w:vAlign w:val="center"/>
                </w:tcPr>
                <w:p>
                  <w:pPr>
                    <w:adjustRightInd w:val="0"/>
                    <w:snapToGrid w:val="0"/>
                    <w:spacing w:line="360" w:lineRule="auto"/>
                  </w:pPr>
                  <w:r>
                    <w:rPr>
                      <w:rFonts w:hint="eastAsia"/>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pPr>
                  <w:r>
                    <w:rPr>
                      <w:rFonts w:hint="eastAsia"/>
                    </w:rPr>
                    <w:t>550</w:t>
                  </w:r>
                </w:p>
              </w:tc>
              <w:tc>
                <w:tcPr>
                  <w:tcW w:w="1011" w:type="dxa"/>
                  <w:shd w:val="clear" w:color="auto" w:fill="auto"/>
                  <w:noWrap/>
                  <w:vAlign w:val="center"/>
                </w:tcPr>
                <w:p>
                  <w:pPr>
                    <w:adjustRightInd w:val="0"/>
                    <w:snapToGrid w:val="0"/>
                    <w:spacing w:line="360" w:lineRule="auto"/>
                    <w:rPr>
                      <w:bdr w:val="single" w:color="auto" w:sz="4" w:space="0"/>
                    </w:rPr>
                  </w:pPr>
                  <w:r>
                    <w:rPr>
                      <w:rFonts w:hint="eastAsia"/>
                      <w:bdr w:val="single" w:color="auto" w:sz="4" w:space="0"/>
                    </w:rPr>
                    <w:t>1.40</w:t>
                  </w:r>
                </w:p>
              </w:tc>
              <w:tc>
                <w:tcPr>
                  <w:tcW w:w="1012" w:type="dxa"/>
                  <w:shd w:val="clear" w:color="auto" w:fill="auto"/>
                  <w:noWrap/>
                  <w:vAlign w:val="center"/>
                </w:tcPr>
                <w:p>
                  <w:pPr>
                    <w:adjustRightInd w:val="0"/>
                    <w:snapToGrid w:val="0"/>
                    <w:spacing w:line="360" w:lineRule="auto"/>
                  </w:pPr>
                  <w:r>
                    <w:rPr>
                      <w:rFonts w:hint="eastAsia"/>
                    </w:rPr>
                    <w:t>1.41</w:t>
                  </w:r>
                </w:p>
              </w:tc>
              <w:tc>
                <w:tcPr>
                  <w:tcW w:w="1011" w:type="dxa"/>
                  <w:shd w:val="clear" w:color="auto" w:fill="auto"/>
                  <w:noWrap/>
                  <w:vAlign w:val="center"/>
                </w:tcPr>
                <w:p>
                  <w:pPr>
                    <w:adjustRightInd w:val="0"/>
                    <w:snapToGrid w:val="0"/>
                    <w:spacing w:line="360" w:lineRule="auto"/>
                  </w:pPr>
                  <w:r>
                    <w:rPr>
                      <w:rFonts w:hint="eastAsia"/>
                    </w:rPr>
                    <w:t>1.50</w:t>
                  </w:r>
                </w:p>
              </w:tc>
              <w:tc>
                <w:tcPr>
                  <w:tcW w:w="1012" w:type="dxa"/>
                  <w:shd w:val="clear" w:color="auto" w:fill="auto"/>
                  <w:noWrap/>
                  <w:vAlign w:val="center"/>
                </w:tcPr>
                <w:p>
                  <w:pPr>
                    <w:adjustRightInd w:val="0"/>
                    <w:snapToGrid w:val="0"/>
                    <w:spacing w:line="360" w:lineRule="auto"/>
                  </w:pPr>
                  <w:r>
                    <w:rPr>
                      <w:rFonts w:hint="eastAsia"/>
                    </w:rPr>
                    <w:t>1.59</w:t>
                  </w:r>
                </w:p>
              </w:tc>
            </w:tr>
          </w:tbl>
          <w:p>
            <w:pPr>
              <w:adjustRightInd w:val="0"/>
              <w:snapToGrid w:val="0"/>
              <w:spacing w:line="360" w:lineRule="auto"/>
              <w:ind w:firstLine="480" w:firstLineChars="200"/>
              <w:rPr>
                <w:rFonts w:eastAsiaTheme="minorEastAsia"/>
                <w:sz w:val="24"/>
              </w:rPr>
            </w:pPr>
          </w:p>
        </w:tc>
        <w:tc>
          <w:tcPr>
            <w:tcW w:w="0" w:type="auto"/>
          </w:tcPr>
          <w:p>
            <w:pPr>
              <w:autoSpaceDE w:val="0"/>
              <w:autoSpaceDN w:val="0"/>
              <w:adjustRightInd w:val="0"/>
              <w:snapToGrid w:val="0"/>
              <w:spacing w:line="360" w:lineRule="auto"/>
              <w:rPr>
                <w:rFonts w:cs="宋体"/>
                <w:kern w:val="0"/>
                <w:sz w:val="24"/>
                <w:lang w:val="zh-CN"/>
              </w:rPr>
            </w:pPr>
            <w:r>
              <w:rPr>
                <w:rFonts w:cs="宋体"/>
                <w:kern w:val="0"/>
                <w:sz w:val="24"/>
                <w:lang w:val="zh-CN"/>
              </w:rPr>
              <w:t>8.</w:t>
            </w:r>
            <w:r>
              <w:rPr>
                <w:rFonts w:hint="eastAsia" w:cs="宋体"/>
                <w:kern w:val="0"/>
                <w:sz w:val="24"/>
                <w:lang w:val="zh-CN"/>
              </w:rPr>
              <w:t>6</w:t>
            </w:r>
            <w:r>
              <w:rPr>
                <w:rFonts w:cs="宋体"/>
                <w:kern w:val="0"/>
                <w:sz w:val="24"/>
                <w:lang w:val="zh-CN"/>
              </w:rPr>
              <w:t xml:space="preserve">.1 </w:t>
            </w:r>
            <w:r>
              <w:rPr>
                <w:rFonts w:hint="eastAsia" w:cs="宋体"/>
                <w:kern w:val="0"/>
                <w:sz w:val="24"/>
                <w:lang w:val="zh-CN"/>
              </w:rPr>
              <w:t>计算围护构件</w:t>
            </w:r>
            <w:r>
              <w:rPr>
                <w:rFonts w:cs="宋体"/>
                <w:kern w:val="0"/>
                <w:sz w:val="24"/>
                <w:lang w:val="zh-CN"/>
              </w:rPr>
              <w:t>(</w:t>
            </w:r>
            <w:r>
              <w:rPr>
                <w:rFonts w:hint="eastAsia" w:cs="宋体"/>
                <w:kern w:val="0"/>
                <w:sz w:val="24"/>
                <w:lang w:val="zh-CN"/>
              </w:rPr>
              <w:t>包括门窗</w:t>
            </w:r>
            <w:r>
              <w:rPr>
                <w:rFonts w:cs="宋体"/>
                <w:kern w:val="0"/>
                <w:sz w:val="24"/>
                <w:lang w:val="zh-CN"/>
              </w:rPr>
              <w:t>)</w:t>
            </w:r>
            <w:r>
              <w:rPr>
                <w:rFonts w:hint="eastAsia" w:cs="宋体"/>
                <w:kern w:val="0"/>
                <w:sz w:val="24"/>
                <w:lang w:val="zh-CN"/>
              </w:rPr>
              <w:t>风荷载时的阵风系数应按表</w:t>
            </w:r>
            <w:r>
              <w:rPr>
                <w:rFonts w:cs="宋体"/>
                <w:kern w:val="0"/>
                <w:sz w:val="24"/>
                <w:lang w:val="zh-CN"/>
              </w:rPr>
              <w:t>8.</w:t>
            </w:r>
            <w:r>
              <w:rPr>
                <w:rFonts w:hint="eastAsia" w:cs="宋体"/>
                <w:kern w:val="0"/>
                <w:sz w:val="24"/>
                <w:lang w:val="zh-CN"/>
              </w:rPr>
              <w:t>6</w:t>
            </w:r>
            <w:r>
              <w:rPr>
                <w:rFonts w:cs="宋体"/>
                <w:kern w:val="0"/>
                <w:sz w:val="24"/>
                <w:lang w:val="zh-CN"/>
              </w:rPr>
              <w:t>.1</w:t>
            </w:r>
            <w:r>
              <w:rPr>
                <w:rFonts w:hint="eastAsia" w:cs="宋体"/>
                <w:kern w:val="0"/>
                <w:sz w:val="24"/>
                <w:lang w:val="zh-CN"/>
              </w:rPr>
              <w:t>确定。</w:t>
            </w:r>
          </w:p>
          <w:p>
            <w:pPr>
              <w:autoSpaceDE w:val="0"/>
              <w:autoSpaceDN w:val="0"/>
              <w:adjustRightInd w:val="0"/>
              <w:snapToGrid w:val="0"/>
              <w:spacing w:line="360" w:lineRule="auto"/>
              <w:jc w:val="center"/>
              <w:rPr>
                <w:kern w:val="0"/>
                <w:lang w:val="zh-CN"/>
              </w:rPr>
            </w:pPr>
            <w:r>
              <w:rPr>
                <w:rFonts w:hint="eastAsia" w:cs="宋体"/>
                <w:kern w:val="0"/>
                <w:lang w:val="zh-CN"/>
              </w:rPr>
              <w:t>表</w:t>
            </w:r>
            <w:r>
              <w:rPr>
                <w:rFonts w:cs="宋体"/>
                <w:kern w:val="0"/>
                <w:lang w:val="zh-CN"/>
              </w:rPr>
              <w:t>8.</w:t>
            </w:r>
            <w:r>
              <w:rPr>
                <w:rFonts w:hint="eastAsia" w:cs="宋体"/>
                <w:kern w:val="0"/>
                <w:lang w:val="zh-CN"/>
              </w:rPr>
              <w:t>6</w:t>
            </w:r>
            <w:r>
              <w:rPr>
                <w:rFonts w:cs="宋体"/>
                <w:kern w:val="0"/>
                <w:lang w:val="zh-CN"/>
              </w:rPr>
              <w:t xml:space="preserve">.1 </w:t>
            </w:r>
            <w:r>
              <w:rPr>
                <w:rFonts w:hint="eastAsia" w:cs="宋体"/>
                <w:kern w:val="0"/>
                <w:lang w:val="zh-CN"/>
              </w:rPr>
              <w:t>阵风系数</w:t>
            </w:r>
            <w:r>
              <w:rPr>
                <w:rFonts w:hint="eastAsia"/>
                <w:kern w:val="0"/>
                <w:position w:val="-14"/>
                <w:lang w:val="zh-CN"/>
              </w:rPr>
              <w:object>
                <v:shape id="_x0000_i1181" o:spt="75" type="#_x0000_t75" style="height:18.75pt;width:18pt;" o:ole="t" filled="f" o:preferrelative="t" stroked="f" coordsize="21600,21600">
                  <v:path/>
                  <v:fill on="f" focussize="0,0"/>
                  <v:stroke on="f" joinstyle="miter"/>
                  <v:imagedata r:id="rId247" o:title=""/>
                  <o:lock v:ext="edit" aspectratio="t"/>
                  <w10:wrap type="none"/>
                  <w10:anchorlock/>
                </v:shape>
                <o:OLEObject Type="Embed" ProgID="Equation.3" ShapeID="_x0000_i1181" DrawAspect="Content" ObjectID="_1468075881" r:id="rId248">
                  <o:LockedField>false</o:LockedField>
                </o:OLEObject>
              </w:objec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011"/>
              <w:gridCol w:w="1012"/>
              <w:gridCol w:w="1011"/>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266" w:type="dxa"/>
                  <w:vMerge w:val="restart"/>
                </w:tcPr>
                <w:p>
                  <w:pPr>
                    <w:adjustRightInd w:val="0"/>
                    <w:snapToGrid w:val="0"/>
                    <w:spacing w:line="360" w:lineRule="auto"/>
                    <w:rPr>
                      <w:rFonts w:cs="宋体"/>
                      <w:kern w:val="0"/>
                    </w:rPr>
                  </w:pPr>
                  <w:r>
                    <w:rPr>
                      <w:rFonts w:hint="eastAsia" w:cs="宋体"/>
                      <w:kern w:val="0"/>
                    </w:rPr>
                    <w:t>离地面高度</w:t>
                  </w:r>
                </w:p>
                <w:p>
                  <w:pPr>
                    <w:adjustRightInd w:val="0"/>
                    <w:snapToGrid w:val="0"/>
                    <w:spacing w:line="360" w:lineRule="auto"/>
                    <w:rPr>
                      <w:rFonts w:cs="宋体"/>
                      <w:kern w:val="0"/>
                    </w:rPr>
                  </w:pPr>
                  <w:r>
                    <w:rPr>
                      <w:rFonts w:hint="eastAsia" w:cs="宋体"/>
                      <w:kern w:val="0"/>
                    </w:rPr>
                    <w:t>(m)</w:t>
                  </w:r>
                </w:p>
              </w:tc>
              <w:tc>
                <w:tcPr>
                  <w:tcW w:w="4046" w:type="dxa"/>
                  <w:gridSpan w:val="4"/>
                </w:tcPr>
                <w:p>
                  <w:pPr>
                    <w:widowControl/>
                    <w:adjustRightInd w:val="0"/>
                    <w:snapToGrid w:val="0"/>
                    <w:spacing w:line="360" w:lineRule="auto"/>
                    <w:rPr>
                      <w:rFonts w:cs="宋体"/>
                      <w:kern w:val="0"/>
                    </w:rPr>
                  </w:pPr>
                  <w:r>
                    <w:rPr>
                      <w:rFonts w:hint="eastAsia" w:cs="宋体"/>
                      <w:kern w:val="0"/>
                    </w:rPr>
                    <w:t>地面粗糙度类别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vMerge w:val="continue"/>
                  <w:shd w:val="clear" w:color="auto" w:fill="auto"/>
                  <w:noWrap/>
                  <w:vAlign w:val="center"/>
                </w:tcPr>
                <w:p>
                  <w:pPr>
                    <w:widowControl/>
                    <w:adjustRightInd w:val="0"/>
                    <w:snapToGrid w:val="0"/>
                    <w:spacing w:line="360" w:lineRule="auto"/>
                    <w:rPr>
                      <w:rFonts w:cs="宋体"/>
                      <w:kern w:val="0"/>
                    </w:rPr>
                  </w:pPr>
                </w:p>
              </w:tc>
              <w:tc>
                <w:tcPr>
                  <w:tcW w:w="1011" w:type="dxa"/>
                  <w:shd w:val="clear" w:color="auto" w:fill="auto"/>
                  <w:noWrap/>
                  <w:vAlign w:val="center"/>
                </w:tcPr>
                <w:p>
                  <w:pPr>
                    <w:widowControl/>
                    <w:adjustRightInd w:val="0"/>
                    <w:snapToGrid w:val="0"/>
                    <w:spacing w:line="360" w:lineRule="auto"/>
                    <w:rPr>
                      <w:rFonts w:cs="宋体"/>
                      <w:kern w:val="0"/>
                    </w:rPr>
                  </w:pPr>
                  <w:r>
                    <w:rPr>
                      <w:rFonts w:hint="eastAsia" w:cs="宋体"/>
                      <w:kern w:val="0"/>
                    </w:rPr>
                    <w:t>A</w:t>
                  </w:r>
                </w:p>
              </w:tc>
              <w:tc>
                <w:tcPr>
                  <w:tcW w:w="1012" w:type="dxa"/>
                  <w:shd w:val="clear" w:color="auto" w:fill="auto"/>
                  <w:noWrap/>
                  <w:vAlign w:val="center"/>
                </w:tcPr>
                <w:p>
                  <w:pPr>
                    <w:widowControl/>
                    <w:adjustRightInd w:val="0"/>
                    <w:snapToGrid w:val="0"/>
                    <w:spacing w:line="360" w:lineRule="auto"/>
                    <w:rPr>
                      <w:rFonts w:cs="宋体"/>
                      <w:kern w:val="0"/>
                    </w:rPr>
                  </w:pPr>
                  <w:r>
                    <w:rPr>
                      <w:rFonts w:hint="eastAsia" w:cs="宋体"/>
                      <w:kern w:val="0"/>
                    </w:rPr>
                    <w:t>B</w:t>
                  </w:r>
                </w:p>
              </w:tc>
              <w:tc>
                <w:tcPr>
                  <w:tcW w:w="1011" w:type="dxa"/>
                  <w:shd w:val="clear" w:color="auto" w:fill="auto"/>
                  <w:noWrap/>
                  <w:vAlign w:val="center"/>
                </w:tcPr>
                <w:p>
                  <w:pPr>
                    <w:widowControl/>
                    <w:adjustRightInd w:val="0"/>
                    <w:snapToGrid w:val="0"/>
                    <w:spacing w:line="360" w:lineRule="auto"/>
                    <w:rPr>
                      <w:rFonts w:cs="宋体"/>
                      <w:kern w:val="0"/>
                    </w:rPr>
                  </w:pPr>
                  <w:r>
                    <w:rPr>
                      <w:rFonts w:hint="eastAsia" w:cs="宋体"/>
                      <w:kern w:val="0"/>
                    </w:rPr>
                    <w:t>C</w:t>
                  </w:r>
                </w:p>
              </w:tc>
              <w:tc>
                <w:tcPr>
                  <w:tcW w:w="1012" w:type="dxa"/>
                  <w:shd w:val="clear" w:color="auto" w:fill="auto"/>
                  <w:noWrap/>
                  <w:vAlign w:val="center"/>
                </w:tcPr>
                <w:p>
                  <w:pPr>
                    <w:widowControl/>
                    <w:adjustRightInd w:val="0"/>
                    <w:snapToGrid w:val="0"/>
                    <w:spacing w:line="360" w:lineRule="auto"/>
                    <w:rPr>
                      <w:rFonts w:cs="宋体"/>
                      <w:kern w:val="0"/>
                    </w:rPr>
                  </w:pPr>
                  <w:r>
                    <w:rPr>
                      <w:rFonts w:hint="eastAsia" w:cs="宋体"/>
                      <w:kern w:val="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5</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1.67</w:t>
                  </w:r>
                </w:p>
              </w:tc>
              <w:tc>
                <w:tcPr>
                  <w:tcW w:w="1012" w:type="dxa"/>
                  <w:shd w:val="clear" w:color="auto" w:fill="auto"/>
                  <w:noWrap/>
                </w:tcPr>
                <w:p>
                  <w:pPr>
                    <w:adjustRightInd w:val="0"/>
                    <w:snapToGrid w:val="0"/>
                    <w:spacing w:line="360" w:lineRule="auto"/>
                  </w:pPr>
                  <w:r>
                    <w:t>1.7</w:t>
                  </w:r>
                  <w:r>
                    <w:rPr>
                      <w:rFonts w:hint="eastAsia"/>
                    </w:rPr>
                    <w:t>0</w:t>
                  </w:r>
                  <w:r>
                    <w:t xml:space="preserve"> </w:t>
                  </w:r>
                </w:p>
              </w:tc>
              <w:tc>
                <w:tcPr>
                  <w:tcW w:w="1011" w:type="dxa"/>
                  <w:shd w:val="clear" w:color="auto" w:fill="auto"/>
                  <w:noWrap/>
                  <w:vAlign w:val="center"/>
                </w:tcPr>
                <w:p>
                  <w:pPr>
                    <w:adjustRightInd w:val="0"/>
                    <w:snapToGrid w:val="0"/>
                    <w:spacing w:line="360" w:lineRule="auto"/>
                    <w:rPr>
                      <w:rFonts w:cs="宋体"/>
                      <w:sz w:val="24"/>
                    </w:rPr>
                  </w:pPr>
                  <w:r>
                    <w:rPr>
                      <w:rFonts w:hint="eastAsia"/>
                    </w:rPr>
                    <w:t>2.05</w:t>
                  </w:r>
                </w:p>
              </w:tc>
              <w:tc>
                <w:tcPr>
                  <w:tcW w:w="1012" w:type="dxa"/>
                  <w:shd w:val="clear" w:color="auto" w:fill="auto"/>
                  <w:noWrap/>
                  <w:vAlign w:val="center"/>
                </w:tcPr>
                <w:p>
                  <w:pPr>
                    <w:adjustRightInd w:val="0"/>
                    <w:snapToGrid w:val="0"/>
                    <w:spacing w:line="360" w:lineRule="auto"/>
                    <w:rPr>
                      <w:rFonts w:cs="宋体"/>
                      <w:sz w:val="24"/>
                    </w:rP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10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1.62</w:t>
                  </w:r>
                </w:p>
              </w:tc>
              <w:tc>
                <w:tcPr>
                  <w:tcW w:w="1012" w:type="dxa"/>
                  <w:shd w:val="clear" w:color="auto" w:fill="auto"/>
                  <w:noWrap/>
                </w:tcPr>
                <w:p>
                  <w:pPr>
                    <w:adjustRightInd w:val="0"/>
                    <w:snapToGrid w:val="0"/>
                    <w:spacing w:line="360" w:lineRule="auto"/>
                  </w:pPr>
                  <w:r>
                    <w:t xml:space="preserve">1.70 </w:t>
                  </w:r>
                </w:p>
              </w:tc>
              <w:tc>
                <w:tcPr>
                  <w:tcW w:w="1011" w:type="dxa"/>
                  <w:shd w:val="clear" w:color="auto" w:fill="auto"/>
                  <w:noWrap/>
                  <w:vAlign w:val="center"/>
                </w:tcPr>
                <w:p>
                  <w:pPr>
                    <w:adjustRightInd w:val="0"/>
                    <w:snapToGrid w:val="0"/>
                    <w:spacing w:line="360" w:lineRule="auto"/>
                    <w:rPr>
                      <w:rFonts w:cs="宋体"/>
                      <w:sz w:val="24"/>
                    </w:rPr>
                  </w:pPr>
                  <w:r>
                    <w:rPr>
                      <w:rFonts w:hint="eastAsia"/>
                    </w:rPr>
                    <w:t>2.05</w:t>
                  </w:r>
                </w:p>
              </w:tc>
              <w:tc>
                <w:tcPr>
                  <w:tcW w:w="1012" w:type="dxa"/>
                  <w:shd w:val="clear" w:color="auto" w:fill="auto"/>
                  <w:noWrap/>
                  <w:vAlign w:val="center"/>
                </w:tcPr>
                <w:p>
                  <w:pPr>
                    <w:adjustRightInd w:val="0"/>
                    <w:snapToGrid w:val="0"/>
                    <w:spacing w:line="360" w:lineRule="auto"/>
                    <w:rPr>
                      <w:rFonts w:cs="宋体"/>
                      <w:sz w:val="24"/>
                    </w:rP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15</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1.59</w:t>
                  </w:r>
                </w:p>
              </w:tc>
              <w:tc>
                <w:tcPr>
                  <w:tcW w:w="1012" w:type="dxa"/>
                  <w:shd w:val="clear" w:color="auto" w:fill="auto"/>
                  <w:noWrap/>
                </w:tcPr>
                <w:p>
                  <w:pPr>
                    <w:adjustRightInd w:val="0"/>
                    <w:snapToGrid w:val="0"/>
                    <w:spacing w:line="360" w:lineRule="auto"/>
                  </w:pPr>
                  <w:r>
                    <w:t xml:space="preserve">1.66 </w:t>
                  </w:r>
                </w:p>
              </w:tc>
              <w:tc>
                <w:tcPr>
                  <w:tcW w:w="1011" w:type="dxa"/>
                  <w:shd w:val="clear" w:color="auto" w:fill="auto"/>
                  <w:noWrap/>
                  <w:vAlign w:val="center"/>
                </w:tcPr>
                <w:p>
                  <w:pPr>
                    <w:adjustRightInd w:val="0"/>
                    <w:snapToGrid w:val="0"/>
                    <w:spacing w:line="360" w:lineRule="auto"/>
                    <w:rPr>
                      <w:rFonts w:cs="宋体"/>
                      <w:sz w:val="24"/>
                    </w:rPr>
                  </w:pPr>
                  <w:r>
                    <w:rPr>
                      <w:rFonts w:hint="eastAsia"/>
                    </w:rPr>
                    <w:t>2.05</w:t>
                  </w:r>
                </w:p>
              </w:tc>
              <w:tc>
                <w:tcPr>
                  <w:tcW w:w="1012" w:type="dxa"/>
                  <w:shd w:val="clear" w:color="auto" w:fill="auto"/>
                  <w:noWrap/>
                  <w:vAlign w:val="center"/>
                </w:tcPr>
                <w:p>
                  <w:pPr>
                    <w:adjustRightInd w:val="0"/>
                    <w:snapToGrid w:val="0"/>
                    <w:spacing w:line="360" w:lineRule="auto"/>
                    <w:rPr>
                      <w:rFonts w:cs="宋体"/>
                      <w:sz w:val="24"/>
                    </w:rP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20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1.57</w:t>
                  </w:r>
                </w:p>
              </w:tc>
              <w:tc>
                <w:tcPr>
                  <w:tcW w:w="1012" w:type="dxa"/>
                  <w:shd w:val="clear" w:color="auto" w:fill="auto"/>
                  <w:noWrap/>
                </w:tcPr>
                <w:p>
                  <w:pPr>
                    <w:adjustRightInd w:val="0"/>
                    <w:snapToGrid w:val="0"/>
                    <w:spacing w:line="360" w:lineRule="auto"/>
                  </w:pPr>
                  <w:r>
                    <w:t xml:space="preserve">1.63 </w:t>
                  </w:r>
                </w:p>
              </w:tc>
              <w:tc>
                <w:tcPr>
                  <w:tcW w:w="1011" w:type="dxa"/>
                  <w:shd w:val="clear" w:color="auto" w:fill="auto"/>
                  <w:noWrap/>
                  <w:vAlign w:val="center"/>
                </w:tcPr>
                <w:p>
                  <w:pPr>
                    <w:adjustRightInd w:val="0"/>
                    <w:snapToGrid w:val="0"/>
                    <w:spacing w:line="360" w:lineRule="auto"/>
                    <w:rPr>
                      <w:rFonts w:cs="宋体"/>
                      <w:sz w:val="24"/>
                    </w:rPr>
                  </w:pPr>
                  <w:r>
                    <w:rPr>
                      <w:rFonts w:hint="eastAsia"/>
                    </w:rPr>
                    <w:t>1.99</w:t>
                  </w:r>
                </w:p>
              </w:tc>
              <w:tc>
                <w:tcPr>
                  <w:tcW w:w="1012" w:type="dxa"/>
                  <w:shd w:val="clear" w:color="auto" w:fill="auto"/>
                  <w:noWrap/>
                  <w:vAlign w:val="center"/>
                </w:tcPr>
                <w:p>
                  <w:pPr>
                    <w:adjustRightInd w:val="0"/>
                    <w:snapToGrid w:val="0"/>
                    <w:spacing w:line="360" w:lineRule="auto"/>
                    <w:rPr>
                      <w:rFonts w:cs="宋体"/>
                      <w:sz w:val="24"/>
                    </w:rP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30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1.54</w:t>
                  </w:r>
                </w:p>
              </w:tc>
              <w:tc>
                <w:tcPr>
                  <w:tcW w:w="1012" w:type="dxa"/>
                  <w:shd w:val="clear" w:color="auto" w:fill="auto"/>
                  <w:noWrap/>
                </w:tcPr>
                <w:p>
                  <w:pPr>
                    <w:adjustRightInd w:val="0"/>
                    <w:snapToGrid w:val="0"/>
                    <w:spacing w:line="360" w:lineRule="auto"/>
                  </w:pPr>
                  <w:r>
                    <w:t xml:space="preserve">1.59 </w:t>
                  </w:r>
                </w:p>
              </w:tc>
              <w:tc>
                <w:tcPr>
                  <w:tcW w:w="1011" w:type="dxa"/>
                  <w:shd w:val="clear" w:color="auto" w:fill="auto"/>
                  <w:noWrap/>
                  <w:vAlign w:val="center"/>
                </w:tcPr>
                <w:p>
                  <w:pPr>
                    <w:adjustRightInd w:val="0"/>
                    <w:snapToGrid w:val="0"/>
                    <w:spacing w:line="360" w:lineRule="auto"/>
                    <w:rPr>
                      <w:rFonts w:cs="宋体"/>
                      <w:sz w:val="24"/>
                    </w:rPr>
                  </w:pPr>
                  <w:r>
                    <w:rPr>
                      <w:rFonts w:hint="eastAsia"/>
                    </w:rPr>
                    <w:t>1.90</w:t>
                  </w:r>
                </w:p>
              </w:tc>
              <w:tc>
                <w:tcPr>
                  <w:tcW w:w="1012" w:type="dxa"/>
                  <w:shd w:val="clear" w:color="auto" w:fill="auto"/>
                  <w:noWrap/>
                  <w:vAlign w:val="center"/>
                </w:tcPr>
                <w:p>
                  <w:pPr>
                    <w:adjustRightInd w:val="0"/>
                    <w:snapToGrid w:val="0"/>
                    <w:spacing w:line="360" w:lineRule="auto"/>
                    <w:rPr>
                      <w:rFonts w:cs="宋体"/>
                      <w:sz w:val="24"/>
                    </w:rPr>
                  </w:pPr>
                  <w:r>
                    <w:rPr>
                      <w:rFonts w:hint="eastAsia"/>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40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1.52</w:t>
                  </w:r>
                </w:p>
              </w:tc>
              <w:tc>
                <w:tcPr>
                  <w:tcW w:w="1012" w:type="dxa"/>
                  <w:shd w:val="clear" w:color="auto" w:fill="auto"/>
                  <w:noWrap/>
                </w:tcPr>
                <w:p>
                  <w:pPr>
                    <w:adjustRightInd w:val="0"/>
                    <w:snapToGrid w:val="0"/>
                    <w:spacing w:line="360" w:lineRule="auto"/>
                  </w:pPr>
                  <w:r>
                    <w:t xml:space="preserve">1.57 </w:t>
                  </w:r>
                </w:p>
              </w:tc>
              <w:tc>
                <w:tcPr>
                  <w:tcW w:w="1011" w:type="dxa"/>
                  <w:shd w:val="clear" w:color="auto" w:fill="auto"/>
                  <w:noWrap/>
                  <w:vAlign w:val="center"/>
                </w:tcPr>
                <w:p>
                  <w:pPr>
                    <w:adjustRightInd w:val="0"/>
                    <w:snapToGrid w:val="0"/>
                    <w:spacing w:line="360" w:lineRule="auto"/>
                    <w:rPr>
                      <w:rFonts w:cs="宋体"/>
                      <w:sz w:val="24"/>
                    </w:rPr>
                  </w:pPr>
                  <w:r>
                    <w:rPr>
                      <w:rFonts w:hint="eastAsia"/>
                    </w:rPr>
                    <w:t>1.85</w:t>
                  </w:r>
                </w:p>
              </w:tc>
              <w:tc>
                <w:tcPr>
                  <w:tcW w:w="1012" w:type="dxa"/>
                  <w:shd w:val="clear" w:color="auto" w:fill="auto"/>
                  <w:noWrap/>
                  <w:vAlign w:val="center"/>
                </w:tcPr>
                <w:p>
                  <w:pPr>
                    <w:adjustRightInd w:val="0"/>
                    <w:snapToGrid w:val="0"/>
                    <w:spacing w:line="360" w:lineRule="auto"/>
                    <w:rPr>
                      <w:rFonts w:cs="宋体"/>
                      <w:sz w:val="24"/>
                    </w:rPr>
                  </w:pPr>
                  <w:r>
                    <w:rPr>
                      <w:rFonts w:hint="eastAsia"/>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50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1.51</w:t>
                  </w:r>
                </w:p>
              </w:tc>
              <w:tc>
                <w:tcPr>
                  <w:tcW w:w="1012" w:type="dxa"/>
                  <w:shd w:val="clear" w:color="auto" w:fill="auto"/>
                  <w:noWrap/>
                </w:tcPr>
                <w:p>
                  <w:pPr>
                    <w:adjustRightInd w:val="0"/>
                    <w:snapToGrid w:val="0"/>
                    <w:spacing w:line="360" w:lineRule="auto"/>
                  </w:pPr>
                  <w:r>
                    <w:t xml:space="preserve">1.55 </w:t>
                  </w:r>
                </w:p>
              </w:tc>
              <w:tc>
                <w:tcPr>
                  <w:tcW w:w="1011" w:type="dxa"/>
                  <w:shd w:val="clear" w:color="auto" w:fill="auto"/>
                  <w:noWrap/>
                  <w:vAlign w:val="center"/>
                </w:tcPr>
                <w:p>
                  <w:pPr>
                    <w:adjustRightInd w:val="0"/>
                    <w:snapToGrid w:val="0"/>
                    <w:spacing w:line="360" w:lineRule="auto"/>
                    <w:rPr>
                      <w:rFonts w:cs="宋体"/>
                      <w:sz w:val="24"/>
                    </w:rPr>
                  </w:pPr>
                  <w:r>
                    <w:rPr>
                      <w:rFonts w:hint="eastAsia"/>
                    </w:rPr>
                    <w:t>1.81</w:t>
                  </w:r>
                </w:p>
              </w:tc>
              <w:tc>
                <w:tcPr>
                  <w:tcW w:w="1012" w:type="dxa"/>
                  <w:shd w:val="clear" w:color="auto" w:fill="auto"/>
                  <w:noWrap/>
                  <w:vAlign w:val="center"/>
                </w:tcPr>
                <w:p>
                  <w:pPr>
                    <w:adjustRightInd w:val="0"/>
                    <w:snapToGrid w:val="0"/>
                    <w:spacing w:line="360" w:lineRule="auto"/>
                    <w:rPr>
                      <w:rFonts w:cs="宋体"/>
                      <w:sz w:val="24"/>
                    </w:rPr>
                  </w:pPr>
                  <w:r>
                    <w:rPr>
                      <w:rFonts w:hint="eastAsia"/>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60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1.50</w:t>
                  </w:r>
                </w:p>
              </w:tc>
              <w:tc>
                <w:tcPr>
                  <w:tcW w:w="1012" w:type="dxa"/>
                  <w:shd w:val="clear" w:color="auto" w:fill="auto"/>
                  <w:noWrap/>
                </w:tcPr>
                <w:p>
                  <w:pPr>
                    <w:adjustRightInd w:val="0"/>
                    <w:snapToGrid w:val="0"/>
                    <w:spacing w:line="360" w:lineRule="auto"/>
                  </w:pPr>
                  <w:r>
                    <w:t xml:space="preserve">1.54 </w:t>
                  </w:r>
                </w:p>
              </w:tc>
              <w:tc>
                <w:tcPr>
                  <w:tcW w:w="1011" w:type="dxa"/>
                  <w:shd w:val="clear" w:color="auto" w:fill="auto"/>
                  <w:noWrap/>
                  <w:vAlign w:val="center"/>
                </w:tcPr>
                <w:p>
                  <w:pPr>
                    <w:adjustRightInd w:val="0"/>
                    <w:snapToGrid w:val="0"/>
                    <w:spacing w:line="360" w:lineRule="auto"/>
                    <w:rPr>
                      <w:rFonts w:cs="宋体"/>
                      <w:sz w:val="24"/>
                    </w:rPr>
                  </w:pPr>
                  <w:r>
                    <w:rPr>
                      <w:rFonts w:hint="eastAsia"/>
                    </w:rPr>
                    <w:t>1.78</w:t>
                  </w:r>
                </w:p>
              </w:tc>
              <w:tc>
                <w:tcPr>
                  <w:tcW w:w="1012" w:type="dxa"/>
                  <w:shd w:val="clear" w:color="auto" w:fill="auto"/>
                  <w:noWrap/>
                  <w:vAlign w:val="center"/>
                </w:tcPr>
                <w:p>
                  <w:pPr>
                    <w:adjustRightInd w:val="0"/>
                    <w:snapToGrid w:val="0"/>
                    <w:spacing w:line="360" w:lineRule="auto"/>
                    <w:rPr>
                      <w:rFonts w:cs="宋体"/>
                      <w:sz w:val="24"/>
                    </w:rPr>
                  </w:pPr>
                  <w:r>
                    <w:rPr>
                      <w:rFonts w:hint="eastAsia"/>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70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1.49</w:t>
                  </w:r>
                </w:p>
              </w:tc>
              <w:tc>
                <w:tcPr>
                  <w:tcW w:w="1012" w:type="dxa"/>
                  <w:shd w:val="clear" w:color="auto" w:fill="auto"/>
                  <w:noWrap/>
                </w:tcPr>
                <w:p>
                  <w:pPr>
                    <w:adjustRightInd w:val="0"/>
                    <w:snapToGrid w:val="0"/>
                    <w:spacing w:line="360" w:lineRule="auto"/>
                  </w:pPr>
                  <w:r>
                    <w:t xml:space="preserve">1.52 </w:t>
                  </w:r>
                </w:p>
              </w:tc>
              <w:tc>
                <w:tcPr>
                  <w:tcW w:w="1011" w:type="dxa"/>
                  <w:shd w:val="clear" w:color="auto" w:fill="auto"/>
                  <w:noWrap/>
                  <w:vAlign w:val="center"/>
                </w:tcPr>
                <w:p>
                  <w:pPr>
                    <w:adjustRightInd w:val="0"/>
                    <w:snapToGrid w:val="0"/>
                    <w:spacing w:line="360" w:lineRule="auto"/>
                    <w:rPr>
                      <w:rFonts w:cs="宋体"/>
                      <w:sz w:val="24"/>
                    </w:rPr>
                  </w:pPr>
                  <w:r>
                    <w:rPr>
                      <w:rFonts w:hint="eastAsia"/>
                    </w:rPr>
                    <w:t>1.75</w:t>
                  </w:r>
                </w:p>
              </w:tc>
              <w:tc>
                <w:tcPr>
                  <w:tcW w:w="1012" w:type="dxa"/>
                  <w:shd w:val="clear" w:color="auto" w:fill="auto"/>
                  <w:noWrap/>
                  <w:vAlign w:val="center"/>
                </w:tcPr>
                <w:p>
                  <w:pPr>
                    <w:adjustRightInd w:val="0"/>
                    <w:snapToGrid w:val="0"/>
                    <w:spacing w:line="360" w:lineRule="auto"/>
                    <w:rPr>
                      <w:rFonts w:cs="宋体"/>
                      <w:sz w:val="24"/>
                    </w:rPr>
                  </w:pPr>
                  <w:r>
                    <w:rPr>
                      <w:rFonts w:hint="eastAsia"/>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80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1.48</w:t>
                  </w:r>
                </w:p>
              </w:tc>
              <w:tc>
                <w:tcPr>
                  <w:tcW w:w="1012" w:type="dxa"/>
                  <w:shd w:val="clear" w:color="auto" w:fill="auto"/>
                  <w:noWrap/>
                </w:tcPr>
                <w:p>
                  <w:pPr>
                    <w:adjustRightInd w:val="0"/>
                    <w:snapToGrid w:val="0"/>
                    <w:spacing w:line="360" w:lineRule="auto"/>
                  </w:pPr>
                  <w:r>
                    <w:t xml:space="preserve">1.51 </w:t>
                  </w:r>
                </w:p>
              </w:tc>
              <w:tc>
                <w:tcPr>
                  <w:tcW w:w="1011" w:type="dxa"/>
                  <w:shd w:val="clear" w:color="auto" w:fill="auto"/>
                  <w:noWrap/>
                  <w:vAlign w:val="center"/>
                </w:tcPr>
                <w:p>
                  <w:pPr>
                    <w:adjustRightInd w:val="0"/>
                    <w:snapToGrid w:val="0"/>
                    <w:spacing w:line="360" w:lineRule="auto"/>
                    <w:rPr>
                      <w:rFonts w:cs="宋体"/>
                      <w:sz w:val="24"/>
                    </w:rPr>
                  </w:pPr>
                  <w:r>
                    <w:rPr>
                      <w:rFonts w:hint="eastAsia"/>
                    </w:rPr>
                    <w:t>1.73</w:t>
                  </w:r>
                </w:p>
              </w:tc>
              <w:tc>
                <w:tcPr>
                  <w:tcW w:w="1012" w:type="dxa"/>
                  <w:shd w:val="clear" w:color="auto" w:fill="auto"/>
                  <w:noWrap/>
                  <w:vAlign w:val="center"/>
                </w:tcPr>
                <w:p>
                  <w:pPr>
                    <w:adjustRightInd w:val="0"/>
                    <w:snapToGrid w:val="0"/>
                    <w:spacing w:line="360" w:lineRule="auto"/>
                    <w:rPr>
                      <w:rFonts w:cs="宋体"/>
                      <w:sz w:val="24"/>
                    </w:rPr>
                  </w:pPr>
                  <w:r>
                    <w:rPr>
                      <w:rFonts w:hint="eastAsia"/>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90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1.47</w:t>
                  </w:r>
                </w:p>
              </w:tc>
              <w:tc>
                <w:tcPr>
                  <w:tcW w:w="1012" w:type="dxa"/>
                  <w:shd w:val="clear" w:color="auto" w:fill="auto"/>
                  <w:noWrap/>
                </w:tcPr>
                <w:p>
                  <w:pPr>
                    <w:adjustRightInd w:val="0"/>
                    <w:snapToGrid w:val="0"/>
                    <w:spacing w:line="360" w:lineRule="auto"/>
                  </w:pPr>
                  <w:r>
                    <w:t xml:space="preserve">1.50 </w:t>
                  </w:r>
                </w:p>
              </w:tc>
              <w:tc>
                <w:tcPr>
                  <w:tcW w:w="1011" w:type="dxa"/>
                  <w:shd w:val="clear" w:color="auto" w:fill="auto"/>
                  <w:noWrap/>
                  <w:vAlign w:val="center"/>
                </w:tcPr>
                <w:p>
                  <w:pPr>
                    <w:adjustRightInd w:val="0"/>
                    <w:snapToGrid w:val="0"/>
                    <w:spacing w:line="360" w:lineRule="auto"/>
                    <w:rPr>
                      <w:rFonts w:cs="宋体"/>
                      <w:sz w:val="24"/>
                    </w:rPr>
                  </w:pPr>
                  <w:r>
                    <w:rPr>
                      <w:rFonts w:hint="eastAsia"/>
                    </w:rPr>
                    <w:t>1.71</w:t>
                  </w:r>
                </w:p>
              </w:tc>
              <w:tc>
                <w:tcPr>
                  <w:tcW w:w="1012" w:type="dxa"/>
                  <w:shd w:val="clear" w:color="auto" w:fill="auto"/>
                  <w:noWrap/>
                  <w:vAlign w:val="center"/>
                </w:tcPr>
                <w:p>
                  <w:pPr>
                    <w:adjustRightInd w:val="0"/>
                    <w:snapToGrid w:val="0"/>
                    <w:spacing w:line="360" w:lineRule="auto"/>
                    <w:rPr>
                      <w:rFonts w:cs="宋体"/>
                      <w:sz w:val="24"/>
                    </w:rPr>
                  </w:pPr>
                  <w:r>
                    <w:rPr>
                      <w:rFonts w:hint="eastAsia"/>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100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1.47</w:t>
                  </w:r>
                </w:p>
              </w:tc>
              <w:tc>
                <w:tcPr>
                  <w:tcW w:w="1012" w:type="dxa"/>
                  <w:shd w:val="clear" w:color="auto" w:fill="auto"/>
                  <w:noWrap/>
                </w:tcPr>
                <w:p>
                  <w:pPr>
                    <w:adjustRightInd w:val="0"/>
                    <w:snapToGrid w:val="0"/>
                    <w:spacing w:line="360" w:lineRule="auto"/>
                  </w:pPr>
                  <w:r>
                    <w:t xml:space="preserve">1.50 </w:t>
                  </w:r>
                </w:p>
              </w:tc>
              <w:tc>
                <w:tcPr>
                  <w:tcW w:w="1011" w:type="dxa"/>
                  <w:shd w:val="clear" w:color="auto" w:fill="auto"/>
                  <w:noWrap/>
                  <w:vAlign w:val="center"/>
                </w:tcPr>
                <w:p>
                  <w:pPr>
                    <w:adjustRightInd w:val="0"/>
                    <w:snapToGrid w:val="0"/>
                    <w:spacing w:line="360" w:lineRule="auto"/>
                    <w:rPr>
                      <w:rFonts w:cs="宋体"/>
                      <w:sz w:val="24"/>
                    </w:rPr>
                  </w:pPr>
                  <w:r>
                    <w:rPr>
                      <w:rFonts w:hint="eastAsia"/>
                    </w:rPr>
                    <w:t>1.69</w:t>
                  </w:r>
                </w:p>
              </w:tc>
              <w:tc>
                <w:tcPr>
                  <w:tcW w:w="1012" w:type="dxa"/>
                  <w:shd w:val="clear" w:color="auto" w:fill="auto"/>
                  <w:noWrap/>
                  <w:vAlign w:val="center"/>
                </w:tcPr>
                <w:p>
                  <w:pPr>
                    <w:adjustRightInd w:val="0"/>
                    <w:snapToGrid w:val="0"/>
                    <w:spacing w:line="360" w:lineRule="auto"/>
                    <w:rPr>
                      <w:rFonts w:cs="宋体"/>
                      <w:sz w:val="24"/>
                    </w:rPr>
                  </w:pPr>
                  <w:r>
                    <w:rPr>
                      <w:rFonts w:hint="eastAsia"/>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150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1.45</w:t>
                  </w:r>
                </w:p>
              </w:tc>
              <w:tc>
                <w:tcPr>
                  <w:tcW w:w="1012" w:type="dxa"/>
                  <w:shd w:val="clear" w:color="auto" w:fill="auto"/>
                  <w:noWrap/>
                </w:tcPr>
                <w:p>
                  <w:pPr>
                    <w:adjustRightInd w:val="0"/>
                    <w:snapToGrid w:val="0"/>
                    <w:spacing w:line="360" w:lineRule="auto"/>
                  </w:pPr>
                  <w:r>
                    <w:t xml:space="preserve">1.47 </w:t>
                  </w:r>
                </w:p>
              </w:tc>
              <w:tc>
                <w:tcPr>
                  <w:tcW w:w="1011" w:type="dxa"/>
                  <w:shd w:val="clear" w:color="auto" w:fill="auto"/>
                  <w:noWrap/>
                  <w:vAlign w:val="center"/>
                </w:tcPr>
                <w:p>
                  <w:pPr>
                    <w:adjustRightInd w:val="0"/>
                    <w:snapToGrid w:val="0"/>
                    <w:spacing w:line="360" w:lineRule="auto"/>
                    <w:rPr>
                      <w:rFonts w:cs="宋体"/>
                      <w:sz w:val="24"/>
                    </w:rPr>
                  </w:pPr>
                  <w:r>
                    <w:rPr>
                      <w:rFonts w:hint="eastAsia"/>
                    </w:rPr>
                    <w:t>1.63</w:t>
                  </w:r>
                </w:p>
              </w:tc>
              <w:tc>
                <w:tcPr>
                  <w:tcW w:w="1012" w:type="dxa"/>
                  <w:shd w:val="clear" w:color="auto" w:fill="auto"/>
                  <w:noWrap/>
                  <w:vAlign w:val="center"/>
                </w:tcPr>
                <w:p>
                  <w:pPr>
                    <w:adjustRightInd w:val="0"/>
                    <w:snapToGrid w:val="0"/>
                    <w:spacing w:line="360" w:lineRule="auto"/>
                    <w:rPr>
                      <w:rFonts w:cs="宋体"/>
                      <w:sz w:val="24"/>
                    </w:rPr>
                  </w:pPr>
                  <w:r>
                    <w:rPr>
                      <w:rFonts w:hint="eastAsia"/>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200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1.43</w:t>
                  </w:r>
                </w:p>
              </w:tc>
              <w:tc>
                <w:tcPr>
                  <w:tcW w:w="1012" w:type="dxa"/>
                  <w:shd w:val="clear" w:color="auto" w:fill="auto"/>
                  <w:noWrap/>
                </w:tcPr>
                <w:p>
                  <w:pPr>
                    <w:adjustRightInd w:val="0"/>
                    <w:snapToGrid w:val="0"/>
                    <w:spacing w:line="360" w:lineRule="auto"/>
                  </w:pPr>
                  <w:r>
                    <w:t xml:space="preserve">1.45 </w:t>
                  </w:r>
                </w:p>
              </w:tc>
              <w:tc>
                <w:tcPr>
                  <w:tcW w:w="1011" w:type="dxa"/>
                  <w:shd w:val="clear" w:color="auto" w:fill="auto"/>
                  <w:noWrap/>
                  <w:vAlign w:val="center"/>
                </w:tcPr>
                <w:p>
                  <w:pPr>
                    <w:adjustRightInd w:val="0"/>
                    <w:snapToGrid w:val="0"/>
                    <w:spacing w:line="360" w:lineRule="auto"/>
                    <w:rPr>
                      <w:rFonts w:cs="宋体"/>
                      <w:sz w:val="24"/>
                    </w:rPr>
                  </w:pPr>
                  <w:r>
                    <w:rPr>
                      <w:rFonts w:hint="eastAsia"/>
                    </w:rPr>
                    <w:t>1.59</w:t>
                  </w:r>
                </w:p>
              </w:tc>
              <w:tc>
                <w:tcPr>
                  <w:tcW w:w="1012" w:type="dxa"/>
                  <w:shd w:val="clear" w:color="auto" w:fill="auto"/>
                  <w:noWrap/>
                  <w:vAlign w:val="center"/>
                </w:tcPr>
                <w:p>
                  <w:pPr>
                    <w:adjustRightInd w:val="0"/>
                    <w:snapToGrid w:val="0"/>
                    <w:spacing w:line="360" w:lineRule="auto"/>
                    <w:rPr>
                      <w:rFonts w:cs="宋体"/>
                      <w:sz w:val="24"/>
                    </w:rPr>
                  </w:pPr>
                  <w:r>
                    <w:rPr>
                      <w:rFonts w:hint="eastAsia"/>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250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1.42</w:t>
                  </w:r>
                </w:p>
              </w:tc>
              <w:tc>
                <w:tcPr>
                  <w:tcW w:w="1012" w:type="dxa"/>
                  <w:shd w:val="clear" w:color="auto" w:fill="auto"/>
                  <w:noWrap/>
                </w:tcPr>
                <w:p>
                  <w:pPr>
                    <w:adjustRightInd w:val="0"/>
                    <w:snapToGrid w:val="0"/>
                    <w:spacing w:line="360" w:lineRule="auto"/>
                  </w:pPr>
                  <w:r>
                    <w:t xml:space="preserve">1.43 </w:t>
                  </w:r>
                </w:p>
              </w:tc>
              <w:tc>
                <w:tcPr>
                  <w:tcW w:w="1011" w:type="dxa"/>
                  <w:shd w:val="clear" w:color="auto" w:fill="auto"/>
                  <w:noWrap/>
                  <w:vAlign w:val="center"/>
                </w:tcPr>
                <w:p>
                  <w:pPr>
                    <w:adjustRightInd w:val="0"/>
                    <w:snapToGrid w:val="0"/>
                    <w:spacing w:line="360" w:lineRule="auto"/>
                    <w:rPr>
                      <w:rFonts w:cs="宋体"/>
                      <w:sz w:val="24"/>
                    </w:rPr>
                  </w:pPr>
                  <w:r>
                    <w:rPr>
                      <w:rFonts w:hint="eastAsia"/>
                    </w:rPr>
                    <w:t>1.57</w:t>
                  </w:r>
                </w:p>
              </w:tc>
              <w:tc>
                <w:tcPr>
                  <w:tcW w:w="1012" w:type="dxa"/>
                  <w:shd w:val="clear" w:color="auto" w:fill="auto"/>
                  <w:noWrap/>
                  <w:vAlign w:val="center"/>
                </w:tcPr>
                <w:p>
                  <w:pPr>
                    <w:adjustRightInd w:val="0"/>
                    <w:snapToGrid w:val="0"/>
                    <w:spacing w:line="360" w:lineRule="auto"/>
                    <w:rPr>
                      <w:rFonts w:cs="宋体"/>
                      <w:sz w:val="24"/>
                    </w:rPr>
                  </w:pPr>
                  <w:r>
                    <w:rPr>
                      <w:rFonts w:hint="eastAsia"/>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rPr>
                      <w:rFonts w:cs="宋体"/>
                      <w:sz w:val="24"/>
                    </w:rPr>
                  </w:pPr>
                  <w:r>
                    <w:rPr>
                      <w:rFonts w:hint="eastAsia"/>
                    </w:rPr>
                    <w:t>300</w:t>
                  </w:r>
                </w:p>
              </w:tc>
              <w:tc>
                <w:tcPr>
                  <w:tcW w:w="1011" w:type="dxa"/>
                  <w:shd w:val="clear" w:color="auto" w:fill="auto"/>
                  <w:noWrap/>
                  <w:vAlign w:val="center"/>
                </w:tcPr>
                <w:p>
                  <w:pPr>
                    <w:adjustRightInd w:val="0"/>
                    <w:snapToGrid w:val="0"/>
                    <w:spacing w:line="360" w:lineRule="auto"/>
                    <w:rPr>
                      <w:rFonts w:cs="宋体"/>
                      <w:sz w:val="24"/>
                      <w:u w:val="single"/>
                    </w:rPr>
                  </w:pPr>
                  <w:r>
                    <w:rPr>
                      <w:u w:val="single"/>
                    </w:rPr>
                    <w:t>1.41</w:t>
                  </w:r>
                </w:p>
              </w:tc>
              <w:tc>
                <w:tcPr>
                  <w:tcW w:w="1012" w:type="dxa"/>
                  <w:shd w:val="clear" w:color="auto" w:fill="auto"/>
                  <w:noWrap/>
                </w:tcPr>
                <w:p>
                  <w:pPr>
                    <w:adjustRightInd w:val="0"/>
                    <w:snapToGrid w:val="0"/>
                    <w:spacing w:line="360" w:lineRule="auto"/>
                  </w:pPr>
                  <w:r>
                    <w:t xml:space="preserve">1.42 </w:t>
                  </w:r>
                </w:p>
              </w:tc>
              <w:tc>
                <w:tcPr>
                  <w:tcW w:w="1011" w:type="dxa"/>
                  <w:shd w:val="clear" w:color="auto" w:fill="auto"/>
                  <w:noWrap/>
                  <w:vAlign w:val="center"/>
                </w:tcPr>
                <w:p>
                  <w:pPr>
                    <w:adjustRightInd w:val="0"/>
                    <w:snapToGrid w:val="0"/>
                    <w:spacing w:line="360" w:lineRule="auto"/>
                    <w:rPr>
                      <w:rFonts w:cs="宋体"/>
                      <w:sz w:val="24"/>
                    </w:rPr>
                  </w:pPr>
                  <w:r>
                    <w:rPr>
                      <w:rFonts w:hint="eastAsia"/>
                    </w:rPr>
                    <w:t>1.54</w:t>
                  </w:r>
                </w:p>
              </w:tc>
              <w:tc>
                <w:tcPr>
                  <w:tcW w:w="1012" w:type="dxa"/>
                  <w:shd w:val="clear" w:color="auto" w:fill="auto"/>
                  <w:noWrap/>
                  <w:vAlign w:val="center"/>
                </w:tcPr>
                <w:p>
                  <w:pPr>
                    <w:adjustRightInd w:val="0"/>
                    <w:snapToGrid w:val="0"/>
                    <w:spacing w:line="360" w:lineRule="auto"/>
                    <w:rPr>
                      <w:rFonts w:cs="宋体"/>
                      <w:sz w:val="24"/>
                    </w:rPr>
                  </w:pPr>
                  <w:r>
                    <w:rPr>
                      <w:rFonts w:hint="eastAsia"/>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pPr>
                  <w:r>
                    <w:rPr>
                      <w:rFonts w:hint="eastAsia"/>
                    </w:rPr>
                    <w:t>350</w:t>
                  </w:r>
                </w:p>
              </w:tc>
              <w:tc>
                <w:tcPr>
                  <w:tcW w:w="1011" w:type="dxa"/>
                  <w:shd w:val="clear" w:color="auto" w:fill="auto"/>
                  <w:noWrap/>
                  <w:vAlign w:val="center"/>
                </w:tcPr>
                <w:p>
                  <w:pPr>
                    <w:adjustRightInd w:val="0"/>
                    <w:snapToGrid w:val="0"/>
                    <w:spacing w:line="360" w:lineRule="auto"/>
                    <w:rPr>
                      <w:u w:val="single"/>
                    </w:rPr>
                  </w:pPr>
                  <w:r>
                    <w:rPr>
                      <w:u w:val="single"/>
                    </w:rPr>
                    <w:t>1.41</w:t>
                  </w:r>
                </w:p>
              </w:tc>
              <w:tc>
                <w:tcPr>
                  <w:tcW w:w="1012" w:type="dxa"/>
                  <w:shd w:val="clear" w:color="auto" w:fill="auto"/>
                  <w:noWrap/>
                </w:tcPr>
                <w:p>
                  <w:pPr>
                    <w:adjustRightInd w:val="0"/>
                    <w:snapToGrid w:val="0"/>
                    <w:spacing w:line="360" w:lineRule="auto"/>
                  </w:pPr>
                  <w:r>
                    <w:t xml:space="preserve">1.41 </w:t>
                  </w:r>
                </w:p>
              </w:tc>
              <w:tc>
                <w:tcPr>
                  <w:tcW w:w="1011" w:type="dxa"/>
                  <w:shd w:val="clear" w:color="auto" w:fill="auto"/>
                  <w:noWrap/>
                  <w:vAlign w:val="center"/>
                </w:tcPr>
                <w:p>
                  <w:pPr>
                    <w:adjustRightInd w:val="0"/>
                    <w:snapToGrid w:val="0"/>
                    <w:spacing w:line="360" w:lineRule="auto"/>
                  </w:pPr>
                  <w:r>
                    <w:rPr>
                      <w:rFonts w:hint="eastAsia"/>
                    </w:rPr>
                    <w:t>1.53</w:t>
                  </w:r>
                </w:p>
              </w:tc>
              <w:tc>
                <w:tcPr>
                  <w:tcW w:w="1012" w:type="dxa"/>
                  <w:shd w:val="clear" w:color="auto" w:fill="auto"/>
                  <w:noWrap/>
                  <w:vAlign w:val="center"/>
                </w:tcPr>
                <w:p>
                  <w:pPr>
                    <w:adjustRightInd w:val="0"/>
                    <w:snapToGrid w:val="0"/>
                    <w:spacing w:line="360" w:lineRule="auto"/>
                  </w:pPr>
                  <w:r>
                    <w:rPr>
                      <w:rFonts w:hint="eastAsia"/>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pPr>
                  <w:r>
                    <w:rPr>
                      <w:rFonts w:hint="eastAsia"/>
                    </w:rPr>
                    <w:t>400</w:t>
                  </w:r>
                </w:p>
              </w:tc>
              <w:tc>
                <w:tcPr>
                  <w:tcW w:w="1011" w:type="dxa"/>
                  <w:shd w:val="clear" w:color="auto" w:fill="auto"/>
                  <w:noWrap/>
                  <w:vAlign w:val="center"/>
                </w:tcPr>
                <w:p>
                  <w:pPr>
                    <w:adjustRightInd w:val="0"/>
                    <w:snapToGrid w:val="0"/>
                    <w:spacing w:line="360" w:lineRule="auto"/>
                    <w:rPr>
                      <w:u w:val="single"/>
                    </w:rPr>
                  </w:pPr>
                  <w:r>
                    <w:rPr>
                      <w:u w:val="single"/>
                    </w:rPr>
                    <w:t>1.41</w:t>
                  </w:r>
                </w:p>
              </w:tc>
              <w:tc>
                <w:tcPr>
                  <w:tcW w:w="1012" w:type="dxa"/>
                  <w:shd w:val="clear" w:color="auto" w:fill="auto"/>
                  <w:noWrap/>
                  <w:vAlign w:val="center"/>
                </w:tcPr>
                <w:p>
                  <w:pPr>
                    <w:adjustRightInd w:val="0"/>
                    <w:snapToGrid w:val="0"/>
                    <w:spacing w:line="360" w:lineRule="auto"/>
                  </w:pPr>
                  <w:r>
                    <w:rPr>
                      <w:rFonts w:hint="eastAsia"/>
                    </w:rPr>
                    <w:t>1.41</w:t>
                  </w:r>
                </w:p>
              </w:tc>
              <w:tc>
                <w:tcPr>
                  <w:tcW w:w="1011" w:type="dxa"/>
                  <w:shd w:val="clear" w:color="auto" w:fill="auto"/>
                  <w:noWrap/>
                  <w:vAlign w:val="center"/>
                </w:tcPr>
                <w:p>
                  <w:pPr>
                    <w:adjustRightInd w:val="0"/>
                    <w:snapToGrid w:val="0"/>
                    <w:spacing w:line="360" w:lineRule="auto"/>
                  </w:pPr>
                  <w:r>
                    <w:rPr>
                      <w:rFonts w:hint="eastAsia"/>
                    </w:rPr>
                    <w:t>1.51</w:t>
                  </w:r>
                </w:p>
              </w:tc>
              <w:tc>
                <w:tcPr>
                  <w:tcW w:w="1012" w:type="dxa"/>
                  <w:shd w:val="clear" w:color="auto" w:fill="auto"/>
                  <w:noWrap/>
                  <w:vAlign w:val="center"/>
                </w:tcPr>
                <w:p>
                  <w:pPr>
                    <w:adjustRightInd w:val="0"/>
                    <w:snapToGrid w:val="0"/>
                    <w:spacing w:line="360" w:lineRule="auto"/>
                  </w:pPr>
                  <w:r>
                    <w:rPr>
                      <w:rFonts w:hint="eastAsia"/>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pPr>
                  <w:r>
                    <w:rPr>
                      <w:rFonts w:hint="eastAsia"/>
                    </w:rPr>
                    <w:t>450</w:t>
                  </w:r>
                </w:p>
              </w:tc>
              <w:tc>
                <w:tcPr>
                  <w:tcW w:w="1011" w:type="dxa"/>
                  <w:shd w:val="clear" w:color="auto" w:fill="auto"/>
                  <w:noWrap/>
                  <w:vAlign w:val="center"/>
                </w:tcPr>
                <w:p>
                  <w:pPr>
                    <w:adjustRightInd w:val="0"/>
                    <w:snapToGrid w:val="0"/>
                    <w:spacing w:line="360" w:lineRule="auto"/>
                    <w:rPr>
                      <w:u w:val="single"/>
                    </w:rPr>
                  </w:pPr>
                  <w:r>
                    <w:rPr>
                      <w:u w:val="single"/>
                    </w:rPr>
                    <w:t>1.41</w:t>
                  </w:r>
                </w:p>
              </w:tc>
              <w:tc>
                <w:tcPr>
                  <w:tcW w:w="1012" w:type="dxa"/>
                  <w:shd w:val="clear" w:color="auto" w:fill="auto"/>
                  <w:noWrap/>
                </w:tcPr>
                <w:p>
                  <w:pPr>
                    <w:adjustRightInd w:val="0"/>
                    <w:snapToGrid w:val="0"/>
                    <w:spacing w:line="360" w:lineRule="auto"/>
                  </w:pPr>
                  <w:r>
                    <w:t xml:space="preserve">1.41 </w:t>
                  </w:r>
                </w:p>
              </w:tc>
              <w:tc>
                <w:tcPr>
                  <w:tcW w:w="1011" w:type="dxa"/>
                  <w:shd w:val="clear" w:color="auto" w:fill="auto"/>
                  <w:noWrap/>
                  <w:vAlign w:val="center"/>
                </w:tcPr>
                <w:p>
                  <w:pPr>
                    <w:adjustRightInd w:val="0"/>
                    <w:snapToGrid w:val="0"/>
                    <w:spacing w:line="360" w:lineRule="auto"/>
                  </w:pPr>
                  <w:r>
                    <w:rPr>
                      <w:rFonts w:hint="eastAsia"/>
                    </w:rPr>
                    <w:t>1.50</w:t>
                  </w:r>
                </w:p>
              </w:tc>
              <w:tc>
                <w:tcPr>
                  <w:tcW w:w="1012" w:type="dxa"/>
                  <w:shd w:val="clear" w:color="auto" w:fill="auto"/>
                  <w:noWrap/>
                  <w:vAlign w:val="center"/>
                </w:tcPr>
                <w:p>
                  <w:pPr>
                    <w:adjustRightInd w:val="0"/>
                    <w:snapToGrid w:val="0"/>
                    <w:spacing w:line="360" w:lineRule="auto"/>
                  </w:pPr>
                  <w:r>
                    <w:rPr>
                      <w:rFonts w:hint="eastAsia"/>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pPr>
                  <w:r>
                    <w:rPr>
                      <w:rFonts w:hint="eastAsia"/>
                    </w:rPr>
                    <w:t>500</w:t>
                  </w:r>
                </w:p>
              </w:tc>
              <w:tc>
                <w:tcPr>
                  <w:tcW w:w="1011" w:type="dxa"/>
                  <w:shd w:val="clear" w:color="auto" w:fill="auto"/>
                  <w:noWrap/>
                  <w:vAlign w:val="center"/>
                </w:tcPr>
                <w:p>
                  <w:pPr>
                    <w:adjustRightInd w:val="0"/>
                    <w:snapToGrid w:val="0"/>
                    <w:spacing w:line="360" w:lineRule="auto"/>
                    <w:rPr>
                      <w:u w:val="single"/>
                    </w:rPr>
                  </w:pPr>
                  <w:r>
                    <w:rPr>
                      <w:u w:val="single"/>
                    </w:rPr>
                    <w:t>1.41</w:t>
                  </w:r>
                </w:p>
              </w:tc>
              <w:tc>
                <w:tcPr>
                  <w:tcW w:w="1012" w:type="dxa"/>
                  <w:shd w:val="clear" w:color="auto" w:fill="auto"/>
                  <w:noWrap/>
                  <w:vAlign w:val="center"/>
                </w:tcPr>
                <w:p>
                  <w:pPr>
                    <w:adjustRightInd w:val="0"/>
                    <w:snapToGrid w:val="0"/>
                    <w:spacing w:line="360" w:lineRule="auto"/>
                  </w:pPr>
                  <w:r>
                    <w:rPr>
                      <w:rFonts w:hint="eastAsia"/>
                    </w:rPr>
                    <w:t>1.41</w:t>
                  </w:r>
                </w:p>
              </w:tc>
              <w:tc>
                <w:tcPr>
                  <w:tcW w:w="1011" w:type="dxa"/>
                  <w:shd w:val="clear" w:color="auto" w:fill="auto"/>
                  <w:noWrap/>
                  <w:vAlign w:val="center"/>
                </w:tcPr>
                <w:p>
                  <w:pPr>
                    <w:adjustRightInd w:val="0"/>
                    <w:snapToGrid w:val="0"/>
                    <w:spacing w:line="360" w:lineRule="auto"/>
                  </w:pPr>
                  <w:r>
                    <w:rPr>
                      <w:rFonts w:hint="eastAsia"/>
                    </w:rPr>
                    <w:t>1.50</w:t>
                  </w:r>
                </w:p>
              </w:tc>
              <w:tc>
                <w:tcPr>
                  <w:tcW w:w="1012" w:type="dxa"/>
                  <w:shd w:val="clear" w:color="auto" w:fill="auto"/>
                  <w:noWrap/>
                  <w:vAlign w:val="center"/>
                </w:tcPr>
                <w:p>
                  <w:pPr>
                    <w:adjustRightInd w:val="0"/>
                    <w:snapToGrid w:val="0"/>
                    <w:spacing w:line="360" w:lineRule="auto"/>
                  </w:pPr>
                  <w:r>
                    <w:rPr>
                      <w:rFonts w:hint="eastAsia"/>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dxa"/>
                  <w:shd w:val="clear" w:color="auto" w:fill="auto"/>
                  <w:noWrap/>
                  <w:vAlign w:val="center"/>
                </w:tcPr>
                <w:p>
                  <w:pPr>
                    <w:adjustRightInd w:val="0"/>
                    <w:snapToGrid w:val="0"/>
                    <w:spacing w:line="360" w:lineRule="auto"/>
                  </w:pPr>
                  <w:r>
                    <w:rPr>
                      <w:rFonts w:hint="eastAsia"/>
                    </w:rPr>
                    <w:t>550</w:t>
                  </w:r>
                </w:p>
              </w:tc>
              <w:tc>
                <w:tcPr>
                  <w:tcW w:w="1011" w:type="dxa"/>
                  <w:shd w:val="clear" w:color="auto" w:fill="auto"/>
                  <w:noWrap/>
                  <w:vAlign w:val="center"/>
                </w:tcPr>
                <w:p>
                  <w:pPr>
                    <w:adjustRightInd w:val="0"/>
                    <w:snapToGrid w:val="0"/>
                    <w:spacing w:line="360" w:lineRule="auto"/>
                    <w:rPr>
                      <w:u w:val="single"/>
                    </w:rPr>
                  </w:pPr>
                  <w:r>
                    <w:rPr>
                      <w:u w:val="single"/>
                    </w:rPr>
                    <w:t>1.41</w:t>
                  </w:r>
                </w:p>
              </w:tc>
              <w:tc>
                <w:tcPr>
                  <w:tcW w:w="1012" w:type="dxa"/>
                  <w:shd w:val="clear" w:color="auto" w:fill="auto"/>
                  <w:noWrap/>
                  <w:vAlign w:val="center"/>
                </w:tcPr>
                <w:p>
                  <w:pPr>
                    <w:adjustRightInd w:val="0"/>
                    <w:snapToGrid w:val="0"/>
                    <w:spacing w:line="360" w:lineRule="auto"/>
                  </w:pPr>
                  <w:r>
                    <w:rPr>
                      <w:rFonts w:hint="eastAsia"/>
                    </w:rPr>
                    <w:t>1.41</w:t>
                  </w:r>
                </w:p>
              </w:tc>
              <w:tc>
                <w:tcPr>
                  <w:tcW w:w="1011" w:type="dxa"/>
                  <w:shd w:val="clear" w:color="auto" w:fill="auto"/>
                  <w:noWrap/>
                  <w:vAlign w:val="center"/>
                </w:tcPr>
                <w:p>
                  <w:pPr>
                    <w:adjustRightInd w:val="0"/>
                    <w:snapToGrid w:val="0"/>
                    <w:spacing w:line="360" w:lineRule="auto"/>
                  </w:pPr>
                  <w:r>
                    <w:rPr>
                      <w:rFonts w:hint="eastAsia"/>
                    </w:rPr>
                    <w:t>1.50</w:t>
                  </w:r>
                </w:p>
              </w:tc>
              <w:tc>
                <w:tcPr>
                  <w:tcW w:w="1012" w:type="dxa"/>
                  <w:shd w:val="clear" w:color="auto" w:fill="auto"/>
                  <w:noWrap/>
                  <w:vAlign w:val="center"/>
                </w:tcPr>
                <w:p>
                  <w:pPr>
                    <w:adjustRightInd w:val="0"/>
                    <w:snapToGrid w:val="0"/>
                    <w:spacing w:line="360" w:lineRule="auto"/>
                  </w:pPr>
                  <w:r>
                    <w:rPr>
                      <w:rFonts w:hint="eastAsia"/>
                    </w:rPr>
                    <w:t>1.59</w:t>
                  </w:r>
                </w:p>
              </w:tc>
            </w:tr>
          </w:tbl>
          <w:p>
            <w:pPr>
              <w:adjustRightInd w:val="0"/>
              <w:snapToGrid w:val="0"/>
              <w:spacing w:line="360" w:lineRule="auto"/>
              <w:ind w:firstLine="480" w:firstLineChars="200"/>
              <w:rPr>
                <w:rFonts w:eastAsia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bottom"/>
          </w:tcPr>
          <w:p>
            <w:pPr>
              <w:adjustRightInd w:val="0"/>
              <w:snapToGrid w:val="0"/>
              <w:spacing w:line="360" w:lineRule="auto"/>
              <w:jc w:val="center"/>
              <w:rPr>
                <w:rFonts w:eastAsiaTheme="minorEastAsia"/>
                <w:b/>
                <w:spacing w:val="20"/>
                <w:sz w:val="24"/>
              </w:rPr>
            </w:pPr>
            <w:r>
              <w:rPr>
                <w:rFonts w:eastAsiaTheme="minorEastAsia"/>
                <w:b/>
                <w:bCs/>
                <w:sz w:val="24"/>
              </w:rPr>
              <w:t xml:space="preserve">10 </w:t>
            </w:r>
            <w:r>
              <w:rPr>
                <w:rFonts w:hint="eastAsia" w:eastAsiaTheme="minorEastAsia"/>
                <w:b/>
                <w:bCs/>
                <w:sz w:val="24"/>
              </w:rPr>
              <w:t>偶然荷载</w:t>
            </w:r>
          </w:p>
        </w:tc>
        <w:tc>
          <w:tcPr>
            <w:tcW w:w="0" w:type="auto"/>
            <w:vAlign w:val="bottom"/>
          </w:tcPr>
          <w:p>
            <w:pPr>
              <w:adjustRightInd w:val="0"/>
              <w:snapToGrid w:val="0"/>
              <w:spacing w:line="360" w:lineRule="auto"/>
              <w:jc w:val="center"/>
              <w:rPr>
                <w:rFonts w:eastAsiaTheme="minorEastAsia"/>
                <w:sz w:val="24"/>
                <w:u w:val="single"/>
              </w:rPr>
            </w:pPr>
            <w:r>
              <w:rPr>
                <w:rFonts w:eastAsiaTheme="minorEastAsia"/>
                <w:b/>
                <w:bCs/>
                <w:sz w:val="24"/>
              </w:rPr>
              <w:t xml:space="preserve">10 </w:t>
            </w:r>
            <w:r>
              <w:rPr>
                <w:rFonts w:hint="eastAsia" w:eastAsiaTheme="minorEastAsia"/>
                <w:b/>
                <w:bCs/>
                <w:sz w:val="24"/>
              </w:rPr>
              <w:t>偶然荷载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bottom"/>
          </w:tcPr>
          <w:p>
            <w:pPr>
              <w:adjustRightInd w:val="0"/>
              <w:snapToGrid w:val="0"/>
              <w:spacing w:line="360" w:lineRule="auto"/>
              <w:jc w:val="center"/>
              <w:rPr>
                <w:rFonts w:eastAsiaTheme="minorEastAsia"/>
                <w:sz w:val="24"/>
              </w:rPr>
            </w:pPr>
            <w:r>
              <w:rPr>
                <w:rFonts w:eastAsiaTheme="minorEastAsia"/>
                <w:b/>
                <w:bCs/>
                <w:sz w:val="24"/>
              </w:rPr>
              <w:t xml:space="preserve">10.2 </w:t>
            </w:r>
            <w:r>
              <w:rPr>
                <w:rFonts w:hint="eastAsia" w:eastAsiaTheme="minorEastAsia"/>
                <w:b/>
                <w:bCs/>
                <w:sz w:val="24"/>
              </w:rPr>
              <w:t>爆炸</w:t>
            </w:r>
          </w:p>
        </w:tc>
        <w:tc>
          <w:tcPr>
            <w:tcW w:w="0" w:type="auto"/>
            <w:vAlign w:val="bottom"/>
          </w:tcPr>
          <w:p>
            <w:pPr>
              <w:adjustRightInd w:val="0"/>
              <w:snapToGrid w:val="0"/>
              <w:spacing w:line="360" w:lineRule="auto"/>
              <w:jc w:val="center"/>
              <w:rPr>
                <w:rFonts w:eastAsiaTheme="minorEastAsia"/>
                <w:sz w:val="24"/>
                <w:u w:val="single"/>
              </w:rPr>
            </w:pPr>
            <w:r>
              <w:rPr>
                <w:rFonts w:eastAsiaTheme="minorEastAsia"/>
                <w:b/>
                <w:bCs/>
                <w:sz w:val="24"/>
              </w:rPr>
              <w:t xml:space="preserve">10.2 </w:t>
            </w:r>
            <w:r>
              <w:rPr>
                <w:rFonts w:hint="eastAsia" w:eastAsiaTheme="minorEastAsia"/>
                <w:b/>
                <w:bCs/>
                <w:sz w:val="24"/>
              </w:rPr>
              <w:t>爆炸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pStyle w:val="135"/>
              <w:adjustRightInd w:val="0"/>
              <w:snapToGrid w:val="0"/>
              <w:spacing w:line="360" w:lineRule="auto"/>
            </w:pPr>
            <w:r>
              <w:rPr>
                <w:rFonts w:hint="eastAsia"/>
                <w:b/>
              </w:rPr>
              <w:t>10.2.3</w:t>
            </w:r>
            <w:r>
              <w:rPr>
                <w:rFonts w:hint="eastAsia"/>
              </w:rPr>
              <w:t xml:space="preserve"> 对于具有通口板的房屋结构，当通口板面积</w:t>
            </w:r>
            <w:r>
              <w:rPr>
                <w:i/>
              </w:rPr>
              <w:t>A</w:t>
            </w:r>
            <w:r>
              <w:rPr>
                <w:vertAlign w:val="subscript"/>
              </w:rPr>
              <w:t>V</w:t>
            </w:r>
            <w:r>
              <w:rPr>
                <w:rFonts w:hint="eastAsia"/>
              </w:rPr>
              <w:t>与</w:t>
            </w:r>
            <w:r>
              <w:rPr>
                <w:rFonts w:hint="eastAsia" w:cs="Arial"/>
              </w:rPr>
              <w:t>爆炸空间体积</w:t>
            </w:r>
            <w:r>
              <w:t>V</w:t>
            </w:r>
            <w:r>
              <w:rPr>
                <w:rFonts w:hint="eastAsia" w:cs="Arial"/>
              </w:rPr>
              <w:t>之比在</w:t>
            </w:r>
            <w:r>
              <w:t xml:space="preserve">0.05 </w:t>
            </w:r>
            <w:r>
              <w:rPr>
                <w:rFonts w:hint="eastAsia" w:cs="Arial"/>
              </w:rPr>
              <w:t>～</w:t>
            </w:r>
            <w:r>
              <w:t>0.15</w:t>
            </w:r>
            <w:r>
              <w:rPr>
                <w:rFonts w:hint="eastAsia" w:cs="Arial"/>
              </w:rPr>
              <w:t>之间且体积</w:t>
            </w:r>
            <w:r>
              <w:t>V</w:t>
            </w:r>
            <w:r>
              <w:rPr>
                <w:rFonts w:hint="eastAsia"/>
              </w:rPr>
              <w:t>小于</w:t>
            </w:r>
            <w:r>
              <w:t>1000m</w:t>
            </w:r>
            <w:r>
              <w:rPr>
                <w:vertAlign w:val="superscript"/>
              </w:rPr>
              <w:t>3</w:t>
            </w:r>
            <w:r>
              <w:rPr>
                <w:rFonts w:hint="eastAsia"/>
              </w:rPr>
              <w:t>时，燃气爆炸的等效均布静力荷载</w:t>
            </w:r>
            <w:r>
              <w:rPr>
                <w:i/>
              </w:rPr>
              <w:t>p</w:t>
            </w:r>
            <w:r>
              <w:rPr>
                <w:rFonts w:hint="eastAsia"/>
                <w:vertAlign w:val="subscript"/>
              </w:rPr>
              <w:t>k</w:t>
            </w:r>
            <w:r>
              <w:rPr>
                <w:rFonts w:hint="eastAsia"/>
              </w:rPr>
              <w:t>可按下列两个公式计算并取其较大值：</w:t>
            </w:r>
          </w:p>
          <w:p>
            <w:pPr>
              <w:pStyle w:val="135"/>
              <w:adjustRightInd w:val="0"/>
              <w:snapToGrid w:val="0"/>
              <w:spacing w:line="360" w:lineRule="auto"/>
              <w:rPr>
                <w:bCs/>
              </w:rPr>
            </w:pPr>
            <w:r>
              <w:rPr>
                <w:rFonts w:cs="Arial"/>
                <w:i/>
                <w:position w:val="-12"/>
              </w:rPr>
              <w:object>
                <v:shape id="_x0000_i1182" o:spt="75" type="#_x0000_t75" style="height:18pt;width:55.5pt;" o:ole="t" filled="f" o:preferrelative="t" stroked="f" coordsize="21600,21600">
                  <v:path/>
                  <v:fill on="f" focussize="0,0"/>
                  <v:stroke on="f" joinstyle="miter"/>
                  <v:imagedata r:id="rId250" o:title=""/>
                  <o:lock v:ext="edit" aspectratio="t"/>
                  <w10:wrap type="none"/>
                  <w10:anchorlock/>
                </v:shape>
                <o:OLEObject Type="Embed" ProgID="Equation.DSMT4" ShapeID="_x0000_i1182" DrawAspect="Content" ObjectID="_1468075882" r:id="rId249">
                  <o:LockedField>false</o:LockedField>
                </o:OLEObject>
              </w:object>
            </w:r>
            <w:r>
              <w:rPr>
                <w:rFonts w:hint="eastAsia"/>
                <w:bCs/>
              </w:rPr>
              <w:tab/>
            </w:r>
            <w:r>
              <w:rPr>
                <w:rFonts w:hint="eastAsia"/>
                <w:bCs/>
              </w:rPr>
              <w:tab/>
            </w:r>
            <w:r>
              <w:rPr>
                <w:rFonts w:hint="eastAsia"/>
                <w:bCs/>
              </w:rPr>
              <w:tab/>
            </w:r>
            <w:r>
              <w:rPr>
                <w:rFonts w:hint="eastAsia"/>
                <w:bCs/>
              </w:rPr>
              <w:tab/>
            </w:r>
            <w:r>
              <w:rPr>
                <w:rFonts w:hint="eastAsia"/>
                <w:bCs/>
              </w:rPr>
              <w:tab/>
            </w:r>
            <w:r>
              <w:rPr>
                <w:rFonts w:hint="eastAsia"/>
                <w:bCs/>
              </w:rPr>
              <w:tab/>
            </w:r>
            <w:r>
              <w:rPr>
                <w:rFonts w:hint="eastAsia"/>
                <w:bCs/>
              </w:rPr>
              <w:tab/>
            </w:r>
            <w:r>
              <w:rPr>
                <w:rFonts w:hint="eastAsia"/>
                <w:bCs/>
              </w:rPr>
              <w:t>（10.2.3-1）</w:t>
            </w:r>
          </w:p>
          <w:p>
            <w:pPr>
              <w:pStyle w:val="135"/>
              <w:adjustRightInd w:val="0"/>
              <w:snapToGrid w:val="0"/>
              <w:spacing w:line="360" w:lineRule="auto"/>
              <w:ind w:firstLine="1620" w:firstLineChars="675"/>
            </w:pPr>
            <w:r>
              <w:rPr>
                <w:rFonts w:hint="eastAsia"/>
                <w:bCs/>
              </w:rPr>
              <w:tab/>
            </w:r>
            <w:r>
              <w:rPr>
                <w:rFonts w:cs="Arial"/>
                <w:i/>
                <w:position w:val="-28"/>
                <w:bdr w:val="single" w:color="auto" w:sz="4" w:space="0"/>
              </w:rPr>
              <w:object>
                <v:shape id="_x0000_i1183" o:spt="75" type="#_x0000_t75" style="height:36.75pt;width:130.5pt;" o:ole="t" filled="f" o:preferrelative="t" stroked="f" coordsize="21600,21600">
                  <v:path/>
                  <v:fill on="f" focussize="0,0"/>
                  <v:stroke on="f" joinstyle="miter"/>
                  <v:imagedata r:id="rId252" o:title=""/>
                  <o:lock v:ext="edit" aspectratio="t"/>
                  <w10:wrap type="none"/>
                  <w10:anchorlock/>
                </v:shape>
                <o:OLEObject Type="Embed" ProgID="Equation.DSMT4" ShapeID="_x0000_i1183" DrawAspect="Content" ObjectID="_1468075883" r:id="rId251">
                  <o:LockedField>false</o:LockedField>
                </o:OLEObject>
              </w:object>
            </w:r>
            <w:r>
              <w:rPr>
                <w:rFonts w:hint="eastAsia"/>
                <w:bCs/>
              </w:rPr>
              <w:tab/>
            </w:r>
            <w:r>
              <w:rPr>
                <w:rFonts w:hint="eastAsia"/>
                <w:bCs/>
              </w:rPr>
              <w:tab/>
            </w:r>
            <w:r>
              <w:rPr>
                <w:rFonts w:hint="eastAsia"/>
                <w:bCs/>
              </w:rPr>
              <w:tab/>
            </w:r>
            <w:r>
              <w:rPr>
                <w:rFonts w:hint="eastAsia"/>
                <w:bCs/>
              </w:rPr>
              <w:tab/>
            </w:r>
            <w:r>
              <w:rPr>
                <w:rFonts w:hint="eastAsia"/>
                <w:bCs/>
              </w:rPr>
              <w:t>（10.2.3-2）</w:t>
            </w:r>
          </w:p>
          <w:p>
            <w:pPr>
              <w:pStyle w:val="135"/>
              <w:adjustRightInd w:val="0"/>
              <w:snapToGrid w:val="0"/>
              <w:spacing w:line="360" w:lineRule="auto"/>
              <w:rPr>
                <w:rFonts w:cs="Arial"/>
              </w:rPr>
            </w:pPr>
            <w:r>
              <w:rPr>
                <w:rFonts w:hint="eastAsia"/>
              </w:rPr>
              <w:t xml:space="preserve">式中 </w:t>
            </w:r>
            <w:r>
              <w:rPr>
                <w:i/>
              </w:rPr>
              <w:t>p</w:t>
            </w:r>
            <w:r>
              <w:rPr>
                <w:vertAlign w:val="subscript"/>
              </w:rPr>
              <w:t>V</w:t>
            </w:r>
            <w:r>
              <w:rPr>
                <w:rFonts w:hint="eastAsia" w:cs="Arial"/>
              </w:rPr>
              <w:t xml:space="preserve"> ——通口板（一般指窗口的平板玻璃）的额定破坏压力（</w:t>
            </w:r>
            <w:r>
              <w:t>kN</w:t>
            </w:r>
            <w:r>
              <w:rPr>
                <w:i/>
              </w:rPr>
              <w:t>/</w:t>
            </w:r>
            <w:r>
              <w:t>m</w:t>
            </w:r>
            <w:r>
              <w:rPr>
                <w:vertAlign w:val="superscript"/>
              </w:rPr>
              <w:t>2</w:t>
            </w:r>
            <w:r>
              <w:rPr>
                <w:rFonts w:hint="eastAsia" w:cs="Arial"/>
              </w:rPr>
              <w:t>）；</w:t>
            </w:r>
          </w:p>
          <w:p>
            <w:pPr>
              <w:pStyle w:val="135"/>
              <w:adjustRightInd w:val="0"/>
              <w:snapToGrid w:val="0"/>
              <w:spacing w:line="360" w:lineRule="auto"/>
              <w:rPr>
                <w:rFonts w:cs="Arial"/>
              </w:rPr>
            </w:pPr>
            <w:r>
              <w:rPr>
                <w:rFonts w:hint="eastAsia" w:cs="Arial"/>
              </w:rPr>
              <w:t xml:space="preserve">     </w:t>
            </w:r>
            <w:r>
              <w:rPr>
                <w:i/>
              </w:rPr>
              <w:t>A</w:t>
            </w:r>
            <w:r>
              <w:rPr>
                <w:vertAlign w:val="subscript"/>
              </w:rPr>
              <w:t>V</w:t>
            </w:r>
            <w:r>
              <w:t xml:space="preserve"> </w:t>
            </w:r>
            <w:r>
              <w:rPr>
                <w:rFonts w:hint="eastAsia" w:cs="Arial"/>
              </w:rPr>
              <w:t>——通口板面积（</w:t>
            </w:r>
            <w:r>
              <w:t>m</w:t>
            </w:r>
            <w:r>
              <w:rPr>
                <w:vertAlign w:val="superscript"/>
              </w:rPr>
              <w:t>2</w:t>
            </w:r>
            <w:r>
              <w:rPr>
                <w:rFonts w:hint="eastAsia" w:cs="Arial"/>
              </w:rPr>
              <w:t>）；</w:t>
            </w:r>
          </w:p>
          <w:p>
            <w:pPr>
              <w:pStyle w:val="135"/>
              <w:adjustRightInd w:val="0"/>
              <w:snapToGrid w:val="0"/>
              <w:spacing w:line="360" w:lineRule="auto"/>
              <w:rPr>
                <w:rFonts w:cs="Arial"/>
              </w:rPr>
            </w:pPr>
            <w:r>
              <w:rPr>
                <w:rFonts w:hint="eastAsia" w:cs="Arial"/>
              </w:rPr>
              <w:t xml:space="preserve">     </w:t>
            </w:r>
            <w:r>
              <w:rPr>
                <w:i/>
              </w:rPr>
              <w:t>V</w:t>
            </w:r>
            <w:r>
              <w:rPr>
                <w:rFonts w:hint="eastAsia" w:cs="Arial"/>
              </w:rPr>
              <w:t xml:space="preserve">  ——爆炸空间的体积（</w:t>
            </w:r>
            <w:r>
              <w:t>m</w:t>
            </w:r>
            <w:r>
              <w:rPr>
                <w:vertAlign w:val="superscript"/>
              </w:rPr>
              <w:t>3</w:t>
            </w:r>
            <w:r>
              <w:rPr>
                <w:rFonts w:hint="eastAsia" w:cs="Arial"/>
              </w:rPr>
              <w:t>）。</w:t>
            </w:r>
          </w:p>
        </w:tc>
        <w:tc>
          <w:tcPr>
            <w:tcW w:w="0" w:type="auto"/>
          </w:tcPr>
          <w:p>
            <w:pPr>
              <w:pStyle w:val="135"/>
              <w:adjustRightInd w:val="0"/>
              <w:snapToGrid w:val="0"/>
              <w:spacing w:line="360" w:lineRule="auto"/>
            </w:pPr>
            <w:r>
              <w:rPr>
                <w:rFonts w:hint="eastAsia"/>
                <w:b/>
              </w:rPr>
              <w:t>10.2.3</w:t>
            </w:r>
            <w:r>
              <w:rPr>
                <w:rFonts w:hint="eastAsia"/>
              </w:rPr>
              <w:t xml:space="preserve"> 对于具有通口板的房屋结构，当通口板面积</w:t>
            </w:r>
            <w:r>
              <w:rPr>
                <w:i/>
              </w:rPr>
              <w:t>A</w:t>
            </w:r>
            <w:r>
              <w:rPr>
                <w:vertAlign w:val="subscript"/>
              </w:rPr>
              <w:t>V</w:t>
            </w:r>
            <w:r>
              <w:rPr>
                <w:rFonts w:hint="eastAsia"/>
              </w:rPr>
              <w:t>与</w:t>
            </w:r>
            <w:r>
              <w:rPr>
                <w:rFonts w:hint="eastAsia" w:cs="Arial"/>
              </w:rPr>
              <w:t>爆炸空间体积</w:t>
            </w:r>
            <w:r>
              <w:t>V</w:t>
            </w:r>
            <w:r>
              <w:rPr>
                <w:rFonts w:hint="eastAsia" w:cs="Arial"/>
              </w:rPr>
              <w:t>之比在</w:t>
            </w:r>
            <w:r>
              <w:t xml:space="preserve">0.05 </w:t>
            </w:r>
            <w:r>
              <w:rPr>
                <w:rFonts w:hint="eastAsia" w:cs="Arial"/>
              </w:rPr>
              <w:t>～</w:t>
            </w:r>
            <w:r>
              <w:t>0.15</w:t>
            </w:r>
            <w:r>
              <w:rPr>
                <w:rFonts w:hint="eastAsia" w:cs="Arial"/>
              </w:rPr>
              <w:t>之间且体积</w:t>
            </w:r>
            <w:r>
              <w:t>V</w:t>
            </w:r>
            <w:r>
              <w:rPr>
                <w:rFonts w:hint="eastAsia"/>
              </w:rPr>
              <w:t>小于</w:t>
            </w:r>
            <w:r>
              <w:t>1000m</w:t>
            </w:r>
            <w:r>
              <w:rPr>
                <w:vertAlign w:val="superscript"/>
              </w:rPr>
              <w:t>3</w:t>
            </w:r>
            <w:r>
              <w:rPr>
                <w:rFonts w:hint="eastAsia"/>
              </w:rPr>
              <w:t>时，燃气爆炸的等效均布静力荷载</w:t>
            </w:r>
            <w:r>
              <w:rPr>
                <w:i/>
              </w:rPr>
              <w:t>p</w:t>
            </w:r>
            <w:r>
              <w:rPr>
                <w:rFonts w:hint="eastAsia"/>
                <w:vertAlign w:val="subscript"/>
              </w:rPr>
              <w:t>k</w:t>
            </w:r>
            <w:r>
              <w:rPr>
                <w:rFonts w:hint="eastAsia"/>
              </w:rPr>
              <w:t>可按下列两个公式计算并取其较大值：</w:t>
            </w:r>
          </w:p>
          <w:p>
            <w:pPr>
              <w:pStyle w:val="135"/>
              <w:adjustRightInd w:val="0"/>
              <w:snapToGrid w:val="0"/>
              <w:spacing w:line="360" w:lineRule="auto"/>
              <w:rPr>
                <w:bCs/>
              </w:rPr>
            </w:pPr>
            <w:r>
              <w:rPr>
                <w:rFonts w:cs="Arial"/>
                <w:i/>
                <w:position w:val="-12"/>
              </w:rPr>
              <w:object>
                <v:shape id="_x0000_i1184" o:spt="75" type="#_x0000_t75" style="height:18pt;width:55.5pt;" o:ole="t" filled="f" o:preferrelative="t" stroked="f" coordsize="21600,21600">
                  <v:path/>
                  <v:fill on="f" focussize="0,0"/>
                  <v:stroke on="f" joinstyle="miter"/>
                  <v:imagedata r:id="rId250" o:title=""/>
                  <o:lock v:ext="edit" aspectratio="t"/>
                  <w10:wrap type="none"/>
                  <w10:anchorlock/>
                </v:shape>
                <o:OLEObject Type="Embed" ProgID="Equation.DSMT4" ShapeID="_x0000_i1184" DrawAspect="Content" ObjectID="_1468075884" r:id="rId253">
                  <o:LockedField>false</o:LockedField>
                </o:OLEObject>
              </w:object>
            </w:r>
            <w:r>
              <w:rPr>
                <w:rFonts w:hint="eastAsia"/>
                <w:bCs/>
              </w:rPr>
              <w:tab/>
            </w:r>
            <w:r>
              <w:rPr>
                <w:rFonts w:hint="eastAsia"/>
                <w:bCs/>
              </w:rPr>
              <w:tab/>
            </w:r>
            <w:r>
              <w:rPr>
                <w:rFonts w:hint="eastAsia"/>
                <w:bCs/>
              </w:rPr>
              <w:tab/>
            </w:r>
            <w:r>
              <w:rPr>
                <w:rFonts w:hint="eastAsia"/>
                <w:bCs/>
              </w:rPr>
              <w:tab/>
            </w:r>
            <w:r>
              <w:rPr>
                <w:rFonts w:hint="eastAsia"/>
                <w:bCs/>
              </w:rPr>
              <w:tab/>
            </w:r>
            <w:r>
              <w:rPr>
                <w:rFonts w:hint="eastAsia"/>
                <w:bCs/>
              </w:rPr>
              <w:tab/>
            </w:r>
            <w:r>
              <w:rPr>
                <w:rFonts w:hint="eastAsia"/>
                <w:bCs/>
              </w:rPr>
              <w:tab/>
            </w:r>
            <w:r>
              <w:rPr>
                <w:rFonts w:hint="eastAsia"/>
                <w:bCs/>
              </w:rPr>
              <w:t>（10.2.3-1）</w:t>
            </w:r>
          </w:p>
          <w:p>
            <w:pPr>
              <w:pStyle w:val="135"/>
              <w:adjustRightInd w:val="0"/>
              <w:snapToGrid w:val="0"/>
              <w:spacing w:line="360" w:lineRule="auto"/>
              <w:ind w:firstLine="1620" w:firstLineChars="675"/>
            </w:pPr>
            <w:r>
              <w:rPr>
                <w:rFonts w:hint="eastAsia"/>
                <w:bCs/>
              </w:rPr>
              <w:tab/>
            </w:r>
            <w:r>
              <w:rPr>
                <w:rFonts w:hint="eastAsia"/>
                <w:bCs/>
              </w:rPr>
              <w:tab/>
            </w:r>
            <m:oMath>
              <m:sSub>
                <m:sSubPr>
                  <m:ctrlPr>
                    <w:rPr>
                      <w:rFonts w:ascii="Cambria Math" w:hAnsi="Cambria Math" w:cs="Arial"/>
                      <w:i/>
                      <w:u w:val="single"/>
                    </w:rPr>
                  </m:ctrlPr>
                </m:sSubPr>
                <m:e>
                  <m:r>
                    <m:rPr/>
                    <w:rPr>
                      <w:rFonts w:ascii="Cambria Math" w:hAnsi="Cambria Math" w:cs="Arial"/>
                      <w:u w:val="single"/>
                    </w:rPr>
                    <m:t>p</m:t>
                  </m:r>
                  <m:ctrlPr>
                    <w:rPr>
                      <w:rFonts w:ascii="Cambria Math" w:hAnsi="Cambria Math" w:cs="Arial"/>
                      <w:i/>
                      <w:u w:val="single"/>
                    </w:rPr>
                  </m:ctrlPr>
                </m:e>
                <m:sub>
                  <m:r>
                    <m:rPr/>
                    <w:rPr>
                      <w:rFonts w:ascii="Cambria Math" w:hAnsi="Cambria Math" w:cs="Arial"/>
                      <w:u w:val="single"/>
                    </w:rPr>
                    <m:t>k</m:t>
                  </m:r>
                  <m:ctrlPr>
                    <w:rPr>
                      <w:rFonts w:ascii="Cambria Math" w:hAnsi="Cambria Math" w:cs="Arial"/>
                      <w:i/>
                      <w:u w:val="single"/>
                    </w:rPr>
                  </m:ctrlPr>
                </m:sub>
              </m:sSub>
              <m:r>
                <m:rPr/>
                <w:rPr>
                  <w:rFonts w:ascii="Cambria Math" w:hAnsi="Cambria Math" w:cs="Arial"/>
                  <w:u w:val="single"/>
                </w:rPr>
                <m:t>=3+0.5</m:t>
              </m:r>
              <m:sSub>
                <m:sSubPr>
                  <m:ctrlPr>
                    <w:rPr>
                      <w:rFonts w:ascii="Cambria Math" w:hAnsi="Cambria Math" w:cs="Arial"/>
                      <w:i/>
                      <w:u w:val="single"/>
                    </w:rPr>
                  </m:ctrlPr>
                </m:sSubPr>
                <m:e>
                  <m:r>
                    <m:rPr/>
                    <w:rPr>
                      <w:rFonts w:ascii="Cambria Math" w:hAnsi="Cambria Math" w:cs="Arial"/>
                      <w:u w:val="single"/>
                    </w:rPr>
                    <m:t>p</m:t>
                  </m:r>
                  <m:ctrlPr>
                    <w:rPr>
                      <w:rFonts w:ascii="Cambria Math" w:hAnsi="Cambria Math" w:cs="Arial"/>
                      <w:i/>
                      <w:u w:val="single"/>
                    </w:rPr>
                  </m:ctrlPr>
                </m:e>
                <m:sub>
                  <m:r>
                    <m:rPr/>
                    <w:rPr>
                      <w:rFonts w:ascii="Cambria Math" w:hAnsi="Cambria Math" w:cs="Arial"/>
                      <w:u w:val="single"/>
                    </w:rPr>
                    <m:t>v</m:t>
                  </m:r>
                  <m:ctrlPr>
                    <w:rPr>
                      <w:rFonts w:ascii="Cambria Math" w:hAnsi="Cambria Math" w:cs="Arial"/>
                      <w:i/>
                      <w:u w:val="single"/>
                    </w:rPr>
                  </m:ctrlPr>
                </m:sub>
              </m:sSub>
              <m:r>
                <m:rPr/>
                <w:rPr>
                  <w:rFonts w:ascii="Cambria Math" w:hAnsi="Cambria Math" w:cs="Arial"/>
                  <w:u w:val="single"/>
                </w:rPr>
                <m:t>+0.04/</m:t>
              </m:r>
              <m:sSup>
                <m:sSupPr>
                  <m:ctrlPr>
                    <w:rPr>
                      <w:rFonts w:ascii="Cambria Math" w:hAnsi="Cambria Math" w:cs="Arial"/>
                      <w:i/>
                      <w:u w:val="single"/>
                    </w:rPr>
                  </m:ctrlPr>
                </m:sSupPr>
                <m:e>
                  <m:d>
                    <m:dPr>
                      <m:ctrlPr>
                        <w:rPr>
                          <w:rFonts w:ascii="Cambria Math" w:hAnsi="Cambria Math" w:cs="Arial"/>
                          <w:i/>
                          <w:u w:val="single"/>
                        </w:rPr>
                      </m:ctrlPr>
                    </m:dPr>
                    <m:e>
                      <m:f>
                        <m:fPr>
                          <m:ctrlPr>
                            <w:rPr>
                              <w:rFonts w:ascii="Cambria Math" w:hAnsi="Cambria Math" w:cs="Arial"/>
                              <w:i/>
                              <w:u w:val="single"/>
                            </w:rPr>
                          </m:ctrlPr>
                        </m:fPr>
                        <m:num>
                          <m:sSub>
                            <m:sSubPr>
                              <m:ctrlPr>
                                <w:rPr>
                                  <w:rFonts w:ascii="Cambria Math" w:hAnsi="Cambria Math" w:cs="Arial"/>
                                  <w:i/>
                                  <w:u w:val="single"/>
                                </w:rPr>
                              </m:ctrlPr>
                            </m:sSubPr>
                            <m:e>
                              <m:r>
                                <m:rPr/>
                                <w:rPr>
                                  <w:rFonts w:ascii="Cambria Math" w:hAnsi="Cambria Math" w:cs="Arial"/>
                                  <w:u w:val="single"/>
                                </w:rPr>
                                <m:t>A</m:t>
                              </m:r>
                              <m:ctrlPr>
                                <w:rPr>
                                  <w:rFonts w:ascii="Cambria Math" w:hAnsi="Cambria Math" w:cs="Arial"/>
                                  <w:i/>
                                  <w:u w:val="single"/>
                                </w:rPr>
                              </m:ctrlPr>
                            </m:e>
                            <m:sub>
                              <m:r>
                                <m:rPr/>
                                <w:rPr>
                                  <w:rFonts w:ascii="Cambria Math" w:hAnsi="Cambria Math" w:cs="Arial"/>
                                  <w:u w:val="single"/>
                                </w:rPr>
                                <m:t>v</m:t>
                              </m:r>
                              <m:ctrlPr>
                                <w:rPr>
                                  <w:rFonts w:ascii="Cambria Math" w:hAnsi="Cambria Math" w:cs="Arial"/>
                                  <w:i/>
                                  <w:u w:val="single"/>
                                </w:rPr>
                              </m:ctrlPr>
                            </m:sub>
                          </m:sSub>
                          <m:ctrlPr>
                            <w:rPr>
                              <w:rFonts w:ascii="Cambria Math" w:hAnsi="Cambria Math" w:cs="Arial"/>
                              <w:i/>
                              <w:u w:val="single"/>
                            </w:rPr>
                          </m:ctrlPr>
                        </m:num>
                        <m:den>
                          <m:r>
                            <m:rPr/>
                            <w:rPr>
                              <w:rFonts w:ascii="Cambria Math" w:hAnsi="Cambria Math" w:cs="Arial"/>
                              <w:u w:val="single"/>
                            </w:rPr>
                            <m:t>V</m:t>
                          </m:r>
                          <m:ctrlPr>
                            <w:rPr>
                              <w:rFonts w:ascii="Cambria Math" w:hAnsi="Cambria Math" w:cs="Arial"/>
                              <w:i/>
                              <w:u w:val="single"/>
                            </w:rPr>
                          </m:ctrlPr>
                        </m:den>
                      </m:f>
                      <m:ctrlPr>
                        <w:rPr>
                          <w:rFonts w:ascii="Cambria Math" w:hAnsi="Cambria Math" w:cs="Arial"/>
                          <w:i/>
                          <w:u w:val="single"/>
                        </w:rPr>
                      </m:ctrlPr>
                    </m:e>
                  </m:d>
                  <m:ctrlPr>
                    <w:rPr>
                      <w:rFonts w:ascii="Cambria Math" w:hAnsi="Cambria Math" w:cs="Arial"/>
                      <w:i/>
                      <w:u w:val="single"/>
                    </w:rPr>
                  </m:ctrlPr>
                </m:e>
                <m:sup>
                  <m:r>
                    <m:rPr/>
                    <w:rPr>
                      <w:rFonts w:ascii="Cambria Math" w:hAnsi="Cambria Math" w:cs="Arial"/>
                      <w:u w:val="single"/>
                    </w:rPr>
                    <m:t>2</m:t>
                  </m:r>
                  <m:ctrlPr>
                    <w:rPr>
                      <w:rFonts w:ascii="Cambria Math" w:hAnsi="Cambria Math" w:cs="Arial"/>
                      <w:i/>
                      <w:u w:val="single"/>
                    </w:rPr>
                  </m:ctrlPr>
                </m:sup>
              </m:sSup>
            </m:oMath>
            <w:r>
              <w:rPr>
                <w:rFonts w:hint="eastAsia"/>
                <w:bCs/>
              </w:rPr>
              <w:tab/>
            </w:r>
            <w:r>
              <w:rPr>
                <w:rFonts w:hint="eastAsia"/>
                <w:bCs/>
              </w:rPr>
              <w:tab/>
            </w:r>
            <w:r>
              <w:rPr>
                <w:rFonts w:hint="eastAsia"/>
                <w:bCs/>
              </w:rPr>
              <w:tab/>
            </w:r>
            <w:r>
              <w:rPr>
                <w:rFonts w:hint="eastAsia"/>
                <w:bCs/>
              </w:rPr>
              <w:t>（10.2.3-2）</w:t>
            </w:r>
          </w:p>
          <w:p>
            <w:pPr>
              <w:pStyle w:val="135"/>
              <w:adjustRightInd w:val="0"/>
              <w:snapToGrid w:val="0"/>
              <w:spacing w:line="360" w:lineRule="auto"/>
              <w:rPr>
                <w:rFonts w:cs="Arial"/>
              </w:rPr>
            </w:pPr>
            <w:r>
              <w:rPr>
                <w:rFonts w:hint="eastAsia"/>
              </w:rPr>
              <w:t xml:space="preserve">式中 </w:t>
            </w:r>
            <w:r>
              <w:rPr>
                <w:i/>
              </w:rPr>
              <w:t>p</w:t>
            </w:r>
            <w:r>
              <w:rPr>
                <w:vertAlign w:val="subscript"/>
              </w:rPr>
              <w:t>V</w:t>
            </w:r>
            <w:r>
              <w:rPr>
                <w:rFonts w:hint="eastAsia" w:cs="Arial"/>
              </w:rPr>
              <w:t xml:space="preserve"> ——通口板（一般指窗口的平板玻璃）的额定破坏压力（</w:t>
            </w:r>
            <w:r>
              <w:t>kN</w:t>
            </w:r>
            <w:r>
              <w:rPr>
                <w:i/>
              </w:rPr>
              <w:t>/</w:t>
            </w:r>
            <w:r>
              <w:t>m</w:t>
            </w:r>
            <w:r>
              <w:rPr>
                <w:vertAlign w:val="superscript"/>
              </w:rPr>
              <w:t>2</w:t>
            </w:r>
            <w:r>
              <w:rPr>
                <w:rFonts w:hint="eastAsia" w:cs="Arial"/>
              </w:rPr>
              <w:t>）；</w:t>
            </w:r>
          </w:p>
          <w:p>
            <w:pPr>
              <w:pStyle w:val="135"/>
              <w:adjustRightInd w:val="0"/>
              <w:snapToGrid w:val="0"/>
              <w:spacing w:line="360" w:lineRule="auto"/>
              <w:rPr>
                <w:rFonts w:cs="Arial"/>
              </w:rPr>
            </w:pPr>
            <w:r>
              <w:rPr>
                <w:rFonts w:hint="eastAsia" w:cs="Arial"/>
              </w:rPr>
              <w:t xml:space="preserve">     </w:t>
            </w:r>
            <w:r>
              <w:rPr>
                <w:i/>
              </w:rPr>
              <w:t>A</w:t>
            </w:r>
            <w:r>
              <w:rPr>
                <w:vertAlign w:val="subscript"/>
              </w:rPr>
              <w:t>V</w:t>
            </w:r>
            <w:r>
              <w:t xml:space="preserve"> </w:t>
            </w:r>
            <w:r>
              <w:rPr>
                <w:rFonts w:hint="eastAsia" w:cs="Arial"/>
              </w:rPr>
              <w:t>——通口板面积（</w:t>
            </w:r>
            <w:r>
              <w:t>m</w:t>
            </w:r>
            <w:r>
              <w:rPr>
                <w:vertAlign w:val="superscript"/>
              </w:rPr>
              <w:t>2</w:t>
            </w:r>
            <w:r>
              <w:rPr>
                <w:rFonts w:hint="eastAsia" w:cs="Arial"/>
              </w:rPr>
              <w:t>）；</w:t>
            </w:r>
          </w:p>
          <w:p>
            <w:pPr>
              <w:adjustRightInd w:val="0"/>
              <w:snapToGrid w:val="0"/>
              <w:spacing w:line="360" w:lineRule="auto"/>
              <w:rPr>
                <w:rFonts w:eastAsiaTheme="minorEastAsia"/>
                <w:sz w:val="24"/>
                <w:u w:val="single"/>
              </w:rPr>
            </w:pPr>
            <w:r>
              <w:rPr>
                <w:rFonts w:hint="eastAsia" w:cs="Arial"/>
              </w:rPr>
              <w:t xml:space="preserve">     </w:t>
            </w:r>
            <w:r>
              <w:rPr>
                <w:i/>
              </w:rPr>
              <w:t>V</w:t>
            </w:r>
            <w:r>
              <w:rPr>
                <w:rFonts w:hint="eastAsia" w:cs="Arial"/>
              </w:rPr>
              <w:t xml:space="preserve">  ——爆炸空间的体积（</w:t>
            </w:r>
            <w:r>
              <w:t>m</w:t>
            </w:r>
            <w:r>
              <w:rPr>
                <w:vertAlign w:val="superscript"/>
              </w:rPr>
              <w:t>3</w:t>
            </w:r>
            <w:r>
              <w:rPr>
                <w:rFonts w:hint="eastAsia" w:cs="Aria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bottom"/>
          </w:tcPr>
          <w:p>
            <w:pPr>
              <w:pStyle w:val="135"/>
              <w:adjustRightInd w:val="0"/>
              <w:snapToGrid w:val="0"/>
              <w:spacing w:line="360" w:lineRule="auto"/>
              <w:jc w:val="center"/>
              <w:rPr>
                <w:b/>
              </w:rPr>
            </w:pPr>
            <w:r>
              <w:rPr>
                <w:rFonts w:hint="eastAsia"/>
                <w:b/>
              </w:rPr>
              <w:t>附录E</w:t>
            </w:r>
            <w:r>
              <w:rPr>
                <w:b/>
              </w:rPr>
              <w:t xml:space="preserve"> </w:t>
            </w:r>
            <w:r>
              <w:rPr>
                <w:rFonts w:hint="eastAsia"/>
                <w:b/>
              </w:rPr>
              <w:t>基本雪压、风压和温度的确定方法</w:t>
            </w:r>
          </w:p>
        </w:tc>
        <w:tc>
          <w:tcPr>
            <w:tcW w:w="0" w:type="auto"/>
            <w:vAlign w:val="bottom"/>
          </w:tcPr>
          <w:p>
            <w:pPr>
              <w:pStyle w:val="135"/>
              <w:adjustRightInd w:val="0"/>
              <w:snapToGrid w:val="0"/>
              <w:spacing w:line="360" w:lineRule="auto"/>
              <w:jc w:val="center"/>
              <w:rPr>
                <w:b/>
              </w:rPr>
            </w:pPr>
            <w:r>
              <w:rPr>
                <w:rFonts w:hint="eastAsia"/>
                <w:b/>
              </w:rPr>
              <w:t>附录E</w:t>
            </w:r>
            <w:r>
              <w:rPr>
                <w:b/>
              </w:rPr>
              <w:t xml:space="preserve"> </w:t>
            </w:r>
            <w:r>
              <w:rPr>
                <w:rFonts w:hint="eastAsia"/>
                <w:b/>
              </w:rPr>
              <w:t>基本雪压、风压和温度的确定方法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bottom"/>
          </w:tcPr>
          <w:p>
            <w:pPr>
              <w:pStyle w:val="135"/>
              <w:adjustRightInd w:val="0"/>
              <w:snapToGrid w:val="0"/>
              <w:spacing w:line="360" w:lineRule="auto"/>
              <w:jc w:val="center"/>
              <w:rPr>
                <w:b/>
              </w:rPr>
            </w:pPr>
            <w:r>
              <w:rPr>
                <w:rFonts w:hint="eastAsia"/>
                <w:b/>
              </w:rPr>
              <w:t>E.</w:t>
            </w:r>
            <w:r>
              <w:rPr>
                <w:b/>
              </w:rPr>
              <w:t xml:space="preserve">1 </w:t>
            </w:r>
            <w:r>
              <w:rPr>
                <w:rFonts w:hint="eastAsia"/>
                <w:b/>
              </w:rPr>
              <w:t>基本雪压</w:t>
            </w:r>
          </w:p>
        </w:tc>
        <w:tc>
          <w:tcPr>
            <w:tcW w:w="0" w:type="auto"/>
            <w:vAlign w:val="bottom"/>
          </w:tcPr>
          <w:p>
            <w:pPr>
              <w:pStyle w:val="135"/>
              <w:adjustRightInd w:val="0"/>
              <w:snapToGrid w:val="0"/>
              <w:spacing w:line="360" w:lineRule="auto"/>
              <w:jc w:val="center"/>
              <w:rPr>
                <w:b/>
              </w:rPr>
            </w:pPr>
            <w:r>
              <w:rPr>
                <w:rFonts w:hint="eastAsia"/>
                <w:b/>
              </w:rPr>
              <w:t>E.</w:t>
            </w:r>
            <w:r>
              <w:rPr>
                <w:b/>
              </w:rPr>
              <w:t xml:space="preserve">1 </w:t>
            </w:r>
            <w:r>
              <w:rPr>
                <w:rFonts w:hint="eastAsia"/>
                <w:b/>
              </w:rPr>
              <w:t>基本雪压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utoSpaceDE w:val="0"/>
              <w:autoSpaceDN w:val="0"/>
              <w:adjustRightInd w:val="0"/>
              <w:snapToGrid w:val="0"/>
              <w:spacing w:line="360" w:lineRule="auto"/>
              <w:rPr>
                <w:kern w:val="0"/>
                <w:sz w:val="24"/>
                <w:lang w:val="zh-CN"/>
              </w:rPr>
            </w:pPr>
            <w:r>
              <w:rPr>
                <w:b/>
                <w:bCs/>
                <w:kern w:val="0"/>
                <w:sz w:val="24"/>
                <w:lang w:val="zh-CN"/>
              </w:rPr>
              <w:t>E.1.2</w:t>
            </w:r>
            <w:r>
              <w:rPr>
                <w:kern w:val="0"/>
                <w:sz w:val="24"/>
                <w:lang w:val="zh-CN"/>
              </w:rPr>
              <w:t xml:space="preserve"> </w:t>
            </w:r>
            <w:r>
              <w:rPr>
                <w:rFonts w:hint="eastAsia"/>
                <w:kern w:val="0"/>
                <w:sz w:val="24"/>
                <w:lang w:val="zh-CN"/>
              </w:rPr>
              <w:t>雪压样本数据应符合下列规定：</w:t>
            </w:r>
            <w:r>
              <w:rPr>
                <w:kern w:val="0"/>
                <w:sz w:val="24"/>
                <w:lang w:val="zh-CN"/>
              </w:rPr>
              <w:t xml:space="preserve"> </w:t>
            </w:r>
          </w:p>
          <w:p>
            <w:pPr>
              <w:autoSpaceDE w:val="0"/>
              <w:autoSpaceDN w:val="0"/>
              <w:adjustRightInd w:val="0"/>
              <w:snapToGrid w:val="0"/>
              <w:spacing w:line="360" w:lineRule="auto"/>
              <w:ind w:firstLine="482" w:firstLineChars="200"/>
              <w:rPr>
                <w:kern w:val="0"/>
                <w:sz w:val="24"/>
                <w:lang w:val="zh-CN"/>
              </w:rPr>
            </w:pPr>
            <w:r>
              <w:rPr>
                <w:rFonts w:hint="eastAsia"/>
                <w:b/>
                <w:bCs/>
                <w:kern w:val="0"/>
                <w:sz w:val="24"/>
                <w:lang w:val="zh-CN"/>
              </w:rPr>
              <w:t>1</w:t>
            </w:r>
            <w:r>
              <w:rPr>
                <w:kern w:val="0"/>
                <w:sz w:val="24"/>
                <w:lang w:val="zh-CN"/>
              </w:rPr>
              <w:t xml:space="preserve"> 雪压</w:t>
            </w:r>
            <w:r>
              <w:rPr>
                <w:rFonts w:hint="eastAsia"/>
                <w:kern w:val="0"/>
                <w:sz w:val="24"/>
                <w:lang w:val="zh-CN"/>
              </w:rPr>
              <w:t>样本数据应采用</w:t>
            </w:r>
            <w:r>
              <w:rPr>
                <w:kern w:val="0"/>
                <w:sz w:val="24"/>
                <w:lang w:val="zh-CN"/>
              </w:rPr>
              <w:t>单位水平面积上的雪重</w:t>
            </w:r>
            <w:r>
              <w:rPr>
                <w:rFonts w:hint="eastAsia"/>
                <w:kern w:val="0"/>
                <w:sz w:val="24"/>
                <w:lang w:val="zh-CN"/>
              </w:rPr>
              <w:t>（k</w:t>
            </w:r>
            <w:r>
              <w:rPr>
                <w:kern w:val="0"/>
                <w:sz w:val="24"/>
                <w:lang w:val="zh-CN"/>
              </w:rPr>
              <w:t>N/m</w:t>
            </w:r>
            <w:r>
              <w:rPr>
                <w:kern w:val="0"/>
                <w:sz w:val="24"/>
                <w:vertAlign w:val="superscript"/>
                <w:lang w:val="zh-CN"/>
              </w:rPr>
              <w:t>2</w:t>
            </w:r>
            <w:r>
              <w:rPr>
                <w:rFonts w:hint="eastAsia"/>
                <w:kern w:val="0"/>
                <w:sz w:val="24"/>
                <w:lang w:val="zh-CN"/>
              </w:rPr>
              <w:t>）；</w:t>
            </w:r>
          </w:p>
          <w:p>
            <w:pPr>
              <w:autoSpaceDE w:val="0"/>
              <w:autoSpaceDN w:val="0"/>
              <w:adjustRightInd w:val="0"/>
              <w:snapToGrid w:val="0"/>
              <w:spacing w:line="360" w:lineRule="auto"/>
              <w:ind w:firstLine="482" w:firstLineChars="200"/>
              <w:rPr>
                <w:kern w:val="0"/>
                <w:sz w:val="24"/>
                <w:lang w:val="zh-CN"/>
              </w:rPr>
            </w:pPr>
            <w:r>
              <w:rPr>
                <w:rFonts w:hint="eastAsia"/>
                <w:b/>
                <w:bCs/>
                <w:kern w:val="0"/>
                <w:sz w:val="24"/>
                <w:lang w:val="zh-CN"/>
              </w:rPr>
              <w:t>2</w:t>
            </w:r>
            <w:r>
              <w:rPr>
                <w:kern w:val="0"/>
                <w:sz w:val="24"/>
                <w:lang w:val="zh-CN"/>
              </w:rPr>
              <w:t xml:space="preserve"> 当气象台站有雪压记录时，应直接采用雪压数据计算基本雪压；当无雪压记录时，可采用积雪深度</w:t>
            </w:r>
            <w:r>
              <w:rPr>
                <w:rFonts w:hint="eastAsia"/>
                <w:kern w:val="0"/>
                <w:sz w:val="24"/>
                <w:lang w:val="zh-CN"/>
              </w:rPr>
              <w:t>和密度</w:t>
            </w:r>
            <w:r>
              <w:rPr>
                <w:kern w:val="0"/>
                <w:sz w:val="24"/>
                <w:lang w:val="zh-CN"/>
              </w:rPr>
              <w:t>按下式计算雪压</w:t>
            </w:r>
            <w:r>
              <w:rPr>
                <w:rFonts w:hint="eastAsia"/>
                <w:i/>
                <w:iCs/>
                <w:kern w:val="0"/>
                <w:sz w:val="24"/>
                <w:lang w:val="zh-CN"/>
              </w:rPr>
              <w:t>s</w:t>
            </w:r>
            <w:r>
              <w:rPr>
                <w:kern w:val="0"/>
                <w:sz w:val="24"/>
                <w:lang w:val="zh-CN"/>
              </w:rPr>
              <w:t>：</w:t>
            </w:r>
          </w:p>
          <w:p>
            <w:pPr>
              <w:tabs>
                <w:tab w:val="center" w:pos="3969"/>
                <w:tab w:val="center" w:pos="8222"/>
              </w:tabs>
              <w:autoSpaceDE w:val="0"/>
              <w:autoSpaceDN w:val="0"/>
              <w:adjustRightInd w:val="0"/>
              <w:snapToGrid w:val="0"/>
              <w:spacing w:line="360" w:lineRule="auto"/>
              <w:rPr>
                <w:kern w:val="0"/>
                <w:sz w:val="24"/>
              </w:rPr>
            </w:pPr>
            <w:r>
              <w:rPr>
                <w:kern w:val="0"/>
                <w:sz w:val="24"/>
              </w:rPr>
              <w:tab/>
            </w:r>
            <w:r>
              <w:rPr>
                <w:kern w:val="0"/>
                <w:position w:val="-10"/>
                <w:sz w:val="24"/>
              </w:rPr>
              <w:object>
                <v:shape id="_x0000_i1185" o:spt="75" type="#_x0000_t75" style="height:22.5pt;width:58.5pt;" o:ole="t" filled="f" o:preferrelative="t" stroked="f" coordsize="21600,21600">
                  <v:path/>
                  <v:fill on="f" focussize="0,0"/>
                  <v:stroke on="f" joinstyle="miter"/>
                  <v:imagedata r:id="rId255" o:title=""/>
                  <o:lock v:ext="edit" aspectratio="t"/>
                  <w10:wrap type="none"/>
                  <w10:anchorlock/>
                </v:shape>
                <o:OLEObject Type="Embed" ProgID="Equation.3" ShapeID="_x0000_i1185" DrawAspect="Content" ObjectID="_1468075885" r:id="rId254">
                  <o:LockedField>false</o:LockedField>
                </o:OLEObject>
              </w:object>
            </w:r>
            <w:r>
              <w:rPr>
                <w:kern w:val="0"/>
                <w:sz w:val="24"/>
              </w:rPr>
              <w:t xml:space="preserve"> </w:t>
            </w:r>
            <w:r>
              <w:rPr>
                <w:kern w:val="0"/>
                <w:sz w:val="24"/>
              </w:rPr>
              <w:tab/>
            </w:r>
            <w:r>
              <w:rPr>
                <w:kern w:val="0"/>
                <w:sz w:val="24"/>
              </w:rPr>
              <w:t>(E.1.2)</w:t>
            </w:r>
          </w:p>
          <w:p>
            <w:pPr>
              <w:autoSpaceDE w:val="0"/>
              <w:autoSpaceDN w:val="0"/>
              <w:adjustRightInd w:val="0"/>
              <w:snapToGrid w:val="0"/>
              <w:spacing w:line="360" w:lineRule="auto"/>
              <w:rPr>
                <w:kern w:val="0"/>
                <w:sz w:val="24"/>
                <w:lang w:val="zh-CN"/>
              </w:rPr>
            </w:pPr>
            <w:r>
              <w:rPr>
                <w:kern w:val="0"/>
                <w:sz w:val="24"/>
                <w:lang w:val="zh-CN"/>
              </w:rPr>
              <w:t xml:space="preserve">式中 </w:t>
            </w:r>
            <w:r>
              <w:rPr>
                <w:kern w:val="0"/>
                <w:position w:val="-6"/>
                <w:sz w:val="24"/>
                <w:lang w:val="zh-CN"/>
              </w:rPr>
              <w:object>
                <v:shape id="_x0000_i1186" o:spt="75" type="#_x0000_t75" style="height:18pt;width:13.5pt;" o:ole="t" filled="f" o:preferrelative="t" stroked="f" coordsize="21600,21600">
                  <v:path/>
                  <v:fill on="f" focussize="0,0"/>
                  <v:stroke on="f" joinstyle="miter"/>
                  <v:imagedata r:id="rId257" o:title=""/>
                  <o:lock v:ext="edit" aspectratio="t"/>
                  <w10:wrap type="none"/>
                  <w10:anchorlock/>
                </v:shape>
                <o:OLEObject Type="Embed" ProgID="Equation.3" ShapeID="_x0000_i1186" DrawAspect="Content" ObjectID="_1468075886" r:id="rId256">
                  <o:LockedField>false</o:LockedField>
                </o:OLEObject>
              </w:object>
            </w:r>
            <w:r>
              <w:rPr>
                <w:kern w:val="0"/>
                <w:sz w:val="24"/>
                <w:lang w:val="zh-CN"/>
              </w:rPr>
              <w:t>——积雪深度，指从积雪表面到地面的垂直深度</w:t>
            </w:r>
            <w:r>
              <w:rPr>
                <w:rFonts w:hint="eastAsia"/>
                <w:kern w:val="0"/>
                <w:sz w:val="24"/>
                <w:lang w:val="zh-CN"/>
              </w:rPr>
              <w:t>（</w:t>
            </w:r>
            <w:r>
              <w:rPr>
                <w:kern w:val="0"/>
                <w:sz w:val="24"/>
                <w:lang w:val="zh-CN"/>
              </w:rPr>
              <w:t>m</w:t>
            </w:r>
            <w:r>
              <w:rPr>
                <w:rFonts w:hint="eastAsia"/>
                <w:kern w:val="0"/>
                <w:sz w:val="24"/>
                <w:lang w:val="zh-CN"/>
              </w:rPr>
              <w:t>）</w:t>
            </w:r>
            <w:r>
              <w:rPr>
                <w:kern w:val="0"/>
                <w:sz w:val="24"/>
                <w:lang w:val="zh-CN"/>
              </w:rPr>
              <w:t>；</w:t>
            </w:r>
          </w:p>
          <w:p>
            <w:pPr>
              <w:autoSpaceDE w:val="0"/>
              <w:autoSpaceDN w:val="0"/>
              <w:adjustRightInd w:val="0"/>
              <w:snapToGrid w:val="0"/>
              <w:spacing w:line="360" w:lineRule="auto"/>
              <w:ind w:firstLine="607" w:firstLineChars="253"/>
              <w:rPr>
                <w:kern w:val="0"/>
                <w:sz w:val="24"/>
                <w:lang w:val="zh-CN"/>
              </w:rPr>
            </w:pPr>
            <w:r>
              <w:rPr>
                <w:kern w:val="0"/>
                <w:position w:val="-10"/>
                <w:sz w:val="24"/>
                <w:lang w:val="zh-CN"/>
              </w:rPr>
              <w:object>
                <v:shape id="_x0000_i1187" o:spt="75" type="#_x0000_t75" style="height:18pt;width:16.5pt;" o:ole="t" filled="f" o:preferrelative="t" stroked="f" coordsize="21600,21600">
                  <v:path/>
                  <v:fill on="f" focussize="0,0"/>
                  <v:stroke on="f" joinstyle="miter"/>
                  <v:imagedata r:id="rId259" o:title=""/>
                  <o:lock v:ext="edit" aspectratio="t"/>
                  <w10:wrap type="none"/>
                  <w10:anchorlock/>
                </v:shape>
                <o:OLEObject Type="Embed" ProgID="Equation.3" ShapeID="_x0000_i1187" DrawAspect="Content" ObjectID="_1468075887" r:id="rId258">
                  <o:LockedField>false</o:LockedField>
                </o:OLEObject>
              </w:object>
            </w:r>
            <w:r>
              <w:rPr>
                <w:kern w:val="0"/>
                <w:sz w:val="24"/>
                <w:lang w:val="zh-CN"/>
              </w:rPr>
              <w:t>——积雪密度</w:t>
            </w:r>
            <w:r>
              <w:rPr>
                <w:rFonts w:hint="eastAsia"/>
                <w:kern w:val="0"/>
                <w:sz w:val="24"/>
                <w:lang w:val="zh-CN"/>
              </w:rPr>
              <w:t>（</w:t>
            </w:r>
            <w:r>
              <w:rPr>
                <w:kern w:val="0"/>
                <w:sz w:val="24"/>
                <w:lang w:val="zh-CN"/>
              </w:rPr>
              <w:t>t</w:t>
            </w:r>
            <w:r>
              <w:rPr>
                <w:rFonts w:hint="eastAsia"/>
                <w:kern w:val="0"/>
                <w:sz w:val="24"/>
                <w:lang w:val="zh-CN"/>
              </w:rPr>
              <w:t>/</w:t>
            </w:r>
            <w:r>
              <w:rPr>
                <w:kern w:val="0"/>
                <w:sz w:val="24"/>
                <w:lang w:val="zh-CN"/>
              </w:rPr>
              <w:t>m</w:t>
            </w:r>
            <w:r>
              <w:rPr>
                <w:kern w:val="0"/>
                <w:sz w:val="24"/>
                <w:vertAlign w:val="superscript"/>
                <w:lang w:val="zh-CN"/>
              </w:rPr>
              <w:t>3</w:t>
            </w:r>
            <w:r>
              <w:rPr>
                <w:rFonts w:hint="eastAsia"/>
                <w:kern w:val="0"/>
                <w:sz w:val="24"/>
                <w:lang w:val="zh-CN"/>
              </w:rPr>
              <w:t>）</w:t>
            </w:r>
            <w:r>
              <w:rPr>
                <w:kern w:val="0"/>
                <w:sz w:val="24"/>
                <w:lang w:val="zh-CN"/>
              </w:rPr>
              <w:t>；</w:t>
            </w:r>
          </w:p>
          <w:p>
            <w:pPr>
              <w:autoSpaceDE w:val="0"/>
              <w:autoSpaceDN w:val="0"/>
              <w:adjustRightInd w:val="0"/>
              <w:snapToGrid w:val="0"/>
              <w:spacing w:line="360" w:lineRule="auto"/>
              <w:ind w:firstLine="727" w:firstLineChars="303"/>
              <w:rPr>
                <w:kern w:val="0"/>
                <w:sz w:val="24"/>
              </w:rPr>
            </w:pPr>
            <w:r>
              <w:rPr>
                <w:i/>
                <w:kern w:val="0"/>
                <w:sz w:val="24"/>
              </w:rPr>
              <w:t xml:space="preserve">g </w:t>
            </w:r>
            <w:r>
              <w:rPr>
                <w:kern w:val="0"/>
                <w:sz w:val="24"/>
              </w:rPr>
              <w:t>——</w:t>
            </w:r>
            <w:r>
              <w:rPr>
                <w:kern w:val="0"/>
                <w:sz w:val="24"/>
                <w:lang w:val="zh-CN"/>
              </w:rPr>
              <w:t>重力加速度</w:t>
            </w:r>
            <w:r>
              <w:rPr>
                <w:kern w:val="0"/>
                <w:sz w:val="24"/>
              </w:rPr>
              <w:t>，9.8m</w:t>
            </w:r>
            <w:r>
              <w:rPr>
                <w:rFonts w:hint="eastAsia"/>
                <w:kern w:val="0"/>
                <w:sz w:val="24"/>
              </w:rPr>
              <w:t>/</w:t>
            </w:r>
            <w:r>
              <w:rPr>
                <w:kern w:val="0"/>
                <w:sz w:val="24"/>
              </w:rPr>
              <w:t>s</w:t>
            </w:r>
            <w:r>
              <w:rPr>
                <w:kern w:val="0"/>
                <w:sz w:val="24"/>
                <w:vertAlign w:val="superscript"/>
              </w:rPr>
              <w:t>2</w:t>
            </w:r>
            <w:r>
              <w:rPr>
                <w:kern w:val="0"/>
                <w:sz w:val="24"/>
                <w:lang w:val="zh-CN"/>
              </w:rPr>
              <w:t>。</w:t>
            </w:r>
          </w:p>
          <w:p>
            <w:pPr>
              <w:autoSpaceDE w:val="0"/>
              <w:autoSpaceDN w:val="0"/>
              <w:adjustRightInd w:val="0"/>
              <w:snapToGrid w:val="0"/>
              <w:spacing w:line="360" w:lineRule="auto"/>
              <w:ind w:firstLine="482" w:firstLineChars="200"/>
              <w:rPr>
                <w:b/>
              </w:rPr>
            </w:pPr>
            <w:r>
              <w:rPr>
                <w:rFonts w:hint="eastAsia"/>
                <w:b/>
                <w:bCs/>
                <w:kern w:val="0"/>
                <w:sz w:val="24"/>
                <w:lang w:val="zh-CN"/>
              </w:rPr>
              <w:t>3</w:t>
            </w:r>
            <w:r>
              <w:rPr>
                <w:kern w:val="0"/>
                <w:sz w:val="24"/>
                <w:lang w:val="zh-CN"/>
              </w:rPr>
              <w:t xml:space="preserve"> 雪密度随积雪深度、积雪时间和当地的地理气候条件等因素的变化有较大幅度的变异，对于无雪压直接记录的台站，可按地区的平均</w:t>
            </w:r>
            <w:r>
              <w:rPr>
                <w:rFonts w:hint="eastAsia"/>
                <w:kern w:val="0"/>
                <w:sz w:val="24"/>
                <w:lang w:val="zh-CN"/>
              </w:rPr>
              <w:t>雪密度</w:t>
            </w:r>
            <w:r>
              <w:rPr>
                <w:kern w:val="0"/>
                <w:sz w:val="24"/>
                <w:lang w:val="zh-CN"/>
              </w:rPr>
              <w:t>计算雪压。</w:t>
            </w:r>
          </w:p>
        </w:tc>
        <w:tc>
          <w:tcPr>
            <w:tcW w:w="0" w:type="auto"/>
          </w:tcPr>
          <w:p>
            <w:pPr>
              <w:autoSpaceDE w:val="0"/>
              <w:autoSpaceDN w:val="0"/>
              <w:adjustRightInd w:val="0"/>
              <w:snapToGrid w:val="0"/>
              <w:spacing w:line="360" w:lineRule="auto"/>
              <w:rPr>
                <w:kern w:val="0"/>
                <w:sz w:val="24"/>
                <w:lang w:val="zh-CN"/>
              </w:rPr>
            </w:pPr>
            <w:r>
              <w:rPr>
                <w:b/>
                <w:bCs/>
                <w:kern w:val="0"/>
                <w:sz w:val="24"/>
                <w:lang w:val="zh-CN"/>
              </w:rPr>
              <w:t>E.1.2</w:t>
            </w:r>
            <w:r>
              <w:rPr>
                <w:kern w:val="0"/>
                <w:sz w:val="24"/>
                <w:lang w:val="zh-CN"/>
              </w:rPr>
              <w:t xml:space="preserve"> </w:t>
            </w:r>
            <w:r>
              <w:rPr>
                <w:rFonts w:hint="eastAsia"/>
                <w:kern w:val="0"/>
                <w:sz w:val="24"/>
                <w:lang w:val="zh-CN"/>
              </w:rPr>
              <w:t>雪压样本数据应符合下列规定：</w:t>
            </w:r>
            <w:r>
              <w:rPr>
                <w:kern w:val="0"/>
                <w:sz w:val="24"/>
                <w:lang w:val="zh-CN"/>
              </w:rPr>
              <w:t xml:space="preserve"> </w:t>
            </w:r>
          </w:p>
          <w:p>
            <w:pPr>
              <w:autoSpaceDE w:val="0"/>
              <w:autoSpaceDN w:val="0"/>
              <w:adjustRightInd w:val="0"/>
              <w:snapToGrid w:val="0"/>
              <w:spacing w:line="360" w:lineRule="auto"/>
              <w:ind w:firstLine="482" w:firstLineChars="200"/>
              <w:rPr>
                <w:kern w:val="0"/>
                <w:sz w:val="24"/>
                <w:lang w:val="zh-CN"/>
              </w:rPr>
            </w:pPr>
            <w:r>
              <w:rPr>
                <w:rFonts w:hint="eastAsia"/>
                <w:b/>
                <w:bCs/>
                <w:kern w:val="0"/>
                <w:sz w:val="24"/>
                <w:lang w:val="zh-CN"/>
              </w:rPr>
              <w:t>1</w:t>
            </w:r>
            <w:r>
              <w:rPr>
                <w:kern w:val="0"/>
                <w:sz w:val="24"/>
                <w:lang w:val="zh-CN"/>
              </w:rPr>
              <w:t xml:space="preserve"> 雪压</w:t>
            </w:r>
            <w:r>
              <w:rPr>
                <w:rFonts w:hint="eastAsia"/>
                <w:kern w:val="0"/>
                <w:sz w:val="24"/>
                <w:lang w:val="zh-CN"/>
              </w:rPr>
              <w:t>样本数据应采用</w:t>
            </w:r>
            <w:r>
              <w:rPr>
                <w:kern w:val="0"/>
                <w:sz w:val="24"/>
                <w:lang w:val="zh-CN"/>
              </w:rPr>
              <w:t>单位水平面积上的雪重</w:t>
            </w:r>
            <w:r>
              <w:rPr>
                <w:rFonts w:hint="eastAsia"/>
                <w:kern w:val="0"/>
                <w:sz w:val="24"/>
                <w:lang w:val="zh-CN"/>
              </w:rPr>
              <w:t>（k</w:t>
            </w:r>
            <w:r>
              <w:rPr>
                <w:kern w:val="0"/>
                <w:sz w:val="24"/>
                <w:lang w:val="zh-CN"/>
              </w:rPr>
              <w:t>N/m</w:t>
            </w:r>
            <w:r>
              <w:rPr>
                <w:kern w:val="0"/>
                <w:sz w:val="24"/>
                <w:vertAlign w:val="superscript"/>
                <w:lang w:val="zh-CN"/>
              </w:rPr>
              <w:t>2</w:t>
            </w:r>
            <w:r>
              <w:rPr>
                <w:rFonts w:hint="eastAsia"/>
                <w:kern w:val="0"/>
                <w:sz w:val="24"/>
                <w:lang w:val="zh-CN"/>
              </w:rPr>
              <w:t>）；</w:t>
            </w:r>
          </w:p>
          <w:p>
            <w:pPr>
              <w:autoSpaceDE w:val="0"/>
              <w:autoSpaceDN w:val="0"/>
              <w:adjustRightInd w:val="0"/>
              <w:snapToGrid w:val="0"/>
              <w:spacing w:line="360" w:lineRule="auto"/>
              <w:ind w:firstLine="482" w:firstLineChars="200"/>
              <w:rPr>
                <w:kern w:val="0"/>
                <w:sz w:val="24"/>
                <w:lang w:val="zh-CN"/>
              </w:rPr>
            </w:pPr>
            <w:r>
              <w:rPr>
                <w:rFonts w:hint="eastAsia"/>
                <w:b/>
                <w:bCs/>
                <w:kern w:val="0"/>
                <w:sz w:val="24"/>
                <w:lang w:val="zh-CN"/>
              </w:rPr>
              <w:t>2</w:t>
            </w:r>
            <w:r>
              <w:rPr>
                <w:kern w:val="0"/>
                <w:sz w:val="24"/>
                <w:lang w:val="zh-CN"/>
              </w:rPr>
              <w:t xml:space="preserve"> 当气象台站有雪压记录时，应直接采用雪压数据计算基本雪压；当无雪压记录时，可采用积雪深度</w:t>
            </w:r>
            <w:r>
              <w:rPr>
                <w:rFonts w:hint="eastAsia"/>
                <w:kern w:val="0"/>
                <w:sz w:val="24"/>
                <w:lang w:val="zh-CN"/>
              </w:rPr>
              <w:t>和密度</w:t>
            </w:r>
            <w:r>
              <w:rPr>
                <w:kern w:val="0"/>
                <w:sz w:val="24"/>
                <w:lang w:val="zh-CN"/>
              </w:rPr>
              <w:t>按下式计算雪压</w:t>
            </w:r>
            <w:r>
              <w:rPr>
                <w:rFonts w:hint="eastAsia"/>
                <w:i/>
                <w:iCs/>
                <w:kern w:val="0"/>
                <w:sz w:val="24"/>
                <w:lang w:val="zh-CN"/>
              </w:rPr>
              <w:t>s</w:t>
            </w:r>
            <w:r>
              <w:rPr>
                <w:kern w:val="0"/>
                <w:sz w:val="24"/>
                <w:lang w:val="zh-CN"/>
              </w:rPr>
              <w:t>：</w:t>
            </w:r>
          </w:p>
          <w:p>
            <w:pPr>
              <w:tabs>
                <w:tab w:val="center" w:pos="3969"/>
                <w:tab w:val="center" w:pos="8222"/>
              </w:tabs>
              <w:autoSpaceDE w:val="0"/>
              <w:autoSpaceDN w:val="0"/>
              <w:adjustRightInd w:val="0"/>
              <w:snapToGrid w:val="0"/>
              <w:spacing w:line="360" w:lineRule="auto"/>
              <w:rPr>
                <w:kern w:val="0"/>
                <w:sz w:val="24"/>
              </w:rPr>
            </w:pPr>
            <w:r>
              <w:rPr>
                <w:kern w:val="0"/>
                <w:sz w:val="24"/>
              </w:rPr>
              <w:tab/>
            </w:r>
            <w:r>
              <w:rPr>
                <w:kern w:val="0"/>
                <w:position w:val="-10"/>
                <w:sz w:val="24"/>
              </w:rPr>
              <w:object>
                <v:shape id="_x0000_i1188" o:spt="75" type="#_x0000_t75" style="height:22.5pt;width:58.5pt;" o:ole="t" filled="f" o:preferrelative="t" stroked="f" coordsize="21600,21600">
                  <v:path/>
                  <v:fill on="f" focussize="0,0"/>
                  <v:stroke on="f" joinstyle="miter"/>
                  <v:imagedata r:id="rId255" o:title=""/>
                  <o:lock v:ext="edit" aspectratio="t"/>
                  <w10:wrap type="none"/>
                  <w10:anchorlock/>
                </v:shape>
                <o:OLEObject Type="Embed" ProgID="Equation.3" ShapeID="_x0000_i1188" DrawAspect="Content" ObjectID="_1468075888" r:id="rId260">
                  <o:LockedField>false</o:LockedField>
                </o:OLEObject>
              </w:object>
            </w:r>
            <w:r>
              <w:rPr>
                <w:kern w:val="0"/>
                <w:sz w:val="24"/>
              </w:rPr>
              <w:t xml:space="preserve"> </w:t>
            </w:r>
            <w:r>
              <w:rPr>
                <w:kern w:val="0"/>
                <w:sz w:val="24"/>
              </w:rPr>
              <w:tab/>
            </w:r>
            <w:r>
              <w:rPr>
                <w:kern w:val="0"/>
                <w:sz w:val="24"/>
              </w:rPr>
              <w:t>(E.1.2)</w:t>
            </w:r>
          </w:p>
          <w:p>
            <w:pPr>
              <w:autoSpaceDE w:val="0"/>
              <w:autoSpaceDN w:val="0"/>
              <w:adjustRightInd w:val="0"/>
              <w:snapToGrid w:val="0"/>
              <w:spacing w:line="360" w:lineRule="auto"/>
              <w:rPr>
                <w:kern w:val="0"/>
                <w:sz w:val="24"/>
                <w:lang w:val="zh-CN"/>
              </w:rPr>
            </w:pPr>
            <w:r>
              <w:rPr>
                <w:kern w:val="0"/>
                <w:sz w:val="24"/>
                <w:lang w:val="zh-CN"/>
              </w:rPr>
              <w:t xml:space="preserve">式中 </w:t>
            </w:r>
            <w:r>
              <w:rPr>
                <w:kern w:val="0"/>
                <w:position w:val="-6"/>
                <w:sz w:val="24"/>
                <w:lang w:val="zh-CN"/>
              </w:rPr>
              <w:object>
                <v:shape id="_x0000_i1189" o:spt="75" type="#_x0000_t75" style="height:18pt;width:13.5pt;" o:ole="t" filled="f" o:preferrelative="t" stroked="f" coordsize="21600,21600">
                  <v:path/>
                  <v:fill on="f" focussize="0,0"/>
                  <v:stroke on="f" joinstyle="miter"/>
                  <v:imagedata r:id="rId257" o:title=""/>
                  <o:lock v:ext="edit" aspectratio="t"/>
                  <w10:wrap type="none"/>
                  <w10:anchorlock/>
                </v:shape>
                <o:OLEObject Type="Embed" ProgID="Equation.3" ShapeID="_x0000_i1189" DrawAspect="Content" ObjectID="_1468075889" r:id="rId261">
                  <o:LockedField>false</o:LockedField>
                </o:OLEObject>
              </w:object>
            </w:r>
            <w:r>
              <w:rPr>
                <w:kern w:val="0"/>
                <w:sz w:val="24"/>
                <w:lang w:val="zh-CN"/>
              </w:rPr>
              <w:t>——积雪深度，指从积雪表面到地面的垂直深度</w:t>
            </w:r>
            <w:r>
              <w:rPr>
                <w:rFonts w:hint="eastAsia"/>
                <w:kern w:val="0"/>
                <w:sz w:val="24"/>
                <w:lang w:val="zh-CN"/>
              </w:rPr>
              <w:t>（</w:t>
            </w:r>
            <w:r>
              <w:rPr>
                <w:kern w:val="0"/>
                <w:sz w:val="24"/>
                <w:lang w:val="zh-CN"/>
              </w:rPr>
              <w:t>m</w:t>
            </w:r>
            <w:r>
              <w:rPr>
                <w:rFonts w:hint="eastAsia"/>
                <w:kern w:val="0"/>
                <w:sz w:val="24"/>
                <w:lang w:val="zh-CN"/>
              </w:rPr>
              <w:t>）</w:t>
            </w:r>
            <w:r>
              <w:rPr>
                <w:kern w:val="0"/>
                <w:sz w:val="24"/>
                <w:lang w:val="zh-CN"/>
              </w:rPr>
              <w:t>；</w:t>
            </w:r>
          </w:p>
          <w:p>
            <w:pPr>
              <w:autoSpaceDE w:val="0"/>
              <w:autoSpaceDN w:val="0"/>
              <w:adjustRightInd w:val="0"/>
              <w:snapToGrid w:val="0"/>
              <w:spacing w:line="360" w:lineRule="auto"/>
              <w:ind w:firstLine="607" w:firstLineChars="253"/>
              <w:rPr>
                <w:kern w:val="0"/>
                <w:sz w:val="24"/>
                <w:lang w:val="zh-CN"/>
              </w:rPr>
            </w:pPr>
            <w:r>
              <w:rPr>
                <w:kern w:val="0"/>
                <w:position w:val="-10"/>
                <w:sz w:val="24"/>
                <w:lang w:val="zh-CN"/>
              </w:rPr>
              <w:object>
                <v:shape id="_x0000_i1190" o:spt="75" type="#_x0000_t75" style="height:18pt;width:16.5pt;" o:ole="t" filled="f" o:preferrelative="t" stroked="f" coordsize="21600,21600">
                  <v:path/>
                  <v:fill on="f" focussize="0,0"/>
                  <v:stroke on="f" joinstyle="miter"/>
                  <v:imagedata r:id="rId259" o:title=""/>
                  <o:lock v:ext="edit" aspectratio="t"/>
                  <w10:wrap type="none"/>
                  <w10:anchorlock/>
                </v:shape>
                <o:OLEObject Type="Embed" ProgID="Equation.3" ShapeID="_x0000_i1190" DrawAspect="Content" ObjectID="_1468075890" r:id="rId262">
                  <o:LockedField>false</o:LockedField>
                </o:OLEObject>
              </w:object>
            </w:r>
            <w:r>
              <w:rPr>
                <w:kern w:val="0"/>
                <w:sz w:val="24"/>
                <w:lang w:val="zh-CN"/>
              </w:rPr>
              <w:t>——积雪密度</w:t>
            </w:r>
            <w:r>
              <w:rPr>
                <w:rFonts w:hint="eastAsia"/>
                <w:kern w:val="0"/>
                <w:sz w:val="24"/>
                <w:lang w:val="zh-CN"/>
              </w:rPr>
              <w:t>（</w:t>
            </w:r>
            <w:r>
              <w:rPr>
                <w:kern w:val="0"/>
                <w:sz w:val="24"/>
                <w:lang w:val="zh-CN"/>
              </w:rPr>
              <w:t>t</w:t>
            </w:r>
            <w:r>
              <w:rPr>
                <w:rFonts w:hint="eastAsia"/>
                <w:kern w:val="0"/>
                <w:sz w:val="24"/>
                <w:lang w:val="zh-CN"/>
              </w:rPr>
              <w:t>/</w:t>
            </w:r>
            <w:r>
              <w:rPr>
                <w:kern w:val="0"/>
                <w:sz w:val="24"/>
                <w:lang w:val="zh-CN"/>
              </w:rPr>
              <w:t>m</w:t>
            </w:r>
            <w:r>
              <w:rPr>
                <w:kern w:val="0"/>
                <w:sz w:val="24"/>
                <w:vertAlign w:val="superscript"/>
                <w:lang w:val="zh-CN"/>
              </w:rPr>
              <w:t>3</w:t>
            </w:r>
            <w:r>
              <w:rPr>
                <w:rFonts w:hint="eastAsia"/>
                <w:kern w:val="0"/>
                <w:sz w:val="24"/>
                <w:lang w:val="zh-CN"/>
              </w:rPr>
              <w:t>）</w:t>
            </w:r>
            <w:r>
              <w:rPr>
                <w:kern w:val="0"/>
                <w:sz w:val="24"/>
                <w:lang w:val="zh-CN"/>
              </w:rPr>
              <w:t>；</w:t>
            </w:r>
          </w:p>
          <w:p>
            <w:pPr>
              <w:autoSpaceDE w:val="0"/>
              <w:autoSpaceDN w:val="0"/>
              <w:adjustRightInd w:val="0"/>
              <w:snapToGrid w:val="0"/>
              <w:spacing w:line="360" w:lineRule="auto"/>
              <w:ind w:firstLine="727" w:firstLineChars="303"/>
              <w:rPr>
                <w:kern w:val="0"/>
                <w:sz w:val="24"/>
              </w:rPr>
            </w:pPr>
            <w:r>
              <w:rPr>
                <w:i/>
                <w:kern w:val="0"/>
                <w:sz w:val="24"/>
              </w:rPr>
              <w:t xml:space="preserve">g </w:t>
            </w:r>
            <w:r>
              <w:rPr>
                <w:kern w:val="0"/>
                <w:sz w:val="24"/>
              </w:rPr>
              <w:t>——</w:t>
            </w:r>
            <w:r>
              <w:rPr>
                <w:kern w:val="0"/>
                <w:sz w:val="24"/>
                <w:lang w:val="zh-CN"/>
              </w:rPr>
              <w:t>重力加速度</w:t>
            </w:r>
            <w:r>
              <w:rPr>
                <w:kern w:val="0"/>
                <w:sz w:val="24"/>
              </w:rPr>
              <w:t>，9.8m</w:t>
            </w:r>
            <w:r>
              <w:rPr>
                <w:rFonts w:hint="eastAsia"/>
                <w:kern w:val="0"/>
                <w:sz w:val="24"/>
              </w:rPr>
              <w:t>/</w:t>
            </w:r>
            <w:r>
              <w:rPr>
                <w:kern w:val="0"/>
                <w:sz w:val="24"/>
              </w:rPr>
              <w:t>s</w:t>
            </w:r>
            <w:r>
              <w:rPr>
                <w:kern w:val="0"/>
                <w:sz w:val="24"/>
                <w:vertAlign w:val="superscript"/>
              </w:rPr>
              <w:t>2</w:t>
            </w:r>
            <w:r>
              <w:rPr>
                <w:kern w:val="0"/>
                <w:sz w:val="24"/>
                <w:lang w:val="zh-CN"/>
              </w:rPr>
              <w:t>。</w:t>
            </w:r>
          </w:p>
          <w:p>
            <w:pPr>
              <w:autoSpaceDE w:val="0"/>
              <w:autoSpaceDN w:val="0"/>
              <w:adjustRightInd w:val="0"/>
              <w:snapToGrid w:val="0"/>
              <w:spacing w:line="360" w:lineRule="auto"/>
              <w:ind w:firstLine="482" w:firstLineChars="200"/>
              <w:rPr>
                <w:b/>
              </w:rPr>
            </w:pPr>
            <w:r>
              <w:rPr>
                <w:rFonts w:hint="eastAsia"/>
                <w:b/>
                <w:bCs/>
                <w:kern w:val="0"/>
                <w:sz w:val="24"/>
                <w:lang w:val="zh-CN"/>
              </w:rPr>
              <w:t>3</w:t>
            </w:r>
            <w:r>
              <w:rPr>
                <w:kern w:val="0"/>
                <w:sz w:val="24"/>
                <w:lang w:val="zh-CN"/>
              </w:rPr>
              <w:t xml:space="preserve"> 雪密度随积雪深度、积雪时间和当地的地理气候条件等因素的变化有较大幅度的变异，对于无雪压直接记录的台站，可按地区的平均</w:t>
            </w:r>
            <w:r>
              <w:rPr>
                <w:rFonts w:hint="eastAsia"/>
                <w:kern w:val="0"/>
                <w:sz w:val="24"/>
                <w:u w:val="single"/>
                <w:lang w:val="zh-CN"/>
              </w:rPr>
              <w:t>等效积</w:t>
            </w:r>
            <w:r>
              <w:rPr>
                <w:rFonts w:hint="eastAsia"/>
                <w:kern w:val="0"/>
                <w:sz w:val="24"/>
                <w:lang w:val="zh-CN"/>
              </w:rPr>
              <w:t>雪密度</w:t>
            </w:r>
            <w:r>
              <w:rPr>
                <w:kern w:val="0"/>
                <w:sz w:val="24"/>
                <w:lang w:val="zh-CN"/>
              </w:rPr>
              <w:t>计算雪压。</w:t>
            </w:r>
            <w:r>
              <w:rPr>
                <w:rFonts w:hint="eastAsia"/>
                <w:kern w:val="0"/>
                <w:sz w:val="24"/>
                <w:u w:val="single"/>
                <w:lang w:val="zh-CN"/>
              </w:rPr>
              <w:t>地区平均等效积雪密度可根据地区内有雪压记录台站的数据、由50年重现期雪压</w:t>
            </w:r>
            <w:r>
              <w:rPr>
                <w:rFonts w:hint="eastAsia"/>
                <w:i/>
                <w:iCs/>
                <w:kern w:val="0"/>
                <w:sz w:val="24"/>
                <w:u w:val="single"/>
                <w:lang w:val="zh-CN"/>
              </w:rPr>
              <w:t>s</w:t>
            </w:r>
            <w:r>
              <w:rPr>
                <w:rFonts w:hint="eastAsia"/>
                <w:kern w:val="0"/>
                <w:sz w:val="24"/>
                <w:u w:val="single"/>
                <w:vertAlign w:val="subscript"/>
                <w:lang w:val="zh-CN"/>
              </w:rPr>
              <w:t>50</w:t>
            </w:r>
            <w:r>
              <w:rPr>
                <w:rFonts w:hint="eastAsia"/>
                <w:kern w:val="0"/>
                <w:sz w:val="24"/>
                <w:u w:val="single"/>
                <w:lang w:val="zh-CN"/>
              </w:rPr>
              <w:t>与5</w:t>
            </w:r>
            <w:r>
              <w:rPr>
                <w:kern w:val="0"/>
                <w:sz w:val="24"/>
                <w:u w:val="single"/>
                <w:lang w:val="zh-CN"/>
              </w:rPr>
              <w:t>0</w:t>
            </w:r>
            <w:r>
              <w:rPr>
                <w:rFonts w:hint="eastAsia"/>
                <w:kern w:val="0"/>
                <w:sz w:val="24"/>
                <w:u w:val="single"/>
                <w:lang w:val="zh-CN"/>
              </w:rPr>
              <w:t>年重现期雪深</w:t>
            </w:r>
            <w:r>
              <w:rPr>
                <w:rFonts w:hint="eastAsia"/>
                <w:i/>
                <w:iCs/>
                <w:kern w:val="0"/>
                <w:sz w:val="24"/>
                <w:u w:val="single"/>
                <w:lang w:val="zh-CN"/>
              </w:rPr>
              <w:t>h</w:t>
            </w:r>
            <w:r>
              <w:rPr>
                <w:rFonts w:hint="eastAsia"/>
                <w:kern w:val="0"/>
                <w:sz w:val="24"/>
                <w:u w:val="single"/>
                <w:vertAlign w:val="subscript"/>
                <w:lang w:val="zh-CN"/>
              </w:rPr>
              <w:t>50</w:t>
            </w:r>
            <w:r>
              <w:rPr>
                <w:rFonts w:hint="eastAsia"/>
                <w:kern w:val="0"/>
                <w:sz w:val="24"/>
                <w:u w:val="single"/>
                <w:lang w:val="zh-CN"/>
              </w:rPr>
              <w:t>、按式E.1.2反算得到。</w:t>
            </w:r>
            <w:r>
              <w:rPr>
                <w:rFonts w:hint="eastAsia"/>
                <w:i/>
                <w:iCs/>
                <w:kern w:val="0"/>
                <w:sz w:val="24"/>
                <w:u w:val="single"/>
                <w:lang w:val="zh-CN"/>
              </w:rPr>
              <w:t>s</w:t>
            </w:r>
            <w:r>
              <w:rPr>
                <w:rFonts w:hint="eastAsia"/>
                <w:kern w:val="0"/>
                <w:sz w:val="24"/>
                <w:u w:val="single"/>
                <w:vertAlign w:val="subscript"/>
                <w:lang w:val="zh-CN"/>
              </w:rPr>
              <w:t>50</w:t>
            </w:r>
            <w:r>
              <w:rPr>
                <w:rFonts w:hint="eastAsia"/>
                <w:kern w:val="0"/>
                <w:sz w:val="24"/>
                <w:u w:val="single"/>
                <w:lang w:val="zh-CN"/>
              </w:rPr>
              <w:t>与</w:t>
            </w:r>
            <w:r>
              <w:rPr>
                <w:rFonts w:hint="eastAsia"/>
                <w:i/>
                <w:iCs/>
                <w:kern w:val="0"/>
                <w:sz w:val="24"/>
                <w:u w:val="single"/>
                <w:lang w:val="zh-CN"/>
              </w:rPr>
              <w:t>h</w:t>
            </w:r>
            <w:r>
              <w:rPr>
                <w:rFonts w:hint="eastAsia"/>
                <w:kern w:val="0"/>
                <w:sz w:val="24"/>
                <w:u w:val="single"/>
                <w:vertAlign w:val="subscript"/>
                <w:lang w:val="zh-CN"/>
              </w:rPr>
              <w:t>50</w:t>
            </w:r>
            <w:r>
              <w:rPr>
                <w:rFonts w:hint="eastAsia"/>
                <w:kern w:val="0"/>
                <w:sz w:val="24"/>
                <w:u w:val="single"/>
                <w:lang w:val="zh-CN"/>
              </w:rPr>
              <w:t>按E.3规定的方法进行统计计算。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bottom"/>
          </w:tcPr>
          <w:p>
            <w:pPr>
              <w:autoSpaceDE w:val="0"/>
              <w:autoSpaceDN w:val="0"/>
              <w:adjustRightInd w:val="0"/>
              <w:snapToGrid w:val="0"/>
              <w:spacing w:line="360" w:lineRule="auto"/>
              <w:jc w:val="center"/>
              <w:rPr>
                <w:b/>
                <w:bCs/>
                <w:kern w:val="0"/>
                <w:sz w:val="24"/>
                <w:lang w:val="zh-CN"/>
              </w:rPr>
            </w:pPr>
            <w:r>
              <w:rPr>
                <w:rFonts w:hint="eastAsia"/>
                <w:b/>
                <w:bCs/>
                <w:kern w:val="0"/>
                <w:sz w:val="24"/>
                <w:lang w:val="zh-CN"/>
              </w:rPr>
              <w:t>附录G</w:t>
            </w:r>
            <w:r>
              <w:rPr>
                <w:b/>
                <w:bCs/>
                <w:kern w:val="0"/>
                <w:sz w:val="24"/>
                <w:lang w:val="zh-CN"/>
              </w:rPr>
              <w:t xml:space="preserve"> </w:t>
            </w:r>
            <w:r>
              <w:rPr>
                <w:rFonts w:hint="eastAsia"/>
                <w:b/>
                <w:bCs/>
                <w:kern w:val="0"/>
                <w:sz w:val="24"/>
                <w:lang w:val="zh-CN"/>
              </w:rPr>
              <w:t>结构振型系数的近似值</w:t>
            </w:r>
          </w:p>
        </w:tc>
        <w:tc>
          <w:tcPr>
            <w:tcW w:w="0" w:type="auto"/>
            <w:vAlign w:val="bottom"/>
          </w:tcPr>
          <w:p>
            <w:pPr>
              <w:autoSpaceDE w:val="0"/>
              <w:autoSpaceDN w:val="0"/>
              <w:adjustRightInd w:val="0"/>
              <w:snapToGrid w:val="0"/>
              <w:spacing w:line="360" w:lineRule="auto"/>
              <w:jc w:val="center"/>
              <w:rPr>
                <w:b/>
                <w:bCs/>
                <w:kern w:val="0"/>
                <w:sz w:val="24"/>
                <w:lang w:val="zh-CN"/>
              </w:rPr>
            </w:pPr>
            <w:r>
              <w:rPr>
                <w:rFonts w:hint="eastAsia"/>
                <w:b/>
                <w:bCs/>
                <w:kern w:val="0"/>
                <w:sz w:val="24"/>
                <w:lang w:val="zh-CN"/>
              </w:rPr>
              <w:t>附录G</w:t>
            </w:r>
            <w:r>
              <w:rPr>
                <w:b/>
                <w:bCs/>
                <w:kern w:val="0"/>
                <w:sz w:val="24"/>
                <w:lang w:val="zh-CN"/>
              </w:rPr>
              <w:t xml:space="preserve"> </w:t>
            </w:r>
            <w:r>
              <w:rPr>
                <w:rFonts w:hint="eastAsia"/>
                <w:b/>
                <w:bCs/>
                <w:kern w:val="0"/>
                <w:sz w:val="24"/>
                <w:lang w:val="zh-CN"/>
              </w:rPr>
              <w:t>结构振型系数的近似值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autoSpaceDE w:val="0"/>
              <w:autoSpaceDN w:val="0"/>
              <w:adjustRightInd w:val="0"/>
              <w:snapToGrid w:val="0"/>
              <w:spacing w:line="360" w:lineRule="auto"/>
              <w:rPr>
                <w:kern w:val="0"/>
                <w:sz w:val="24"/>
                <w:lang w:val="zh-CN"/>
              </w:rPr>
            </w:pPr>
            <w:r>
              <w:rPr>
                <w:rFonts w:cs="宋体"/>
                <w:kern w:val="0"/>
                <w:sz w:val="24"/>
                <w:lang w:val="zh-CN"/>
              </w:rPr>
              <w:t>G.</w:t>
            </w:r>
            <w:r>
              <w:rPr>
                <w:rFonts w:hint="eastAsia" w:cs="宋体"/>
                <w:kern w:val="0"/>
                <w:sz w:val="24"/>
                <w:lang w:val="zh-CN"/>
              </w:rPr>
              <w:t>0</w:t>
            </w:r>
            <w:r>
              <w:rPr>
                <w:rFonts w:cs="宋体"/>
                <w:kern w:val="0"/>
                <w:sz w:val="24"/>
                <w:lang w:val="zh-CN"/>
              </w:rPr>
              <w:t>.</w:t>
            </w:r>
            <w:r>
              <w:rPr>
                <w:rFonts w:hint="eastAsia" w:cs="宋体"/>
                <w:kern w:val="0"/>
                <w:sz w:val="24"/>
                <w:lang w:val="zh-CN"/>
              </w:rPr>
              <w:t>3</w:t>
            </w:r>
            <w:r>
              <w:rPr>
                <w:rFonts w:cs="宋体"/>
                <w:kern w:val="0"/>
                <w:sz w:val="24"/>
                <w:lang w:val="zh-CN"/>
              </w:rPr>
              <w:t xml:space="preserve"> </w:t>
            </w:r>
            <w:r>
              <w:rPr>
                <w:rFonts w:hint="eastAsia" w:cs="宋体"/>
                <w:kern w:val="0"/>
                <w:sz w:val="24"/>
                <w:lang w:val="zh-CN"/>
              </w:rPr>
              <w:t>迎风面宽度较大的高层建筑，</w:t>
            </w:r>
            <w:r>
              <w:rPr>
                <w:rFonts w:hint="eastAsia" w:cs="宋体"/>
                <w:kern w:val="0"/>
                <w:sz w:val="24"/>
                <w:bdr w:val="single" w:color="auto" w:sz="4" w:space="0"/>
                <w:lang w:val="zh-CN"/>
              </w:rPr>
              <w:t>当剪力墙和框架均起主要作用时，</w:t>
            </w:r>
            <w:r>
              <w:rPr>
                <w:rFonts w:hint="eastAsia" w:cs="宋体"/>
                <w:kern w:val="0"/>
                <w:sz w:val="24"/>
                <w:lang w:val="zh-CN"/>
              </w:rPr>
              <w:t>其振型系数可按表</w:t>
            </w:r>
            <w:r>
              <w:rPr>
                <w:rFonts w:cs="宋体"/>
                <w:kern w:val="0"/>
                <w:sz w:val="24"/>
                <w:lang w:val="zh-CN"/>
              </w:rPr>
              <w:t>G.</w:t>
            </w:r>
            <w:r>
              <w:rPr>
                <w:rFonts w:hint="eastAsia" w:cs="宋体"/>
                <w:kern w:val="0"/>
                <w:sz w:val="24"/>
                <w:lang w:val="zh-CN"/>
              </w:rPr>
              <w:t>0</w:t>
            </w:r>
            <w:r>
              <w:rPr>
                <w:rFonts w:cs="宋体"/>
                <w:kern w:val="0"/>
                <w:sz w:val="24"/>
                <w:lang w:val="zh-CN"/>
              </w:rPr>
              <w:t>.</w:t>
            </w:r>
            <w:r>
              <w:rPr>
                <w:rFonts w:hint="eastAsia" w:cs="宋体"/>
                <w:kern w:val="0"/>
                <w:sz w:val="24"/>
                <w:lang w:val="zh-CN"/>
              </w:rPr>
              <w:t>3</w:t>
            </w:r>
            <w:r>
              <w:rPr>
                <w:rFonts w:cs="宋体"/>
                <w:kern w:val="0"/>
                <w:sz w:val="24"/>
                <w:lang w:val="zh-CN"/>
              </w:rPr>
              <w:t xml:space="preserve"> </w:t>
            </w:r>
            <w:r>
              <w:rPr>
                <w:rFonts w:hint="eastAsia" w:cs="宋体"/>
                <w:kern w:val="0"/>
                <w:sz w:val="24"/>
                <w:lang w:val="zh-CN"/>
              </w:rPr>
              <w:t>采用。</w:t>
            </w:r>
          </w:p>
          <w:tbl>
            <w:tblPr>
              <w:tblStyle w:val="33"/>
              <w:tblW w:w="0" w:type="auto"/>
              <w:jc w:val="center"/>
              <w:tblCellSpacing w:w="0" w:type="dxa"/>
              <w:tblLayout w:type="autofit"/>
              <w:tblCellMar>
                <w:top w:w="0" w:type="dxa"/>
                <w:left w:w="0" w:type="dxa"/>
                <w:bottom w:w="0" w:type="dxa"/>
                <w:right w:w="0" w:type="dxa"/>
              </w:tblCellMar>
            </w:tblPr>
            <w:tblGrid>
              <w:gridCol w:w="1146"/>
              <w:gridCol w:w="1080"/>
              <w:gridCol w:w="1068"/>
              <w:gridCol w:w="1080"/>
              <w:gridCol w:w="1356"/>
            </w:tblGrid>
            <w:tr>
              <w:tblPrEx>
                <w:tblCellMar>
                  <w:top w:w="0" w:type="dxa"/>
                  <w:left w:w="0" w:type="dxa"/>
                  <w:bottom w:w="0" w:type="dxa"/>
                  <w:right w:w="0" w:type="dxa"/>
                </w:tblCellMar>
              </w:tblPrEx>
              <w:trPr>
                <w:tblCellSpacing w:w="0" w:type="dxa"/>
                <w:jc w:val="center"/>
              </w:trPr>
              <w:tc>
                <w:tcPr>
                  <w:tcW w:w="5730" w:type="dxa"/>
                  <w:gridSpan w:val="5"/>
                  <w:tcBorders>
                    <w:top w:val="nil"/>
                    <w:left w:val="nil"/>
                    <w:bottom w:val="nil"/>
                    <w:right w:val="nil"/>
                  </w:tcBorders>
                  <w:shd w:val="clear" w:color="auto" w:fill="FFFFFF"/>
                  <w:vAlign w:val="center"/>
                </w:tcPr>
                <w:p>
                  <w:pPr>
                    <w:autoSpaceDE w:val="0"/>
                    <w:autoSpaceDN w:val="0"/>
                    <w:adjustRightInd w:val="0"/>
                    <w:snapToGrid w:val="0"/>
                    <w:spacing w:line="360" w:lineRule="auto"/>
                    <w:rPr>
                      <w:kern w:val="0"/>
                      <w:sz w:val="24"/>
                      <w:lang w:val="zh-CN"/>
                    </w:rPr>
                  </w:pPr>
                  <w:r>
                    <w:rPr>
                      <w:rFonts w:hint="eastAsia" w:cs="宋体"/>
                      <w:kern w:val="0"/>
                      <w:sz w:val="24"/>
                      <w:lang w:val="zh-CN"/>
                    </w:rPr>
                    <w:t>表</w:t>
                  </w:r>
                  <w:r>
                    <w:rPr>
                      <w:rFonts w:cs="宋体"/>
                      <w:kern w:val="0"/>
                      <w:sz w:val="24"/>
                      <w:lang w:val="zh-CN"/>
                    </w:rPr>
                    <w:t>G.</w:t>
                  </w:r>
                  <w:r>
                    <w:rPr>
                      <w:rFonts w:hint="eastAsia" w:cs="宋体"/>
                      <w:kern w:val="0"/>
                      <w:sz w:val="24"/>
                      <w:lang w:val="zh-CN"/>
                    </w:rPr>
                    <w:t>0</w:t>
                  </w:r>
                  <w:r>
                    <w:rPr>
                      <w:rFonts w:cs="宋体"/>
                      <w:kern w:val="0"/>
                      <w:sz w:val="24"/>
                      <w:lang w:val="zh-CN"/>
                    </w:rPr>
                    <w:t>.</w:t>
                  </w:r>
                  <w:r>
                    <w:rPr>
                      <w:rFonts w:hint="eastAsia" w:cs="宋体"/>
                      <w:kern w:val="0"/>
                      <w:sz w:val="24"/>
                      <w:lang w:val="zh-CN"/>
                    </w:rPr>
                    <w:t>3</w:t>
                  </w:r>
                  <w:r>
                    <w:rPr>
                      <w:rFonts w:cs="宋体"/>
                      <w:kern w:val="0"/>
                      <w:sz w:val="24"/>
                      <w:lang w:val="zh-CN"/>
                    </w:rPr>
                    <w:t xml:space="preserve"> </w:t>
                  </w:r>
                  <w:r>
                    <w:rPr>
                      <w:rFonts w:hint="eastAsia" w:cs="宋体"/>
                      <w:kern w:val="0"/>
                      <w:sz w:val="24"/>
                      <w:lang w:val="zh-CN"/>
                    </w:rPr>
                    <w:t>高层建筑的振型系数</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lang w:val="zh-CN"/>
                    </w:rPr>
                  </w:pPr>
                  <w:r>
                    <w:rPr>
                      <w:rFonts w:hint="eastAsia" w:cs="宋体"/>
                      <w:kern w:val="0"/>
                      <w:sz w:val="22"/>
                      <w:szCs w:val="22"/>
                      <w:lang w:val="zh-CN"/>
                    </w:rPr>
                    <w:t>相对高度</w:t>
                  </w:r>
                  <w:r>
                    <w:rPr>
                      <w:rFonts w:cs="宋体"/>
                      <w:kern w:val="0"/>
                      <w:sz w:val="22"/>
                      <w:szCs w:val="22"/>
                      <w:lang w:val="zh-CN"/>
                    </w:rPr>
                    <w:t xml:space="preserve"> </w:t>
                  </w:r>
                </w:p>
              </w:tc>
              <w:tc>
                <w:tcPr>
                  <w:tcW w:w="4584" w:type="dxa"/>
                  <w:gridSpan w:val="4"/>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lang w:val="zh-CN"/>
                    </w:rPr>
                  </w:pPr>
                  <w:r>
                    <w:rPr>
                      <w:rFonts w:hint="eastAsia" w:cs="宋体"/>
                      <w:kern w:val="0"/>
                      <w:sz w:val="22"/>
                      <w:szCs w:val="22"/>
                      <w:lang w:val="zh-CN"/>
                    </w:rPr>
                    <w:t>振</w:t>
                  </w:r>
                  <w:r>
                    <w:rPr>
                      <w:rFonts w:cs="宋体"/>
                      <w:kern w:val="0"/>
                      <w:sz w:val="22"/>
                      <w:szCs w:val="22"/>
                      <w:lang w:val="zh-CN"/>
                    </w:rPr>
                    <w:t xml:space="preserve"> </w:t>
                  </w:r>
                  <w:r>
                    <w:rPr>
                      <w:rFonts w:hint="eastAsia" w:cs="宋体"/>
                      <w:kern w:val="0"/>
                      <w:sz w:val="22"/>
                      <w:szCs w:val="22"/>
                      <w:lang w:val="zh-CN"/>
                    </w:rPr>
                    <w:t>型</w:t>
                  </w:r>
                  <w:r>
                    <w:rPr>
                      <w:rFonts w:cs="宋体"/>
                      <w:kern w:val="0"/>
                      <w:sz w:val="22"/>
                      <w:szCs w:val="22"/>
                      <w:lang w:val="zh-CN"/>
                    </w:rPr>
                    <w:t xml:space="preserve"> </w:t>
                  </w:r>
                  <w:r>
                    <w:rPr>
                      <w:rFonts w:hint="eastAsia" w:cs="宋体"/>
                      <w:kern w:val="0"/>
                      <w:sz w:val="22"/>
                      <w:szCs w:val="22"/>
                      <w:lang w:val="zh-CN"/>
                    </w:rPr>
                    <w:t>序</w:t>
                  </w:r>
                  <w:r>
                    <w:rPr>
                      <w:rFonts w:cs="宋体"/>
                      <w:kern w:val="0"/>
                      <w:sz w:val="22"/>
                      <w:szCs w:val="22"/>
                      <w:lang w:val="zh-CN"/>
                    </w:rPr>
                    <w:t xml:space="preserve"> </w:t>
                  </w:r>
                  <w:r>
                    <w:rPr>
                      <w:rFonts w:hint="eastAsia" w:cs="宋体"/>
                      <w:kern w:val="0"/>
                      <w:sz w:val="22"/>
                      <w:szCs w:val="22"/>
                      <w:lang w:val="zh-CN"/>
                    </w:rPr>
                    <w:t>号</w:t>
                  </w:r>
                  <w:r>
                    <w:rPr>
                      <w:rFonts w:cs="宋体"/>
                      <w:kern w:val="0"/>
                      <w:sz w:val="22"/>
                      <w:szCs w:val="22"/>
                      <w:lang w:val="zh-CN"/>
                    </w:rPr>
                    <w:t xml:space="preserve"> </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z</w:t>
                  </w:r>
                  <w:r>
                    <w:rPr>
                      <w:rFonts w:hint="eastAsia" w:cs="宋体"/>
                      <w:kern w:val="0"/>
                      <w:sz w:val="22"/>
                      <w:szCs w:val="22"/>
                    </w:rPr>
                    <w:t>／</w:t>
                  </w:r>
                  <w:r>
                    <w:rPr>
                      <w:rFonts w:cs="宋体"/>
                      <w:kern w:val="0"/>
                      <w:sz w:val="22"/>
                      <w:szCs w:val="22"/>
                    </w:rPr>
                    <w:t xml:space="preserve">H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 xml:space="preserve">1 </w:t>
                  </w:r>
                </w:p>
              </w:tc>
              <w:tc>
                <w:tcPr>
                  <w:tcW w:w="106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 xml:space="preserve">2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 xml:space="preserve">3 </w:t>
                  </w:r>
                </w:p>
              </w:tc>
              <w:tc>
                <w:tcPr>
                  <w:tcW w:w="135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 xml:space="preserve">4 </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0.1</w:t>
                  </w:r>
                  <w:r>
                    <w:rPr>
                      <w:rFonts w:cs="宋体"/>
                      <w:kern w:val="0"/>
                      <w:sz w:val="22"/>
                      <w:szCs w:val="22"/>
                    </w:rPr>
                    <w:br w:type="textWrapping"/>
                  </w:r>
                  <w:r>
                    <w:rPr>
                      <w:rFonts w:cs="宋体"/>
                      <w:kern w:val="0"/>
                      <w:sz w:val="22"/>
                      <w:szCs w:val="22"/>
                    </w:rPr>
                    <w:t>0.2</w:t>
                  </w:r>
                  <w:r>
                    <w:rPr>
                      <w:rFonts w:cs="宋体"/>
                      <w:kern w:val="0"/>
                      <w:sz w:val="22"/>
                      <w:szCs w:val="22"/>
                    </w:rPr>
                    <w:br w:type="textWrapping"/>
                  </w:r>
                  <w:r>
                    <w:rPr>
                      <w:rFonts w:cs="宋体"/>
                      <w:kern w:val="0"/>
                      <w:sz w:val="22"/>
                      <w:szCs w:val="22"/>
                    </w:rPr>
                    <w:t>0.3</w:t>
                  </w:r>
                  <w:r>
                    <w:rPr>
                      <w:rFonts w:cs="宋体"/>
                      <w:kern w:val="0"/>
                      <w:sz w:val="22"/>
                      <w:szCs w:val="22"/>
                    </w:rPr>
                    <w:br w:type="textWrapping"/>
                  </w:r>
                  <w:r>
                    <w:rPr>
                      <w:rFonts w:cs="宋体"/>
                      <w:kern w:val="0"/>
                      <w:sz w:val="22"/>
                      <w:szCs w:val="22"/>
                    </w:rPr>
                    <w:t>0.4</w:t>
                  </w:r>
                  <w:r>
                    <w:rPr>
                      <w:rFonts w:cs="宋体"/>
                      <w:kern w:val="0"/>
                      <w:sz w:val="22"/>
                      <w:szCs w:val="22"/>
                    </w:rPr>
                    <w:br w:type="textWrapping"/>
                  </w:r>
                  <w:r>
                    <w:rPr>
                      <w:rFonts w:cs="宋体"/>
                      <w:kern w:val="0"/>
                      <w:sz w:val="22"/>
                      <w:szCs w:val="22"/>
                    </w:rPr>
                    <w:t>0.5</w:t>
                  </w:r>
                  <w:r>
                    <w:rPr>
                      <w:rFonts w:cs="宋体"/>
                      <w:kern w:val="0"/>
                      <w:sz w:val="22"/>
                      <w:szCs w:val="22"/>
                    </w:rPr>
                    <w:br w:type="textWrapping"/>
                  </w:r>
                  <w:r>
                    <w:rPr>
                      <w:rFonts w:cs="宋体"/>
                      <w:kern w:val="0"/>
                      <w:sz w:val="22"/>
                      <w:szCs w:val="22"/>
                    </w:rPr>
                    <w:t>0.6</w:t>
                  </w:r>
                  <w:r>
                    <w:rPr>
                      <w:rFonts w:cs="宋体"/>
                      <w:kern w:val="0"/>
                      <w:sz w:val="22"/>
                      <w:szCs w:val="22"/>
                    </w:rPr>
                    <w:br w:type="textWrapping"/>
                  </w:r>
                  <w:r>
                    <w:rPr>
                      <w:rFonts w:cs="宋体"/>
                      <w:kern w:val="0"/>
                      <w:sz w:val="22"/>
                      <w:szCs w:val="22"/>
                    </w:rPr>
                    <w:t>0.7</w:t>
                  </w:r>
                  <w:r>
                    <w:rPr>
                      <w:rFonts w:cs="宋体"/>
                      <w:kern w:val="0"/>
                      <w:sz w:val="22"/>
                      <w:szCs w:val="22"/>
                    </w:rPr>
                    <w:br w:type="textWrapping"/>
                  </w:r>
                  <w:r>
                    <w:rPr>
                      <w:rFonts w:cs="宋体"/>
                      <w:kern w:val="0"/>
                      <w:sz w:val="22"/>
                      <w:szCs w:val="22"/>
                    </w:rPr>
                    <w:t>0.8</w:t>
                  </w:r>
                  <w:r>
                    <w:rPr>
                      <w:rFonts w:cs="宋体"/>
                      <w:kern w:val="0"/>
                      <w:sz w:val="22"/>
                      <w:szCs w:val="22"/>
                    </w:rPr>
                    <w:br w:type="textWrapping"/>
                  </w:r>
                  <w:r>
                    <w:rPr>
                      <w:rFonts w:cs="宋体"/>
                      <w:kern w:val="0"/>
                      <w:sz w:val="22"/>
                      <w:szCs w:val="22"/>
                    </w:rPr>
                    <w:t>0.9</w:t>
                  </w:r>
                  <w:r>
                    <w:rPr>
                      <w:rFonts w:cs="宋体"/>
                      <w:kern w:val="0"/>
                      <w:sz w:val="22"/>
                      <w:szCs w:val="22"/>
                    </w:rPr>
                    <w:br w:type="textWrapping"/>
                  </w:r>
                  <w:r>
                    <w:rPr>
                      <w:rFonts w:cs="宋体"/>
                      <w:kern w:val="0"/>
                      <w:sz w:val="22"/>
                      <w:szCs w:val="22"/>
                    </w:rPr>
                    <w:t xml:space="preserve">1.0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0.02</w:t>
                  </w:r>
                  <w:r>
                    <w:rPr>
                      <w:rFonts w:cs="宋体"/>
                      <w:kern w:val="0"/>
                      <w:sz w:val="22"/>
                      <w:szCs w:val="22"/>
                    </w:rPr>
                    <w:br w:type="textWrapping"/>
                  </w:r>
                  <w:r>
                    <w:rPr>
                      <w:rFonts w:cs="宋体"/>
                      <w:kern w:val="0"/>
                      <w:sz w:val="22"/>
                      <w:szCs w:val="22"/>
                    </w:rPr>
                    <w:t>0.08</w:t>
                  </w:r>
                  <w:r>
                    <w:rPr>
                      <w:rFonts w:cs="宋体"/>
                      <w:kern w:val="0"/>
                      <w:sz w:val="22"/>
                      <w:szCs w:val="22"/>
                    </w:rPr>
                    <w:br w:type="textWrapping"/>
                  </w:r>
                  <w:r>
                    <w:rPr>
                      <w:rFonts w:cs="宋体"/>
                      <w:kern w:val="0"/>
                      <w:sz w:val="22"/>
                      <w:szCs w:val="22"/>
                    </w:rPr>
                    <w:t>0.17</w:t>
                  </w:r>
                  <w:r>
                    <w:rPr>
                      <w:rFonts w:cs="宋体"/>
                      <w:kern w:val="0"/>
                      <w:sz w:val="22"/>
                      <w:szCs w:val="22"/>
                    </w:rPr>
                    <w:br w:type="textWrapping"/>
                  </w:r>
                  <w:r>
                    <w:rPr>
                      <w:rFonts w:cs="宋体"/>
                      <w:kern w:val="0"/>
                      <w:sz w:val="22"/>
                      <w:szCs w:val="22"/>
                    </w:rPr>
                    <w:t>0.27</w:t>
                  </w:r>
                  <w:r>
                    <w:rPr>
                      <w:rFonts w:cs="宋体"/>
                      <w:kern w:val="0"/>
                      <w:sz w:val="22"/>
                      <w:szCs w:val="22"/>
                    </w:rPr>
                    <w:br w:type="textWrapping"/>
                  </w:r>
                  <w:r>
                    <w:rPr>
                      <w:rFonts w:cs="宋体"/>
                      <w:kern w:val="0"/>
                      <w:sz w:val="22"/>
                      <w:szCs w:val="22"/>
                    </w:rPr>
                    <w:t>0.38</w:t>
                  </w:r>
                  <w:r>
                    <w:rPr>
                      <w:rFonts w:cs="宋体"/>
                      <w:kern w:val="0"/>
                      <w:sz w:val="22"/>
                      <w:szCs w:val="22"/>
                    </w:rPr>
                    <w:br w:type="textWrapping"/>
                  </w:r>
                  <w:r>
                    <w:rPr>
                      <w:rFonts w:cs="宋体"/>
                      <w:kern w:val="0"/>
                      <w:sz w:val="22"/>
                      <w:szCs w:val="22"/>
                    </w:rPr>
                    <w:t>0.45</w:t>
                  </w:r>
                  <w:r>
                    <w:rPr>
                      <w:rFonts w:cs="宋体"/>
                      <w:kern w:val="0"/>
                      <w:sz w:val="22"/>
                      <w:szCs w:val="22"/>
                    </w:rPr>
                    <w:br w:type="textWrapping"/>
                  </w:r>
                  <w:r>
                    <w:rPr>
                      <w:rFonts w:cs="宋体"/>
                      <w:kern w:val="0"/>
                      <w:sz w:val="22"/>
                      <w:szCs w:val="22"/>
                    </w:rPr>
                    <w:t>0.67</w:t>
                  </w:r>
                  <w:r>
                    <w:rPr>
                      <w:rFonts w:cs="宋体"/>
                      <w:kern w:val="0"/>
                      <w:sz w:val="22"/>
                      <w:szCs w:val="22"/>
                    </w:rPr>
                    <w:br w:type="textWrapping"/>
                  </w:r>
                  <w:r>
                    <w:rPr>
                      <w:rFonts w:cs="宋体"/>
                      <w:kern w:val="0"/>
                      <w:sz w:val="22"/>
                      <w:szCs w:val="22"/>
                    </w:rPr>
                    <w:t>0.74</w:t>
                  </w:r>
                  <w:r>
                    <w:rPr>
                      <w:rFonts w:cs="宋体"/>
                      <w:kern w:val="0"/>
                      <w:sz w:val="22"/>
                      <w:szCs w:val="22"/>
                    </w:rPr>
                    <w:br w:type="textWrapping"/>
                  </w:r>
                  <w:r>
                    <w:rPr>
                      <w:rFonts w:cs="宋体"/>
                      <w:kern w:val="0"/>
                      <w:sz w:val="22"/>
                      <w:szCs w:val="22"/>
                    </w:rPr>
                    <w:t>0.86</w:t>
                  </w:r>
                  <w:r>
                    <w:rPr>
                      <w:rFonts w:cs="宋体"/>
                      <w:kern w:val="0"/>
                      <w:sz w:val="22"/>
                      <w:szCs w:val="22"/>
                    </w:rPr>
                    <w:br w:type="textWrapping"/>
                  </w:r>
                  <w:r>
                    <w:rPr>
                      <w:rFonts w:cs="宋体"/>
                      <w:kern w:val="0"/>
                      <w:sz w:val="22"/>
                      <w:szCs w:val="22"/>
                    </w:rPr>
                    <w:t xml:space="preserve">1.00 </w:t>
                  </w:r>
                </w:p>
              </w:tc>
              <w:tc>
                <w:tcPr>
                  <w:tcW w:w="106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Courier New"/>
                      <w:kern w:val="0"/>
                      <w:sz w:val="22"/>
                      <w:szCs w:val="22"/>
                    </w:rPr>
                    <w:t>—</w:t>
                  </w:r>
                  <w:r>
                    <w:rPr>
                      <w:rFonts w:cs="宋体"/>
                      <w:kern w:val="0"/>
                      <w:sz w:val="22"/>
                      <w:szCs w:val="22"/>
                    </w:rPr>
                    <w:t>0.09</w:t>
                  </w:r>
                  <w:r>
                    <w:rPr>
                      <w:rFonts w:cs="宋体"/>
                      <w:kern w:val="0"/>
                      <w:sz w:val="22"/>
                      <w:szCs w:val="22"/>
                    </w:rPr>
                    <w:br w:type="textWrapping"/>
                  </w:r>
                  <w:r>
                    <w:rPr>
                      <w:rFonts w:cs="Courier New"/>
                      <w:kern w:val="0"/>
                      <w:sz w:val="22"/>
                      <w:szCs w:val="22"/>
                    </w:rPr>
                    <w:t>—</w:t>
                  </w:r>
                  <w:r>
                    <w:rPr>
                      <w:rFonts w:cs="宋体"/>
                      <w:kern w:val="0"/>
                      <w:sz w:val="22"/>
                      <w:szCs w:val="22"/>
                    </w:rPr>
                    <w:t>0.30</w:t>
                  </w:r>
                  <w:r>
                    <w:rPr>
                      <w:rFonts w:cs="宋体"/>
                      <w:kern w:val="0"/>
                      <w:sz w:val="22"/>
                      <w:szCs w:val="22"/>
                    </w:rPr>
                    <w:br w:type="textWrapping"/>
                  </w:r>
                  <w:r>
                    <w:rPr>
                      <w:rFonts w:cs="Courier New"/>
                      <w:kern w:val="0"/>
                      <w:sz w:val="22"/>
                      <w:szCs w:val="22"/>
                    </w:rPr>
                    <w:t>—</w:t>
                  </w:r>
                  <w:r>
                    <w:rPr>
                      <w:rFonts w:cs="宋体"/>
                      <w:kern w:val="0"/>
                      <w:sz w:val="22"/>
                      <w:szCs w:val="22"/>
                    </w:rPr>
                    <w:t>0.50</w:t>
                  </w:r>
                  <w:r>
                    <w:rPr>
                      <w:rFonts w:cs="宋体"/>
                      <w:kern w:val="0"/>
                      <w:sz w:val="22"/>
                      <w:szCs w:val="22"/>
                    </w:rPr>
                    <w:br w:type="textWrapping"/>
                  </w:r>
                  <w:r>
                    <w:rPr>
                      <w:rFonts w:cs="Courier New"/>
                      <w:kern w:val="0"/>
                      <w:sz w:val="22"/>
                      <w:szCs w:val="22"/>
                    </w:rPr>
                    <w:t>—</w:t>
                  </w:r>
                  <w:r>
                    <w:rPr>
                      <w:rFonts w:cs="宋体"/>
                      <w:kern w:val="0"/>
                      <w:sz w:val="22"/>
                      <w:szCs w:val="22"/>
                    </w:rPr>
                    <w:t>0.68</w:t>
                  </w:r>
                  <w:r>
                    <w:rPr>
                      <w:rFonts w:cs="宋体"/>
                      <w:kern w:val="0"/>
                      <w:sz w:val="22"/>
                      <w:szCs w:val="22"/>
                    </w:rPr>
                    <w:br w:type="textWrapping"/>
                  </w:r>
                  <w:r>
                    <w:rPr>
                      <w:rFonts w:cs="Courier New"/>
                      <w:kern w:val="0"/>
                      <w:sz w:val="22"/>
                      <w:szCs w:val="22"/>
                    </w:rPr>
                    <w:t>—</w:t>
                  </w:r>
                  <w:r>
                    <w:rPr>
                      <w:rFonts w:cs="宋体"/>
                      <w:kern w:val="0"/>
                      <w:sz w:val="22"/>
                      <w:szCs w:val="22"/>
                    </w:rPr>
                    <w:t>0.63</w:t>
                  </w:r>
                  <w:r>
                    <w:rPr>
                      <w:rFonts w:cs="宋体"/>
                      <w:kern w:val="0"/>
                      <w:sz w:val="22"/>
                      <w:szCs w:val="22"/>
                    </w:rPr>
                    <w:br w:type="textWrapping"/>
                  </w:r>
                  <w:r>
                    <w:rPr>
                      <w:rFonts w:cs="Courier New"/>
                      <w:kern w:val="0"/>
                      <w:sz w:val="22"/>
                      <w:szCs w:val="22"/>
                    </w:rPr>
                    <w:t>—</w:t>
                  </w:r>
                  <w:r>
                    <w:rPr>
                      <w:rFonts w:cs="宋体"/>
                      <w:kern w:val="0"/>
                      <w:sz w:val="22"/>
                      <w:szCs w:val="22"/>
                    </w:rPr>
                    <w:t>0.48</w:t>
                  </w:r>
                  <w:r>
                    <w:rPr>
                      <w:rFonts w:cs="宋体"/>
                      <w:kern w:val="0"/>
                      <w:sz w:val="22"/>
                      <w:szCs w:val="22"/>
                    </w:rPr>
                    <w:br w:type="textWrapping"/>
                  </w:r>
                  <w:r>
                    <w:rPr>
                      <w:rFonts w:cs="Courier New"/>
                      <w:kern w:val="0"/>
                      <w:sz w:val="22"/>
                      <w:szCs w:val="22"/>
                    </w:rPr>
                    <w:t>—</w:t>
                  </w:r>
                  <w:r>
                    <w:rPr>
                      <w:rFonts w:cs="宋体"/>
                      <w:kern w:val="0"/>
                      <w:sz w:val="22"/>
                      <w:szCs w:val="22"/>
                    </w:rPr>
                    <w:t>0.18</w:t>
                  </w:r>
                  <w:r>
                    <w:rPr>
                      <w:rFonts w:cs="宋体"/>
                      <w:kern w:val="0"/>
                      <w:sz w:val="22"/>
                      <w:szCs w:val="22"/>
                    </w:rPr>
                    <w:br w:type="textWrapping"/>
                  </w:r>
                  <w:r>
                    <w:rPr>
                      <w:rFonts w:cs="宋体"/>
                      <w:kern w:val="0"/>
                      <w:sz w:val="22"/>
                      <w:szCs w:val="22"/>
                    </w:rPr>
                    <w:t>0.17</w:t>
                  </w:r>
                  <w:r>
                    <w:rPr>
                      <w:rFonts w:cs="宋体"/>
                      <w:kern w:val="0"/>
                      <w:sz w:val="22"/>
                      <w:szCs w:val="22"/>
                    </w:rPr>
                    <w:br w:type="textWrapping"/>
                  </w:r>
                  <w:r>
                    <w:rPr>
                      <w:rFonts w:cs="宋体"/>
                      <w:kern w:val="0"/>
                      <w:sz w:val="22"/>
                      <w:szCs w:val="22"/>
                    </w:rPr>
                    <w:t>0.58</w:t>
                  </w:r>
                  <w:r>
                    <w:rPr>
                      <w:rFonts w:cs="宋体"/>
                      <w:kern w:val="0"/>
                      <w:sz w:val="22"/>
                      <w:szCs w:val="22"/>
                    </w:rPr>
                    <w:br w:type="textWrapping"/>
                  </w:r>
                  <w:r>
                    <w:rPr>
                      <w:rFonts w:cs="宋体"/>
                      <w:kern w:val="0"/>
                      <w:sz w:val="22"/>
                      <w:szCs w:val="22"/>
                    </w:rPr>
                    <w:t xml:space="preserve">1.00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0.22</w:t>
                  </w:r>
                  <w:r>
                    <w:rPr>
                      <w:rFonts w:cs="宋体"/>
                      <w:kern w:val="0"/>
                      <w:sz w:val="22"/>
                      <w:szCs w:val="22"/>
                    </w:rPr>
                    <w:br w:type="textWrapping"/>
                  </w:r>
                  <w:r>
                    <w:rPr>
                      <w:rFonts w:cs="宋体"/>
                      <w:kern w:val="0"/>
                      <w:sz w:val="22"/>
                      <w:szCs w:val="22"/>
                    </w:rPr>
                    <w:t>0.58</w:t>
                  </w:r>
                  <w:r>
                    <w:rPr>
                      <w:rFonts w:cs="宋体"/>
                      <w:kern w:val="0"/>
                      <w:sz w:val="22"/>
                      <w:szCs w:val="22"/>
                    </w:rPr>
                    <w:br w:type="textWrapping"/>
                  </w:r>
                  <w:r>
                    <w:rPr>
                      <w:rFonts w:cs="宋体"/>
                      <w:kern w:val="0"/>
                      <w:sz w:val="22"/>
                      <w:szCs w:val="22"/>
                    </w:rPr>
                    <w:t>0.70</w:t>
                  </w:r>
                  <w:r>
                    <w:rPr>
                      <w:rFonts w:cs="宋体"/>
                      <w:kern w:val="0"/>
                      <w:sz w:val="22"/>
                      <w:szCs w:val="22"/>
                    </w:rPr>
                    <w:br w:type="textWrapping"/>
                  </w:r>
                  <w:r>
                    <w:rPr>
                      <w:rFonts w:cs="宋体"/>
                      <w:kern w:val="0"/>
                      <w:sz w:val="22"/>
                      <w:szCs w:val="22"/>
                    </w:rPr>
                    <w:t>0.46</w:t>
                  </w:r>
                  <w:r>
                    <w:rPr>
                      <w:rFonts w:cs="宋体"/>
                      <w:kern w:val="0"/>
                      <w:sz w:val="22"/>
                      <w:szCs w:val="22"/>
                    </w:rPr>
                    <w:br w:type="textWrapping"/>
                  </w:r>
                  <w:r>
                    <w:rPr>
                      <w:rFonts w:cs="Courier New"/>
                      <w:kern w:val="0"/>
                      <w:sz w:val="22"/>
                      <w:szCs w:val="22"/>
                    </w:rPr>
                    <w:t>—</w:t>
                  </w:r>
                  <w:r>
                    <w:rPr>
                      <w:rFonts w:cs="宋体"/>
                      <w:kern w:val="0"/>
                      <w:sz w:val="22"/>
                      <w:szCs w:val="22"/>
                    </w:rPr>
                    <w:t>0.03</w:t>
                  </w:r>
                  <w:r>
                    <w:rPr>
                      <w:rFonts w:cs="宋体"/>
                      <w:kern w:val="0"/>
                      <w:sz w:val="22"/>
                      <w:szCs w:val="22"/>
                    </w:rPr>
                    <w:br w:type="textWrapping"/>
                  </w:r>
                  <w:r>
                    <w:rPr>
                      <w:rFonts w:cs="Courier New"/>
                      <w:kern w:val="0"/>
                      <w:sz w:val="22"/>
                      <w:szCs w:val="22"/>
                    </w:rPr>
                    <w:t>—</w:t>
                  </w:r>
                  <w:r>
                    <w:rPr>
                      <w:rFonts w:cs="宋体"/>
                      <w:kern w:val="0"/>
                      <w:sz w:val="22"/>
                      <w:szCs w:val="22"/>
                    </w:rPr>
                    <w:t>0.49</w:t>
                  </w:r>
                  <w:r>
                    <w:rPr>
                      <w:rFonts w:cs="宋体"/>
                      <w:kern w:val="0"/>
                      <w:sz w:val="22"/>
                      <w:szCs w:val="22"/>
                    </w:rPr>
                    <w:br w:type="textWrapping"/>
                  </w:r>
                  <w:r>
                    <w:rPr>
                      <w:rFonts w:cs="Courier New"/>
                      <w:kern w:val="0"/>
                      <w:sz w:val="22"/>
                      <w:szCs w:val="22"/>
                    </w:rPr>
                    <w:t>—</w:t>
                  </w:r>
                  <w:r>
                    <w:rPr>
                      <w:rFonts w:cs="宋体"/>
                      <w:kern w:val="0"/>
                      <w:sz w:val="22"/>
                      <w:szCs w:val="22"/>
                    </w:rPr>
                    <w:t>0.63</w:t>
                  </w:r>
                  <w:r>
                    <w:rPr>
                      <w:rFonts w:cs="宋体"/>
                      <w:kern w:val="0"/>
                      <w:sz w:val="22"/>
                      <w:szCs w:val="22"/>
                    </w:rPr>
                    <w:br w:type="textWrapping"/>
                  </w:r>
                  <w:r>
                    <w:rPr>
                      <w:rFonts w:cs="Courier New"/>
                      <w:kern w:val="0"/>
                      <w:sz w:val="22"/>
                      <w:szCs w:val="22"/>
                    </w:rPr>
                    <w:t>—</w:t>
                  </w:r>
                  <w:r>
                    <w:rPr>
                      <w:rFonts w:cs="宋体"/>
                      <w:kern w:val="0"/>
                      <w:sz w:val="22"/>
                      <w:szCs w:val="22"/>
                    </w:rPr>
                    <w:t>0.34</w:t>
                  </w:r>
                  <w:r>
                    <w:rPr>
                      <w:rFonts w:cs="宋体"/>
                      <w:kern w:val="0"/>
                      <w:sz w:val="22"/>
                      <w:szCs w:val="22"/>
                    </w:rPr>
                    <w:br w:type="textWrapping"/>
                  </w:r>
                  <w:r>
                    <w:rPr>
                      <w:rFonts w:cs="宋体"/>
                      <w:kern w:val="0"/>
                      <w:sz w:val="22"/>
                      <w:szCs w:val="22"/>
                    </w:rPr>
                    <w:t>0.27</w:t>
                  </w:r>
                  <w:r>
                    <w:rPr>
                      <w:rFonts w:cs="宋体"/>
                      <w:kern w:val="0"/>
                      <w:sz w:val="22"/>
                      <w:szCs w:val="22"/>
                    </w:rPr>
                    <w:br w:type="textWrapping"/>
                  </w:r>
                  <w:r>
                    <w:rPr>
                      <w:rFonts w:cs="宋体"/>
                      <w:kern w:val="0"/>
                      <w:sz w:val="22"/>
                      <w:szCs w:val="22"/>
                    </w:rPr>
                    <w:t xml:space="preserve">1.00 </w:t>
                  </w:r>
                </w:p>
              </w:tc>
              <w:tc>
                <w:tcPr>
                  <w:tcW w:w="135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Courier New"/>
                      <w:kern w:val="0"/>
                      <w:sz w:val="22"/>
                      <w:szCs w:val="22"/>
                    </w:rPr>
                    <w:t>—</w:t>
                  </w:r>
                  <w:r>
                    <w:rPr>
                      <w:rFonts w:cs="宋体"/>
                      <w:kern w:val="0"/>
                      <w:sz w:val="22"/>
                      <w:szCs w:val="22"/>
                    </w:rPr>
                    <w:t>0.38</w:t>
                  </w:r>
                  <w:r>
                    <w:rPr>
                      <w:rFonts w:cs="宋体"/>
                      <w:kern w:val="0"/>
                      <w:sz w:val="22"/>
                      <w:szCs w:val="22"/>
                    </w:rPr>
                    <w:br w:type="textWrapping"/>
                  </w:r>
                  <w:r>
                    <w:rPr>
                      <w:rFonts w:cs="Courier New"/>
                      <w:kern w:val="0"/>
                      <w:sz w:val="22"/>
                      <w:szCs w:val="22"/>
                    </w:rPr>
                    <w:t>—</w:t>
                  </w:r>
                  <w:r>
                    <w:rPr>
                      <w:rFonts w:cs="宋体"/>
                      <w:kern w:val="0"/>
                      <w:sz w:val="22"/>
                      <w:szCs w:val="22"/>
                    </w:rPr>
                    <w:t>0.73</w:t>
                  </w:r>
                  <w:r>
                    <w:rPr>
                      <w:rFonts w:cs="宋体"/>
                      <w:kern w:val="0"/>
                      <w:sz w:val="22"/>
                      <w:szCs w:val="22"/>
                    </w:rPr>
                    <w:br w:type="textWrapping"/>
                  </w:r>
                  <w:r>
                    <w:rPr>
                      <w:rFonts w:cs="Courier New"/>
                      <w:kern w:val="0"/>
                      <w:sz w:val="22"/>
                      <w:szCs w:val="22"/>
                    </w:rPr>
                    <w:t>—</w:t>
                  </w:r>
                  <w:r>
                    <w:rPr>
                      <w:rFonts w:cs="宋体"/>
                      <w:kern w:val="0"/>
                      <w:sz w:val="22"/>
                      <w:szCs w:val="22"/>
                    </w:rPr>
                    <w:t>0.40</w:t>
                  </w:r>
                  <w:r>
                    <w:rPr>
                      <w:rFonts w:cs="宋体"/>
                      <w:kern w:val="0"/>
                      <w:sz w:val="22"/>
                      <w:szCs w:val="22"/>
                    </w:rPr>
                    <w:br w:type="textWrapping"/>
                  </w:r>
                  <w:r>
                    <w:rPr>
                      <w:rFonts w:cs="宋体"/>
                      <w:kern w:val="0"/>
                      <w:sz w:val="22"/>
                      <w:szCs w:val="22"/>
                    </w:rPr>
                    <w:t>0.33</w:t>
                  </w:r>
                  <w:r>
                    <w:rPr>
                      <w:rFonts w:cs="宋体"/>
                      <w:kern w:val="0"/>
                      <w:sz w:val="22"/>
                      <w:szCs w:val="22"/>
                    </w:rPr>
                    <w:br w:type="textWrapping"/>
                  </w:r>
                  <w:r>
                    <w:rPr>
                      <w:rFonts w:cs="宋体"/>
                      <w:kern w:val="0"/>
                      <w:sz w:val="22"/>
                      <w:szCs w:val="22"/>
                    </w:rPr>
                    <w:t>0.68</w:t>
                  </w:r>
                  <w:r>
                    <w:rPr>
                      <w:rFonts w:cs="宋体"/>
                      <w:kern w:val="0"/>
                      <w:sz w:val="22"/>
                      <w:szCs w:val="22"/>
                    </w:rPr>
                    <w:br w:type="textWrapping"/>
                  </w:r>
                  <w:r>
                    <w:rPr>
                      <w:rFonts w:cs="宋体"/>
                      <w:kern w:val="0"/>
                      <w:sz w:val="22"/>
                      <w:szCs w:val="22"/>
                    </w:rPr>
                    <w:t>0.29</w:t>
                  </w:r>
                  <w:r>
                    <w:rPr>
                      <w:rFonts w:cs="宋体"/>
                      <w:kern w:val="0"/>
                      <w:sz w:val="22"/>
                      <w:szCs w:val="22"/>
                    </w:rPr>
                    <w:br w:type="textWrapping"/>
                  </w:r>
                  <w:r>
                    <w:rPr>
                      <w:rFonts w:cs="Courier New"/>
                      <w:kern w:val="0"/>
                      <w:sz w:val="22"/>
                      <w:szCs w:val="22"/>
                    </w:rPr>
                    <w:t>—</w:t>
                  </w:r>
                  <w:r>
                    <w:rPr>
                      <w:rFonts w:cs="宋体"/>
                      <w:kern w:val="0"/>
                      <w:sz w:val="22"/>
                      <w:szCs w:val="22"/>
                    </w:rPr>
                    <w:t>0.47</w:t>
                  </w:r>
                  <w:r>
                    <w:rPr>
                      <w:rFonts w:cs="宋体"/>
                      <w:kern w:val="0"/>
                      <w:sz w:val="22"/>
                      <w:szCs w:val="22"/>
                    </w:rPr>
                    <w:br w:type="textWrapping"/>
                  </w:r>
                  <w:r>
                    <w:rPr>
                      <w:rFonts w:cs="Courier New"/>
                      <w:kern w:val="0"/>
                      <w:sz w:val="22"/>
                      <w:szCs w:val="22"/>
                    </w:rPr>
                    <w:t>—</w:t>
                  </w:r>
                  <w:r>
                    <w:rPr>
                      <w:rFonts w:cs="宋体"/>
                      <w:kern w:val="0"/>
                      <w:sz w:val="22"/>
                      <w:szCs w:val="22"/>
                    </w:rPr>
                    <w:t>0.62</w:t>
                  </w:r>
                  <w:r>
                    <w:rPr>
                      <w:rFonts w:cs="宋体"/>
                      <w:kern w:val="0"/>
                      <w:sz w:val="22"/>
                      <w:szCs w:val="22"/>
                    </w:rPr>
                    <w:br w:type="textWrapping"/>
                  </w:r>
                  <w:r>
                    <w:rPr>
                      <w:rFonts w:cs="Courier New"/>
                      <w:kern w:val="0"/>
                      <w:sz w:val="22"/>
                      <w:szCs w:val="22"/>
                    </w:rPr>
                    <w:t>—</w:t>
                  </w:r>
                  <w:r>
                    <w:rPr>
                      <w:rFonts w:cs="宋体"/>
                      <w:kern w:val="0"/>
                      <w:sz w:val="22"/>
                      <w:szCs w:val="22"/>
                    </w:rPr>
                    <w:t>0.02</w:t>
                  </w:r>
                  <w:r>
                    <w:rPr>
                      <w:rFonts w:cs="宋体"/>
                      <w:kern w:val="0"/>
                      <w:sz w:val="22"/>
                      <w:szCs w:val="22"/>
                    </w:rPr>
                    <w:br w:type="textWrapping"/>
                  </w:r>
                  <w:r>
                    <w:rPr>
                      <w:rFonts w:cs="宋体"/>
                      <w:kern w:val="0"/>
                      <w:sz w:val="22"/>
                      <w:szCs w:val="22"/>
                    </w:rPr>
                    <w:t xml:space="preserve">1.00 </w:t>
                  </w:r>
                </w:p>
              </w:tc>
            </w:tr>
          </w:tbl>
          <w:p>
            <w:pPr>
              <w:autoSpaceDE w:val="0"/>
              <w:autoSpaceDN w:val="0"/>
              <w:adjustRightInd w:val="0"/>
              <w:snapToGrid w:val="0"/>
              <w:spacing w:line="360" w:lineRule="auto"/>
              <w:rPr>
                <w:b/>
                <w:bCs/>
                <w:kern w:val="0"/>
                <w:sz w:val="24"/>
                <w:lang w:val="zh-CN"/>
              </w:rPr>
            </w:pPr>
          </w:p>
        </w:tc>
        <w:tc>
          <w:tcPr>
            <w:tcW w:w="0" w:type="auto"/>
          </w:tcPr>
          <w:p>
            <w:pPr>
              <w:autoSpaceDE w:val="0"/>
              <w:autoSpaceDN w:val="0"/>
              <w:adjustRightInd w:val="0"/>
              <w:snapToGrid w:val="0"/>
              <w:spacing w:line="360" w:lineRule="auto"/>
              <w:rPr>
                <w:kern w:val="0"/>
                <w:sz w:val="24"/>
                <w:lang w:val="zh-CN"/>
              </w:rPr>
            </w:pPr>
            <w:r>
              <w:rPr>
                <w:rFonts w:cs="宋体"/>
                <w:kern w:val="0"/>
                <w:sz w:val="24"/>
                <w:lang w:val="zh-CN"/>
              </w:rPr>
              <w:t>G.</w:t>
            </w:r>
            <w:r>
              <w:rPr>
                <w:rFonts w:hint="eastAsia" w:cs="宋体"/>
                <w:kern w:val="0"/>
                <w:sz w:val="24"/>
                <w:lang w:val="zh-CN"/>
              </w:rPr>
              <w:t>0</w:t>
            </w:r>
            <w:r>
              <w:rPr>
                <w:rFonts w:cs="宋体"/>
                <w:kern w:val="0"/>
                <w:sz w:val="24"/>
                <w:lang w:val="zh-CN"/>
              </w:rPr>
              <w:t>.</w:t>
            </w:r>
            <w:r>
              <w:rPr>
                <w:rFonts w:hint="eastAsia" w:cs="宋体"/>
                <w:kern w:val="0"/>
                <w:sz w:val="24"/>
                <w:lang w:val="zh-CN"/>
              </w:rPr>
              <w:t>3</w:t>
            </w:r>
            <w:r>
              <w:rPr>
                <w:rFonts w:cs="宋体"/>
                <w:kern w:val="0"/>
                <w:sz w:val="24"/>
                <w:lang w:val="zh-CN"/>
              </w:rPr>
              <w:t xml:space="preserve"> </w:t>
            </w:r>
            <w:r>
              <w:rPr>
                <w:rFonts w:hint="eastAsia" w:cs="宋体"/>
                <w:kern w:val="0"/>
                <w:sz w:val="24"/>
                <w:lang w:val="zh-CN"/>
              </w:rPr>
              <w:t>迎风面宽度较大的高层建筑，其振型系数可按表</w:t>
            </w:r>
            <w:r>
              <w:rPr>
                <w:rFonts w:cs="宋体"/>
                <w:kern w:val="0"/>
                <w:sz w:val="24"/>
                <w:lang w:val="zh-CN"/>
              </w:rPr>
              <w:t>G.</w:t>
            </w:r>
            <w:r>
              <w:rPr>
                <w:rFonts w:hint="eastAsia" w:cs="宋体"/>
                <w:kern w:val="0"/>
                <w:sz w:val="24"/>
                <w:lang w:val="zh-CN"/>
              </w:rPr>
              <w:t>0</w:t>
            </w:r>
            <w:r>
              <w:rPr>
                <w:rFonts w:cs="宋体"/>
                <w:kern w:val="0"/>
                <w:sz w:val="24"/>
                <w:lang w:val="zh-CN"/>
              </w:rPr>
              <w:t>.</w:t>
            </w:r>
            <w:r>
              <w:rPr>
                <w:rFonts w:hint="eastAsia" w:cs="宋体"/>
                <w:kern w:val="0"/>
                <w:sz w:val="24"/>
                <w:lang w:val="zh-CN"/>
              </w:rPr>
              <w:t>3</w:t>
            </w:r>
            <w:r>
              <w:rPr>
                <w:rFonts w:cs="宋体"/>
                <w:kern w:val="0"/>
                <w:sz w:val="24"/>
                <w:u w:val="single"/>
                <w:lang w:val="zh-CN"/>
              </w:rPr>
              <w:t>-1~</w:t>
            </w:r>
            <w:r>
              <w:rPr>
                <w:rFonts w:hint="eastAsia" w:cs="宋体"/>
                <w:kern w:val="0"/>
                <w:sz w:val="24"/>
                <w:u w:val="single"/>
                <w:lang w:val="zh-CN"/>
              </w:rPr>
              <w:t>G</w:t>
            </w:r>
            <w:r>
              <w:rPr>
                <w:rFonts w:cs="宋体"/>
                <w:kern w:val="0"/>
                <w:sz w:val="24"/>
                <w:u w:val="single"/>
                <w:lang w:val="zh-CN"/>
              </w:rPr>
              <w:t xml:space="preserve">.0.3-3 </w:t>
            </w:r>
            <w:r>
              <w:rPr>
                <w:rFonts w:hint="eastAsia" w:cs="宋体"/>
                <w:kern w:val="0"/>
                <w:sz w:val="24"/>
                <w:lang w:val="zh-CN"/>
              </w:rPr>
              <w:t>采用。</w:t>
            </w:r>
          </w:p>
          <w:tbl>
            <w:tblPr>
              <w:tblStyle w:val="33"/>
              <w:tblW w:w="0" w:type="auto"/>
              <w:jc w:val="center"/>
              <w:tblCellSpacing w:w="0" w:type="dxa"/>
              <w:tblLayout w:type="autofit"/>
              <w:tblCellMar>
                <w:top w:w="0" w:type="dxa"/>
                <w:left w:w="0" w:type="dxa"/>
                <w:bottom w:w="0" w:type="dxa"/>
                <w:right w:w="0" w:type="dxa"/>
              </w:tblCellMar>
            </w:tblPr>
            <w:tblGrid>
              <w:gridCol w:w="1146"/>
              <w:gridCol w:w="1080"/>
              <w:gridCol w:w="1068"/>
              <w:gridCol w:w="1080"/>
              <w:gridCol w:w="1356"/>
            </w:tblGrid>
            <w:tr>
              <w:tblPrEx>
                <w:tblCellMar>
                  <w:top w:w="0" w:type="dxa"/>
                  <w:left w:w="0" w:type="dxa"/>
                  <w:bottom w:w="0" w:type="dxa"/>
                  <w:right w:w="0" w:type="dxa"/>
                </w:tblCellMar>
              </w:tblPrEx>
              <w:trPr>
                <w:tblCellSpacing w:w="0" w:type="dxa"/>
                <w:jc w:val="center"/>
              </w:trPr>
              <w:tc>
                <w:tcPr>
                  <w:tcW w:w="5730" w:type="dxa"/>
                  <w:gridSpan w:val="5"/>
                  <w:tcBorders>
                    <w:top w:val="nil"/>
                    <w:left w:val="nil"/>
                    <w:bottom w:val="nil"/>
                    <w:right w:val="nil"/>
                  </w:tcBorders>
                  <w:shd w:val="clear" w:color="auto" w:fill="FFFFFF"/>
                  <w:vAlign w:val="center"/>
                </w:tcPr>
                <w:p>
                  <w:pPr>
                    <w:autoSpaceDE w:val="0"/>
                    <w:autoSpaceDN w:val="0"/>
                    <w:adjustRightInd w:val="0"/>
                    <w:snapToGrid w:val="0"/>
                    <w:spacing w:line="360" w:lineRule="auto"/>
                    <w:rPr>
                      <w:kern w:val="0"/>
                      <w:sz w:val="24"/>
                      <w:lang w:val="zh-CN"/>
                    </w:rPr>
                  </w:pPr>
                  <w:r>
                    <w:rPr>
                      <w:rFonts w:hint="eastAsia" w:cs="宋体"/>
                      <w:kern w:val="0"/>
                      <w:sz w:val="24"/>
                      <w:lang w:val="zh-CN"/>
                    </w:rPr>
                    <w:t>表</w:t>
                  </w:r>
                  <w:r>
                    <w:rPr>
                      <w:rFonts w:cs="宋体"/>
                      <w:kern w:val="0"/>
                      <w:sz w:val="24"/>
                      <w:lang w:val="zh-CN"/>
                    </w:rPr>
                    <w:t>G.</w:t>
                  </w:r>
                  <w:r>
                    <w:rPr>
                      <w:rFonts w:hint="eastAsia" w:cs="宋体"/>
                      <w:kern w:val="0"/>
                      <w:sz w:val="24"/>
                      <w:lang w:val="zh-CN"/>
                    </w:rPr>
                    <w:t>0</w:t>
                  </w:r>
                  <w:r>
                    <w:rPr>
                      <w:rFonts w:cs="宋体"/>
                      <w:kern w:val="0"/>
                      <w:sz w:val="24"/>
                      <w:lang w:val="zh-CN"/>
                    </w:rPr>
                    <w:t>.</w:t>
                  </w:r>
                  <w:r>
                    <w:rPr>
                      <w:rFonts w:hint="eastAsia" w:cs="宋体"/>
                      <w:kern w:val="0"/>
                      <w:sz w:val="24"/>
                      <w:lang w:val="zh-CN"/>
                    </w:rPr>
                    <w:t>3</w:t>
                  </w:r>
                  <w:r>
                    <w:rPr>
                      <w:rFonts w:cs="宋体"/>
                      <w:kern w:val="0"/>
                      <w:sz w:val="24"/>
                      <w:u w:val="single"/>
                      <w:lang w:val="zh-CN"/>
                    </w:rPr>
                    <w:t>-1</w:t>
                  </w:r>
                  <w:r>
                    <w:rPr>
                      <w:rFonts w:cs="宋体"/>
                      <w:kern w:val="0"/>
                      <w:sz w:val="24"/>
                      <w:lang w:val="zh-CN"/>
                    </w:rPr>
                    <w:t xml:space="preserve"> </w:t>
                  </w:r>
                  <w:r>
                    <w:rPr>
                      <w:rFonts w:hint="eastAsia" w:cs="宋体"/>
                      <w:kern w:val="0"/>
                      <w:sz w:val="24"/>
                      <w:lang w:val="zh-CN"/>
                    </w:rPr>
                    <w:t>高层建筑</w:t>
                  </w:r>
                  <w:r>
                    <w:rPr>
                      <w:rFonts w:hint="eastAsia" w:cs="宋体"/>
                      <w:kern w:val="0"/>
                      <w:sz w:val="24"/>
                      <w:u w:val="single"/>
                      <w:lang w:val="zh-CN"/>
                    </w:rPr>
                    <w:t>（剪力墙结构）</w:t>
                  </w:r>
                  <w:r>
                    <w:rPr>
                      <w:rFonts w:hint="eastAsia" w:cs="宋体"/>
                      <w:kern w:val="0"/>
                      <w:sz w:val="24"/>
                      <w:lang w:val="zh-CN"/>
                    </w:rPr>
                    <w:t>的振型系数</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lang w:val="zh-CN"/>
                    </w:rPr>
                  </w:pPr>
                  <w:r>
                    <w:rPr>
                      <w:rFonts w:hint="eastAsia" w:cs="宋体"/>
                      <w:kern w:val="0"/>
                      <w:sz w:val="22"/>
                      <w:szCs w:val="22"/>
                      <w:lang w:val="zh-CN"/>
                    </w:rPr>
                    <w:t>相对高度</w:t>
                  </w:r>
                  <w:r>
                    <w:rPr>
                      <w:rFonts w:cs="宋体"/>
                      <w:kern w:val="0"/>
                      <w:sz w:val="22"/>
                      <w:szCs w:val="22"/>
                      <w:lang w:val="zh-CN"/>
                    </w:rPr>
                    <w:t xml:space="preserve"> </w:t>
                  </w:r>
                </w:p>
              </w:tc>
              <w:tc>
                <w:tcPr>
                  <w:tcW w:w="4584" w:type="dxa"/>
                  <w:gridSpan w:val="4"/>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lang w:val="zh-CN"/>
                    </w:rPr>
                  </w:pPr>
                  <w:r>
                    <w:rPr>
                      <w:rFonts w:hint="eastAsia" w:cs="宋体"/>
                      <w:kern w:val="0"/>
                      <w:sz w:val="22"/>
                      <w:szCs w:val="22"/>
                      <w:lang w:val="zh-CN"/>
                    </w:rPr>
                    <w:t>振</w:t>
                  </w:r>
                  <w:r>
                    <w:rPr>
                      <w:rFonts w:cs="宋体"/>
                      <w:kern w:val="0"/>
                      <w:sz w:val="22"/>
                      <w:szCs w:val="22"/>
                      <w:lang w:val="zh-CN"/>
                    </w:rPr>
                    <w:t xml:space="preserve"> </w:t>
                  </w:r>
                  <w:r>
                    <w:rPr>
                      <w:rFonts w:hint="eastAsia" w:cs="宋体"/>
                      <w:kern w:val="0"/>
                      <w:sz w:val="22"/>
                      <w:szCs w:val="22"/>
                      <w:lang w:val="zh-CN"/>
                    </w:rPr>
                    <w:t>型</w:t>
                  </w:r>
                  <w:r>
                    <w:rPr>
                      <w:rFonts w:cs="宋体"/>
                      <w:kern w:val="0"/>
                      <w:sz w:val="22"/>
                      <w:szCs w:val="22"/>
                      <w:lang w:val="zh-CN"/>
                    </w:rPr>
                    <w:t xml:space="preserve"> </w:t>
                  </w:r>
                  <w:r>
                    <w:rPr>
                      <w:rFonts w:hint="eastAsia" w:cs="宋体"/>
                      <w:kern w:val="0"/>
                      <w:sz w:val="22"/>
                      <w:szCs w:val="22"/>
                      <w:lang w:val="zh-CN"/>
                    </w:rPr>
                    <w:t>序</w:t>
                  </w:r>
                  <w:r>
                    <w:rPr>
                      <w:rFonts w:cs="宋体"/>
                      <w:kern w:val="0"/>
                      <w:sz w:val="22"/>
                      <w:szCs w:val="22"/>
                      <w:lang w:val="zh-CN"/>
                    </w:rPr>
                    <w:t xml:space="preserve"> </w:t>
                  </w:r>
                  <w:r>
                    <w:rPr>
                      <w:rFonts w:hint="eastAsia" w:cs="宋体"/>
                      <w:kern w:val="0"/>
                      <w:sz w:val="22"/>
                      <w:szCs w:val="22"/>
                      <w:lang w:val="zh-CN"/>
                    </w:rPr>
                    <w:t>号</w:t>
                  </w:r>
                  <w:r>
                    <w:rPr>
                      <w:rFonts w:cs="宋体"/>
                      <w:kern w:val="0"/>
                      <w:sz w:val="22"/>
                      <w:szCs w:val="22"/>
                      <w:lang w:val="zh-CN"/>
                    </w:rPr>
                    <w:t xml:space="preserve"> </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z</w:t>
                  </w:r>
                  <w:r>
                    <w:rPr>
                      <w:rFonts w:hint="eastAsia" w:cs="宋体"/>
                      <w:kern w:val="0"/>
                      <w:sz w:val="22"/>
                      <w:szCs w:val="22"/>
                    </w:rPr>
                    <w:t>／</w:t>
                  </w:r>
                  <w:r>
                    <w:rPr>
                      <w:rFonts w:cs="宋体"/>
                      <w:kern w:val="0"/>
                      <w:sz w:val="22"/>
                      <w:szCs w:val="22"/>
                    </w:rPr>
                    <w:t xml:space="preserve">H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 xml:space="preserve">1 </w:t>
                  </w:r>
                </w:p>
              </w:tc>
              <w:tc>
                <w:tcPr>
                  <w:tcW w:w="106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 xml:space="preserve">2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 xml:space="preserve">3 </w:t>
                  </w:r>
                </w:p>
              </w:tc>
              <w:tc>
                <w:tcPr>
                  <w:tcW w:w="135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 xml:space="preserve">4 </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0.1</w:t>
                  </w:r>
                  <w:r>
                    <w:rPr>
                      <w:rFonts w:cs="宋体"/>
                      <w:kern w:val="0"/>
                      <w:sz w:val="22"/>
                      <w:szCs w:val="22"/>
                    </w:rPr>
                    <w:br w:type="textWrapping"/>
                  </w:r>
                  <w:r>
                    <w:rPr>
                      <w:rFonts w:cs="宋体"/>
                      <w:kern w:val="0"/>
                      <w:sz w:val="22"/>
                      <w:szCs w:val="22"/>
                    </w:rPr>
                    <w:t>0.2</w:t>
                  </w:r>
                  <w:r>
                    <w:rPr>
                      <w:rFonts w:cs="宋体"/>
                      <w:kern w:val="0"/>
                      <w:sz w:val="22"/>
                      <w:szCs w:val="22"/>
                    </w:rPr>
                    <w:br w:type="textWrapping"/>
                  </w:r>
                  <w:r>
                    <w:rPr>
                      <w:rFonts w:cs="宋体"/>
                      <w:kern w:val="0"/>
                      <w:sz w:val="22"/>
                      <w:szCs w:val="22"/>
                    </w:rPr>
                    <w:t>0.3</w:t>
                  </w:r>
                  <w:r>
                    <w:rPr>
                      <w:rFonts w:cs="宋体"/>
                      <w:kern w:val="0"/>
                      <w:sz w:val="22"/>
                      <w:szCs w:val="22"/>
                    </w:rPr>
                    <w:br w:type="textWrapping"/>
                  </w:r>
                  <w:r>
                    <w:rPr>
                      <w:rFonts w:cs="宋体"/>
                      <w:kern w:val="0"/>
                      <w:sz w:val="22"/>
                      <w:szCs w:val="22"/>
                    </w:rPr>
                    <w:t>0.4</w:t>
                  </w:r>
                  <w:r>
                    <w:rPr>
                      <w:rFonts w:cs="宋体"/>
                      <w:kern w:val="0"/>
                      <w:sz w:val="22"/>
                      <w:szCs w:val="22"/>
                    </w:rPr>
                    <w:br w:type="textWrapping"/>
                  </w:r>
                  <w:r>
                    <w:rPr>
                      <w:rFonts w:cs="宋体"/>
                      <w:kern w:val="0"/>
                      <w:sz w:val="22"/>
                      <w:szCs w:val="22"/>
                    </w:rPr>
                    <w:t>0.5</w:t>
                  </w:r>
                  <w:r>
                    <w:rPr>
                      <w:rFonts w:cs="宋体"/>
                      <w:kern w:val="0"/>
                      <w:sz w:val="22"/>
                      <w:szCs w:val="22"/>
                    </w:rPr>
                    <w:br w:type="textWrapping"/>
                  </w:r>
                  <w:r>
                    <w:rPr>
                      <w:rFonts w:cs="宋体"/>
                      <w:kern w:val="0"/>
                      <w:sz w:val="22"/>
                      <w:szCs w:val="22"/>
                    </w:rPr>
                    <w:t>0.6</w:t>
                  </w:r>
                  <w:r>
                    <w:rPr>
                      <w:rFonts w:cs="宋体"/>
                      <w:kern w:val="0"/>
                      <w:sz w:val="22"/>
                      <w:szCs w:val="22"/>
                    </w:rPr>
                    <w:br w:type="textWrapping"/>
                  </w:r>
                  <w:r>
                    <w:rPr>
                      <w:rFonts w:cs="宋体"/>
                      <w:kern w:val="0"/>
                      <w:sz w:val="22"/>
                      <w:szCs w:val="22"/>
                    </w:rPr>
                    <w:t>0.7</w:t>
                  </w:r>
                  <w:r>
                    <w:rPr>
                      <w:rFonts w:cs="宋体"/>
                      <w:kern w:val="0"/>
                      <w:sz w:val="22"/>
                      <w:szCs w:val="22"/>
                    </w:rPr>
                    <w:br w:type="textWrapping"/>
                  </w:r>
                  <w:r>
                    <w:rPr>
                      <w:rFonts w:cs="宋体"/>
                      <w:kern w:val="0"/>
                      <w:sz w:val="22"/>
                      <w:szCs w:val="22"/>
                    </w:rPr>
                    <w:t>0.8</w:t>
                  </w:r>
                  <w:r>
                    <w:rPr>
                      <w:rFonts w:cs="宋体"/>
                      <w:kern w:val="0"/>
                      <w:sz w:val="22"/>
                      <w:szCs w:val="22"/>
                    </w:rPr>
                    <w:br w:type="textWrapping"/>
                  </w:r>
                  <w:r>
                    <w:rPr>
                      <w:rFonts w:cs="宋体"/>
                      <w:kern w:val="0"/>
                      <w:sz w:val="22"/>
                      <w:szCs w:val="22"/>
                    </w:rPr>
                    <w:t>0.9</w:t>
                  </w:r>
                  <w:r>
                    <w:rPr>
                      <w:rFonts w:cs="宋体"/>
                      <w:kern w:val="0"/>
                      <w:sz w:val="22"/>
                      <w:szCs w:val="22"/>
                    </w:rPr>
                    <w:br w:type="textWrapping"/>
                  </w:r>
                  <w:r>
                    <w:rPr>
                      <w:rFonts w:cs="宋体"/>
                      <w:kern w:val="0"/>
                      <w:sz w:val="22"/>
                      <w:szCs w:val="22"/>
                    </w:rPr>
                    <w:t xml:space="preserve">1.0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0.02</w:t>
                  </w:r>
                  <w:r>
                    <w:rPr>
                      <w:rFonts w:cs="宋体"/>
                      <w:kern w:val="0"/>
                      <w:sz w:val="22"/>
                      <w:szCs w:val="22"/>
                    </w:rPr>
                    <w:br w:type="textWrapping"/>
                  </w:r>
                  <w:r>
                    <w:rPr>
                      <w:rFonts w:cs="宋体"/>
                      <w:kern w:val="0"/>
                      <w:sz w:val="22"/>
                      <w:szCs w:val="22"/>
                    </w:rPr>
                    <w:t>0.08</w:t>
                  </w:r>
                  <w:r>
                    <w:rPr>
                      <w:rFonts w:cs="宋体"/>
                      <w:kern w:val="0"/>
                      <w:sz w:val="22"/>
                      <w:szCs w:val="22"/>
                    </w:rPr>
                    <w:br w:type="textWrapping"/>
                  </w:r>
                  <w:r>
                    <w:rPr>
                      <w:rFonts w:cs="宋体"/>
                      <w:kern w:val="0"/>
                      <w:sz w:val="22"/>
                      <w:szCs w:val="22"/>
                    </w:rPr>
                    <w:t>0.17</w:t>
                  </w:r>
                  <w:r>
                    <w:rPr>
                      <w:rFonts w:cs="宋体"/>
                      <w:kern w:val="0"/>
                      <w:sz w:val="22"/>
                      <w:szCs w:val="22"/>
                    </w:rPr>
                    <w:br w:type="textWrapping"/>
                  </w:r>
                  <w:r>
                    <w:rPr>
                      <w:rFonts w:cs="宋体"/>
                      <w:kern w:val="0"/>
                      <w:sz w:val="22"/>
                      <w:szCs w:val="22"/>
                    </w:rPr>
                    <w:t>0.27</w:t>
                  </w:r>
                  <w:r>
                    <w:rPr>
                      <w:rFonts w:cs="宋体"/>
                      <w:kern w:val="0"/>
                      <w:sz w:val="22"/>
                      <w:szCs w:val="22"/>
                    </w:rPr>
                    <w:br w:type="textWrapping"/>
                  </w:r>
                  <w:r>
                    <w:rPr>
                      <w:rFonts w:cs="宋体"/>
                      <w:kern w:val="0"/>
                      <w:sz w:val="22"/>
                      <w:szCs w:val="22"/>
                    </w:rPr>
                    <w:t>0.38</w:t>
                  </w:r>
                  <w:r>
                    <w:rPr>
                      <w:rFonts w:cs="宋体"/>
                      <w:kern w:val="0"/>
                      <w:sz w:val="22"/>
                      <w:szCs w:val="22"/>
                    </w:rPr>
                    <w:br w:type="textWrapping"/>
                  </w:r>
                  <w:r>
                    <w:rPr>
                      <w:rFonts w:cs="宋体"/>
                      <w:kern w:val="0"/>
                      <w:sz w:val="22"/>
                      <w:szCs w:val="22"/>
                    </w:rPr>
                    <w:t>0.45</w:t>
                  </w:r>
                  <w:r>
                    <w:rPr>
                      <w:rFonts w:cs="宋体"/>
                      <w:kern w:val="0"/>
                      <w:sz w:val="22"/>
                      <w:szCs w:val="22"/>
                    </w:rPr>
                    <w:br w:type="textWrapping"/>
                  </w:r>
                  <w:r>
                    <w:rPr>
                      <w:rFonts w:cs="宋体"/>
                      <w:kern w:val="0"/>
                      <w:sz w:val="22"/>
                      <w:szCs w:val="22"/>
                    </w:rPr>
                    <w:t>0.67</w:t>
                  </w:r>
                  <w:r>
                    <w:rPr>
                      <w:rFonts w:cs="宋体"/>
                      <w:kern w:val="0"/>
                      <w:sz w:val="22"/>
                      <w:szCs w:val="22"/>
                    </w:rPr>
                    <w:br w:type="textWrapping"/>
                  </w:r>
                  <w:r>
                    <w:rPr>
                      <w:rFonts w:cs="宋体"/>
                      <w:kern w:val="0"/>
                      <w:sz w:val="22"/>
                      <w:szCs w:val="22"/>
                    </w:rPr>
                    <w:t>0.74</w:t>
                  </w:r>
                  <w:r>
                    <w:rPr>
                      <w:rFonts w:cs="宋体"/>
                      <w:kern w:val="0"/>
                      <w:sz w:val="22"/>
                      <w:szCs w:val="22"/>
                    </w:rPr>
                    <w:br w:type="textWrapping"/>
                  </w:r>
                  <w:r>
                    <w:rPr>
                      <w:rFonts w:cs="宋体"/>
                      <w:kern w:val="0"/>
                      <w:sz w:val="22"/>
                      <w:szCs w:val="22"/>
                    </w:rPr>
                    <w:t>0.86</w:t>
                  </w:r>
                  <w:r>
                    <w:rPr>
                      <w:rFonts w:cs="宋体"/>
                      <w:kern w:val="0"/>
                      <w:sz w:val="22"/>
                      <w:szCs w:val="22"/>
                    </w:rPr>
                    <w:br w:type="textWrapping"/>
                  </w:r>
                  <w:r>
                    <w:rPr>
                      <w:rFonts w:cs="宋体"/>
                      <w:kern w:val="0"/>
                      <w:sz w:val="22"/>
                      <w:szCs w:val="22"/>
                    </w:rPr>
                    <w:t xml:space="preserve">1.00 </w:t>
                  </w:r>
                </w:p>
              </w:tc>
              <w:tc>
                <w:tcPr>
                  <w:tcW w:w="106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Courier New"/>
                      <w:kern w:val="0"/>
                      <w:sz w:val="22"/>
                      <w:szCs w:val="22"/>
                    </w:rPr>
                    <w:t>—</w:t>
                  </w:r>
                  <w:r>
                    <w:rPr>
                      <w:rFonts w:cs="宋体"/>
                      <w:kern w:val="0"/>
                      <w:sz w:val="22"/>
                      <w:szCs w:val="22"/>
                    </w:rPr>
                    <w:t>0.09</w:t>
                  </w:r>
                  <w:r>
                    <w:rPr>
                      <w:rFonts w:cs="宋体"/>
                      <w:kern w:val="0"/>
                      <w:sz w:val="22"/>
                      <w:szCs w:val="22"/>
                    </w:rPr>
                    <w:br w:type="textWrapping"/>
                  </w:r>
                  <w:r>
                    <w:rPr>
                      <w:rFonts w:cs="Courier New"/>
                      <w:kern w:val="0"/>
                      <w:sz w:val="22"/>
                      <w:szCs w:val="22"/>
                    </w:rPr>
                    <w:t>—</w:t>
                  </w:r>
                  <w:r>
                    <w:rPr>
                      <w:rFonts w:cs="宋体"/>
                      <w:kern w:val="0"/>
                      <w:sz w:val="22"/>
                      <w:szCs w:val="22"/>
                    </w:rPr>
                    <w:t>0.30</w:t>
                  </w:r>
                  <w:r>
                    <w:rPr>
                      <w:rFonts w:cs="宋体"/>
                      <w:kern w:val="0"/>
                      <w:sz w:val="22"/>
                      <w:szCs w:val="22"/>
                    </w:rPr>
                    <w:br w:type="textWrapping"/>
                  </w:r>
                  <w:r>
                    <w:rPr>
                      <w:rFonts w:cs="Courier New"/>
                      <w:kern w:val="0"/>
                      <w:sz w:val="22"/>
                      <w:szCs w:val="22"/>
                    </w:rPr>
                    <w:t>—</w:t>
                  </w:r>
                  <w:r>
                    <w:rPr>
                      <w:rFonts w:cs="宋体"/>
                      <w:kern w:val="0"/>
                      <w:sz w:val="22"/>
                      <w:szCs w:val="22"/>
                    </w:rPr>
                    <w:t>0.50</w:t>
                  </w:r>
                  <w:r>
                    <w:rPr>
                      <w:rFonts w:cs="宋体"/>
                      <w:kern w:val="0"/>
                      <w:sz w:val="22"/>
                      <w:szCs w:val="22"/>
                    </w:rPr>
                    <w:br w:type="textWrapping"/>
                  </w:r>
                  <w:r>
                    <w:rPr>
                      <w:rFonts w:cs="Courier New"/>
                      <w:kern w:val="0"/>
                      <w:sz w:val="22"/>
                      <w:szCs w:val="22"/>
                    </w:rPr>
                    <w:t>—</w:t>
                  </w:r>
                  <w:r>
                    <w:rPr>
                      <w:rFonts w:cs="宋体"/>
                      <w:kern w:val="0"/>
                      <w:sz w:val="22"/>
                      <w:szCs w:val="22"/>
                    </w:rPr>
                    <w:t>0.68</w:t>
                  </w:r>
                  <w:r>
                    <w:rPr>
                      <w:rFonts w:cs="宋体"/>
                      <w:kern w:val="0"/>
                      <w:sz w:val="22"/>
                      <w:szCs w:val="22"/>
                    </w:rPr>
                    <w:br w:type="textWrapping"/>
                  </w:r>
                  <w:r>
                    <w:rPr>
                      <w:rFonts w:cs="Courier New"/>
                      <w:kern w:val="0"/>
                      <w:sz w:val="22"/>
                      <w:szCs w:val="22"/>
                    </w:rPr>
                    <w:t>—</w:t>
                  </w:r>
                  <w:r>
                    <w:rPr>
                      <w:rFonts w:cs="宋体"/>
                      <w:kern w:val="0"/>
                      <w:sz w:val="22"/>
                      <w:szCs w:val="22"/>
                    </w:rPr>
                    <w:t>0.63</w:t>
                  </w:r>
                  <w:r>
                    <w:rPr>
                      <w:rFonts w:cs="宋体"/>
                      <w:kern w:val="0"/>
                      <w:sz w:val="22"/>
                      <w:szCs w:val="22"/>
                    </w:rPr>
                    <w:br w:type="textWrapping"/>
                  </w:r>
                  <w:r>
                    <w:rPr>
                      <w:rFonts w:cs="Courier New"/>
                      <w:kern w:val="0"/>
                      <w:sz w:val="22"/>
                      <w:szCs w:val="22"/>
                    </w:rPr>
                    <w:t>—</w:t>
                  </w:r>
                  <w:r>
                    <w:rPr>
                      <w:rFonts w:cs="宋体"/>
                      <w:kern w:val="0"/>
                      <w:sz w:val="22"/>
                      <w:szCs w:val="22"/>
                    </w:rPr>
                    <w:t>0.48</w:t>
                  </w:r>
                  <w:r>
                    <w:rPr>
                      <w:rFonts w:cs="宋体"/>
                      <w:kern w:val="0"/>
                      <w:sz w:val="22"/>
                      <w:szCs w:val="22"/>
                    </w:rPr>
                    <w:br w:type="textWrapping"/>
                  </w:r>
                  <w:r>
                    <w:rPr>
                      <w:rFonts w:cs="Courier New"/>
                      <w:kern w:val="0"/>
                      <w:sz w:val="22"/>
                      <w:szCs w:val="22"/>
                    </w:rPr>
                    <w:t>—</w:t>
                  </w:r>
                  <w:r>
                    <w:rPr>
                      <w:rFonts w:cs="宋体"/>
                      <w:kern w:val="0"/>
                      <w:sz w:val="22"/>
                      <w:szCs w:val="22"/>
                    </w:rPr>
                    <w:t>0.18</w:t>
                  </w:r>
                  <w:r>
                    <w:rPr>
                      <w:rFonts w:cs="宋体"/>
                      <w:kern w:val="0"/>
                      <w:sz w:val="22"/>
                      <w:szCs w:val="22"/>
                    </w:rPr>
                    <w:br w:type="textWrapping"/>
                  </w:r>
                  <w:r>
                    <w:rPr>
                      <w:rFonts w:cs="宋体"/>
                      <w:kern w:val="0"/>
                      <w:sz w:val="22"/>
                      <w:szCs w:val="22"/>
                    </w:rPr>
                    <w:t>0.17</w:t>
                  </w:r>
                  <w:r>
                    <w:rPr>
                      <w:rFonts w:cs="宋体"/>
                      <w:kern w:val="0"/>
                      <w:sz w:val="22"/>
                      <w:szCs w:val="22"/>
                    </w:rPr>
                    <w:br w:type="textWrapping"/>
                  </w:r>
                  <w:r>
                    <w:rPr>
                      <w:rFonts w:cs="宋体"/>
                      <w:kern w:val="0"/>
                      <w:sz w:val="22"/>
                      <w:szCs w:val="22"/>
                    </w:rPr>
                    <w:t>0.58</w:t>
                  </w:r>
                  <w:r>
                    <w:rPr>
                      <w:rFonts w:cs="宋体"/>
                      <w:kern w:val="0"/>
                      <w:sz w:val="22"/>
                      <w:szCs w:val="22"/>
                    </w:rPr>
                    <w:br w:type="textWrapping"/>
                  </w:r>
                  <w:r>
                    <w:rPr>
                      <w:rFonts w:cs="宋体"/>
                      <w:kern w:val="0"/>
                      <w:sz w:val="22"/>
                      <w:szCs w:val="22"/>
                    </w:rPr>
                    <w:t xml:space="preserve">1.00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宋体"/>
                      <w:kern w:val="0"/>
                      <w:sz w:val="22"/>
                      <w:szCs w:val="22"/>
                    </w:rPr>
                    <w:t>0.22</w:t>
                  </w:r>
                  <w:r>
                    <w:rPr>
                      <w:rFonts w:cs="宋体"/>
                      <w:kern w:val="0"/>
                      <w:sz w:val="22"/>
                      <w:szCs w:val="22"/>
                    </w:rPr>
                    <w:br w:type="textWrapping"/>
                  </w:r>
                  <w:r>
                    <w:rPr>
                      <w:rFonts w:cs="宋体"/>
                      <w:kern w:val="0"/>
                      <w:sz w:val="22"/>
                      <w:szCs w:val="22"/>
                    </w:rPr>
                    <w:t>0.58</w:t>
                  </w:r>
                  <w:r>
                    <w:rPr>
                      <w:rFonts w:cs="宋体"/>
                      <w:kern w:val="0"/>
                      <w:sz w:val="22"/>
                      <w:szCs w:val="22"/>
                    </w:rPr>
                    <w:br w:type="textWrapping"/>
                  </w:r>
                  <w:r>
                    <w:rPr>
                      <w:rFonts w:cs="宋体"/>
                      <w:kern w:val="0"/>
                      <w:sz w:val="22"/>
                      <w:szCs w:val="22"/>
                    </w:rPr>
                    <w:t>0.70</w:t>
                  </w:r>
                  <w:r>
                    <w:rPr>
                      <w:rFonts w:cs="宋体"/>
                      <w:kern w:val="0"/>
                      <w:sz w:val="22"/>
                      <w:szCs w:val="22"/>
                    </w:rPr>
                    <w:br w:type="textWrapping"/>
                  </w:r>
                  <w:r>
                    <w:rPr>
                      <w:rFonts w:cs="宋体"/>
                      <w:kern w:val="0"/>
                      <w:sz w:val="22"/>
                      <w:szCs w:val="22"/>
                    </w:rPr>
                    <w:t>0.46</w:t>
                  </w:r>
                  <w:r>
                    <w:rPr>
                      <w:rFonts w:cs="宋体"/>
                      <w:kern w:val="0"/>
                      <w:sz w:val="22"/>
                      <w:szCs w:val="22"/>
                    </w:rPr>
                    <w:br w:type="textWrapping"/>
                  </w:r>
                  <w:r>
                    <w:rPr>
                      <w:rFonts w:cs="Courier New"/>
                      <w:kern w:val="0"/>
                      <w:sz w:val="22"/>
                      <w:szCs w:val="22"/>
                    </w:rPr>
                    <w:t>—</w:t>
                  </w:r>
                  <w:r>
                    <w:rPr>
                      <w:rFonts w:cs="宋体"/>
                      <w:kern w:val="0"/>
                      <w:sz w:val="22"/>
                      <w:szCs w:val="22"/>
                    </w:rPr>
                    <w:t>0.03</w:t>
                  </w:r>
                  <w:r>
                    <w:rPr>
                      <w:rFonts w:cs="宋体"/>
                      <w:kern w:val="0"/>
                      <w:sz w:val="22"/>
                      <w:szCs w:val="22"/>
                    </w:rPr>
                    <w:br w:type="textWrapping"/>
                  </w:r>
                  <w:r>
                    <w:rPr>
                      <w:rFonts w:cs="Courier New"/>
                      <w:kern w:val="0"/>
                      <w:sz w:val="22"/>
                      <w:szCs w:val="22"/>
                    </w:rPr>
                    <w:t>—</w:t>
                  </w:r>
                  <w:r>
                    <w:rPr>
                      <w:rFonts w:cs="宋体"/>
                      <w:kern w:val="0"/>
                      <w:sz w:val="22"/>
                      <w:szCs w:val="22"/>
                    </w:rPr>
                    <w:t>0.49</w:t>
                  </w:r>
                  <w:r>
                    <w:rPr>
                      <w:rFonts w:cs="宋体"/>
                      <w:kern w:val="0"/>
                      <w:sz w:val="22"/>
                      <w:szCs w:val="22"/>
                    </w:rPr>
                    <w:br w:type="textWrapping"/>
                  </w:r>
                  <w:r>
                    <w:rPr>
                      <w:rFonts w:cs="Courier New"/>
                      <w:kern w:val="0"/>
                      <w:sz w:val="22"/>
                      <w:szCs w:val="22"/>
                    </w:rPr>
                    <w:t>—</w:t>
                  </w:r>
                  <w:r>
                    <w:rPr>
                      <w:rFonts w:cs="宋体"/>
                      <w:kern w:val="0"/>
                      <w:sz w:val="22"/>
                      <w:szCs w:val="22"/>
                    </w:rPr>
                    <w:t>0.63</w:t>
                  </w:r>
                  <w:r>
                    <w:rPr>
                      <w:rFonts w:cs="宋体"/>
                      <w:kern w:val="0"/>
                      <w:sz w:val="22"/>
                      <w:szCs w:val="22"/>
                    </w:rPr>
                    <w:br w:type="textWrapping"/>
                  </w:r>
                  <w:r>
                    <w:rPr>
                      <w:rFonts w:cs="Courier New"/>
                      <w:kern w:val="0"/>
                      <w:sz w:val="22"/>
                      <w:szCs w:val="22"/>
                    </w:rPr>
                    <w:t>—</w:t>
                  </w:r>
                  <w:r>
                    <w:rPr>
                      <w:rFonts w:cs="宋体"/>
                      <w:kern w:val="0"/>
                      <w:sz w:val="22"/>
                      <w:szCs w:val="22"/>
                    </w:rPr>
                    <w:t>0.34</w:t>
                  </w:r>
                  <w:r>
                    <w:rPr>
                      <w:rFonts w:cs="宋体"/>
                      <w:kern w:val="0"/>
                      <w:sz w:val="22"/>
                      <w:szCs w:val="22"/>
                    </w:rPr>
                    <w:br w:type="textWrapping"/>
                  </w:r>
                  <w:r>
                    <w:rPr>
                      <w:rFonts w:cs="宋体"/>
                      <w:kern w:val="0"/>
                      <w:sz w:val="22"/>
                      <w:szCs w:val="22"/>
                    </w:rPr>
                    <w:t>0.27</w:t>
                  </w:r>
                  <w:r>
                    <w:rPr>
                      <w:rFonts w:cs="宋体"/>
                      <w:kern w:val="0"/>
                      <w:sz w:val="22"/>
                      <w:szCs w:val="22"/>
                    </w:rPr>
                    <w:br w:type="textWrapping"/>
                  </w:r>
                  <w:r>
                    <w:rPr>
                      <w:rFonts w:cs="宋体"/>
                      <w:kern w:val="0"/>
                      <w:sz w:val="22"/>
                      <w:szCs w:val="22"/>
                    </w:rPr>
                    <w:t xml:space="preserve">1.00 </w:t>
                  </w:r>
                </w:p>
              </w:tc>
              <w:tc>
                <w:tcPr>
                  <w:tcW w:w="135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rPr>
                  </w:pPr>
                  <w:r>
                    <w:rPr>
                      <w:rFonts w:cs="Courier New"/>
                      <w:kern w:val="0"/>
                      <w:sz w:val="22"/>
                      <w:szCs w:val="22"/>
                    </w:rPr>
                    <w:t>—</w:t>
                  </w:r>
                  <w:r>
                    <w:rPr>
                      <w:rFonts w:cs="宋体"/>
                      <w:kern w:val="0"/>
                      <w:sz w:val="22"/>
                      <w:szCs w:val="22"/>
                    </w:rPr>
                    <w:t>0.38</w:t>
                  </w:r>
                  <w:r>
                    <w:rPr>
                      <w:rFonts w:cs="宋体"/>
                      <w:kern w:val="0"/>
                      <w:sz w:val="22"/>
                      <w:szCs w:val="22"/>
                    </w:rPr>
                    <w:br w:type="textWrapping"/>
                  </w:r>
                  <w:r>
                    <w:rPr>
                      <w:rFonts w:cs="Courier New"/>
                      <w:kern w:val="0"/>
                      <w:sz w:val="22"/>
                      <w:szCs w:val="22"/>
                    </w:rPr>
                    <w:t>—</w:t>
                  </w:r>
                  <w:r>
                    <w:rPr>
                      <w:rFonts w:cs="宋体"/>
                      <w:kern w:val="0"/>
                      <w:sz w:val="22"/>
                      <w:szCs w:val="22"/>
                    </w:rPr>
                    <w:t>0.73</w:t>
                  </w:r>
                  <w:r>
                    <w:rPr>
                      <w:rFonts w:cs="宋体"/>
                      <w:kern w:val="0"/>
                      <w:sz w:val="22"/>
                      <w:szCs w:val="22"/>
                    </w:rPr>
                    <w:br w:type="textWrapping"/>
                  </w:r>
                  <w:r>
                    <w:rPr>
                      <w:rFonts w:cs="Courier New"/>
                      <w:kern w:val="0"/>
                      <w:sz w:val="22"/>
                      <w:szCs w:val="22"/>
                    </w:rPr>
                    <w:t>—</w:t>
                  </w:r>
                  <w:r>
                    <w:rPr>
                      <w:rFonts w:cs="宋体"/>
                      <w:kern w:val="0"/>
                      <w:sz w:val="22"/>
                      <w:szCs w:val="22"/>
                    </w:rPr>
                    <w:t>0.40</w:t>
                  </w:r>
                  <w:r>
                    <w:rPr>
                      <w:rFonts w:cs="宋体"/>
                      <w:kern w:val="0"/>
                      <w:sz w:val="22"/>
                      <w:szCs w:val="22"/>
                    </w:rPr>
                    <w:br w:type="textWrapping"/>
                  </w:r>
                  <w:r>
                    <w:rPr>
                      <w:rFonts w:cs="宋体"/>
                      <w:kern w:val="0"/>
                      <w:sz w:val="22"/>
                      <w:szCs w:val="22"/>
                    </w:rPr>
                    <w:t>0.33</w:t>
                  </w:r>
                  <w:r>
                    <w:rPr>
                      <w:rFonts w:cs="宋体"/>
                      <w:kern w:val="0"/>
                      <w:sz w:val="22"/>
                      <w:szCs w:val="22"/>
                    </w:rPr>
                    <w:br w:type="textWrapping"/>
                  </w:r>
                  <w:r>
                    <w:rPr>
                      <w:rFonts w:cs="宋体"/>
                      <w:kern w:val="0"/>
                      <w:sz w:val="22"/>
                      <w:szCs w:val="22"/>
                    </w:rPr>
                    <w:t>0.68</w:t>
                  </w:r>
                  <w:r>
                    <w:rPr>
                      <w:rFonts w:cs="宋体"/>
                      <w:kern w:val="0"/>
                      <w:sz w:val="22"/>
                      <w:szCs w:val="22"/>
                    </w:rPr>
                    <w:br w:type="textWrapping"/>
                  </w:r>
                  <w:r>
                    <w:rPr>
                      <w:rFonts w:cs="宋体"/>
                      <w:kern w:val="0"/>
                      <w:sz w:val="22"/>
                      <w:szCs w:val="22"/>
                    </w:rPr>
                    <w:t>0.29</w:t>
                  </w:r>
                  <w:r>
                    <w:rPr>
                      <w:rFonts w:cs="宋体"/>
                      <w:kern w:val="0"/>
                      <w:sz w:val="22"/>
                      <w:szCs w:val="22"/>
                    </w:rPr>
                    <w:br w:type="textWrapping"/>
                  </w:r>
                  <w:r>
                    <w:rPr>
                      <w:rFonts w:cs="Courier New"/>
                      <w:kern w:val="0"/>
                      <w:sz w:val="22"/>
                      <w:szCs w:val="22"/>
                    </w:rPr>
                    <w:t>—</w:t>
                  </w:r>
                  <w:r>
                    <w:rPr>
                      <w:rFonts w:cs="宋体"/>
                      <w:kern w:val="0"/>
                      <w:sz w:val="22"/>
                      <w:szCs w:val="22"/>
                    </w:rPr>
                    <w:t>0.47</w:t>
                  </w:r>
                  <w:r>
                    <w:rPr>
                      <w:rFonts w:cs="宋体"/>
                      <w:kern w:val="0"/>
                      <w:sz w:val="22"/>
                      <w:szCs w:val="22"/>
                    </w:rPr>
                    <w:br w:type="textWrapping"/>
                  </w:r>
                  <w:r>
                    <w:rPr>
                      <w:rFonts w:cs="Courier New"/>
                      <w:kern w:val="0"/>
                      <w:sz w:val="22"/>
                      <w:szCs w:val="22"/>
                    </w:rPr>
                    <w:t>—</w:t>
                  </w:r>
                  <w:r>
                    <w:rPr>
                      <w:rFonts w:cs="宋体"/>
                      <w:kern w:val="0"/>
                      <w:sz w:val="22"/>
                      <w:szCs w:val="22"/>
                    </w:rPr>
                    <w:t>0.62</w:t>
                  </w:r>
                  <w:r>
                    <w:rPr>
                      <w:rFonts w:cs="宋体"/>
                      <w:kern w:val="0"/>
                      <w:sz w:val="22"/>
                      <w:szCs w:val="22"/>
                    </w:rPr>
                    <w:br w:type="textWrapping"/>
                  </w:r>
                  <w:r>
                    <w:rPr>
                      <w:rFonts w:cs="Courier New"/>
                      <w:kern w:val="0"/>
                      <w:sz w:val="22"/>
                      <w:szCs w:val="22"/>
                    </w:rPr>
                    <w:t>—</w:t>
                  </w:r>
                  <w:r>
                    <w:rPr>
                      <w:rFonts w:cs="宋体"/>
                      <w:kern w:val="0"/>
                      <w:sz w:val="22"/>
                      <w:szCs w:val="22"/>
                    </w:rPr>
                    <w:t>0.02</w:t>
                  </w:r>
                  <w:r>
                    <w:rPr>
                      <w:rFonts w:cs="宋体"/>
                      <w:kern w:val="0"/>
                      <w:sz w:val="22"/>
                      <w:szCs w:val="22"/>
                    </w:rPr>
                    <w:br w:type="textWrapping"/>
                  </w:r>
                  <w:r>
                    <w:rPr>
                      <w:rFonts w:cs="宋体"/>
                      <w:kern w:val="0"/>
                      <w:sz w:val="22"/>
                      <w:szCs w:val="22"/>
                    </w:rPr>
                    <w:t xml:space="preserve">1.00 </w:t>
                  </w:r>
                </w:p>
              </w:tc>
            </w:tr>
          </w:tbl>
          <w:p>
            <w:pPr>
              <w:autoSpaceDE w:val="0"/>
              <w:autoSpaceDN w:val="0"/>
              <w:adjustRightInd w:val="0"/>
              <w:snapToGrid w:val="0"/>
              <w:spacing w:line="360" w:lineRule="auto"/>
              <w:rPr>
                <w:b/>
                <w:bCs/>
                <w:kern w:val="0"/>
                <w:sz w:val="24"/>
                <w:lang w:val="zh-CN"/>
              </w:rPr>
            </w:pPr>
          </w:p>
          <w:tbl>
            <w:tblPr>
              <w:tblStyle w:val="33"/>
              <w:tblW w:w="0" w:type="auto"/>
              <w:jc w:val="center"/>
              <w:tblCellSpacing w:w="0" w:type="dxa"/>
              <w:tblLayout w:type="autofit"/>
              <w:tblCellMar>
                <w:top w:w="0" w:type="dxa"/>
                <w:left w:w="0" w:type="dxa"/>
                <w:bottom w:w="0" w:type="dxa"/>
                <w:right w:w="0" w:type="dxa"/>
              </w:tblCellMar>
            </w:tblPr>
            <w:tblGrid>
              <w:gridCol w:w="1146"/>
              <w:gridCol w:w="1080"/>
              <w:gridCol w:w="1068"/>
              <w:gridCol w:w="1080"/>
              <w:gridCol w:w="1356"/>
            </w:tblGrid>
            <w:tr>
              <w:tblPrEx>
                <w:tblCellMar>
                  <w:top w:w="0" w:type="dxa"/>
                  <w:left w:w="0" w:type="dxa"/>
                  <w:bottom w:w="0" w:type="dxa"/>
                  <w:right w:w="0" w:type="dxa"/>
                </w:tblCellMar>
              </w:tblPrEx>
              <w:trPr>
                <w:tblCellSpacing w:w="0" w:type="dxa"/>
                <w:jc w:val="center"/>
              </w:trPr>
              <w:tc>
                <w:tcPr>
                  <w:tcW w:w="5730" w:type="dxa"/>
                  <w:gridSpan w:val="5"/>
                  <w:tcBorders>
                    <w:top w:val="nil"/>
                    <w:left w:val="nil"/>
                    <w:bottom w:val="nil"/>
                    <w:right w:val="nil"/>
                  </w:tcBorders>
                  <w:shd w:val="clear" w:color="auto" w:fill="FFFFFF"/>
                  <w:vAlign w:val="center"/>
                </w:tcPr>
                <w:p>
                  <w:pPr>
                    <w:autoSpaceDE w:val="0"/>
                    <w:autoSpaceDN w:val="0"/>
                    <w:adjustRightInd w:val="0"/>
                    <w:snapToGrid w:val="0"/>
                    <w:spacing w:line="360" w:lineRule="auto"/>
                    <w:rPr>
                      <w:kern w:val="0"/>
                      <w:sz w:val="24"/>
                      <w:u w:val="single"/>
                      <w:lang w:val="zh-CN"/>
                    </w:rPr>
                  </w:pPr>
                  <w:r>
                    <w:rPr>
                      <w:rFonts w:hint="eastAsia" w:cs="宋体"/>
                      <w:kern w:val="0"/>
                      <w:sz w:val="24"/>
                      <w:u w:val="single"/>
                      <w:lang w:val="zh-CN"/>
                    </w:rPr>
                    <w:t>表</w:t>
                  </w:r>
                  <w:r>
                    <w:rPr>
                      <w:rFonts w:cs="宋体"/>
                      <w:kern w:val="0"/>
                      <w:sz w:val="24"/>
                      <w:u w:val="single"/>
                      <w:lang w:val="zh-CN"/>
                    </w:rPr>
                    <w:t>G.</w:t>
                  </w:r>
                  <w:r>
                    <w:rPr>
                      <w:rFonts w:hint="eastAsia" w:cs="宋体"/>
                      <w:kern w:val="0"/>
                      <w:sz w:val="24"/>
                      <w:u w:val="single"/>
                      <w:lang w:val="zh-CN"/>
                    </w:rPr>
                    <w:t>0</w:t>
                  </w:r>
                  <w:r>
                    <w:rPr>
                      <w:rFonts w:cs="宋体"/>
                      <w:kern w:val="0"/>
                      <w:sz w:val="24"/>
                      <w:u w:val="single"/>
                      <w:lang w:val="zh-CN"/>
                    </w:rPr>
                    <w:t>.</w:t>
                  </w:r>
                  <w:r>
                    <w:rPr>
                      <w:rFonts w:hint="eastAsia" w:cs="宋体"/>
                      <w:kern w:val="0"/>
                      <w:sz w:val="24"/>
                      <w:u w:val="single"/>
                      <w:lang w:val="zh-CN"/>
                    </w:rPr>
                    <w:t>3</w:t>
                  </w:r>
                  <w:r>
                    <w:rPr>
                      <w:rFonts w:cs="宋体"/>
                      <w:kern w:val="0"/>
                      <w:sz w:val="24"/>
                      <w:u w:val="single"/>
                      <w:lang w:val="zh-CN"/>
                    </w:rPr>
                    <w:t xml:space="preserve">-2 </w:t>
                  </w:r>
                  <w:r>
                    <w:rPr>
                      <w:rFonts w:hint="eastAsia" w:cs="宋体"/>
                      <w:kern w:val="0"/>
                      <w:sz w:val="24"/>
                      <w:u w:val="single"/>
                      <w:lang w:val="zh-CN"/>
                    </w:rPr>
                    <w:t>高层建筑(框剪结构）的振型系数</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lang w:val="zh-CN"/>
                    </w:rPr>
                  </w:pPr>
                  <w:r>
                    <w:rPr>
                      <w:rFonts w:hint="eastAsia" w:cs="宋体"/>
                      <w:kern w:val="0"/>
                      <w:sz w:val="22"/>
                      <w:szCs w:val="22"/>
                      <w:u w:val="single"/>
                      <w:lang w:val="zh-CN"/>
                    </w:rPr>
                    <w:t>相对高度</w:t>
                  </w:r>
                  <w:r>
                    <w:rPr>
                      <w:rFonts w:cs="宋体"/>
                      <w:kern w:val="0"/>
                      <w:sz w:val="22"/>
                      <w:szCs w:val="22"/>
                      <w:u w:val="single"/>
                      <w:lang w:val="zh-CN"/>
                    </w:rPr>
                    <w:t xml:space="preserve"> </w:t>
                  </w:r>
                </w:p>
              </w:tc>
              <w:tc>
                <w:tcPr>
                  <w:tcW w:w="4584" w:type="dxa"/>
                  <w:gridSpan w:val="4"/>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lang w:val="zh-CN"/>
                    </w:rPr>
                  </w:pPr>
                  <w:r>
                    <w:rPr>
                      <w:rFonts w:hint="eastAsia" w:cs="宋体"/>
                      <w:kern w:val="0"/>
                      <w:sz w:val="22"/>
                      <w:szCs w:val="22"/>
                      <w:u w:val="single"/>
                      <w:lang w:val="zh-CN"/>
                    </w:rPr>
                    <w:t>振</w:t>
                  </w:r>
                  <w:r>
                    <w:rPr>
                      <w:rFonts w:cs="宋体"/>
                      <w:kern w:val="0"/>
                      <w:sz w:val="22"/>
                      <w:szCs w:val="22"/>
                      <w:u w:val="single"/>
                      <w:lang w:val="zh-CN"/>
                    </w:rPr>
                    <w:t xml:space="preserve"> </w:t>
                  </w:r>
                  <w:r>
                    <w:rPr>
                      <w:rFonts w:hint="eastAsia" w:cs="宋体"/>
                      <w:kern w:val="0"/>
                      <w:sz w:val="22"/>
                      <w:szCs w:val="22"/>
                      <w:u w:val="single"/>
                      <w:lang w:val="zh-CN"/>
                    </w:rPr>
                    <w:t>型</w:t>
                  </w:r>
                  <w:r>
                    <w:rPr>
                      <w:rFonts w:cs="宋体"/>
                      <w:kern w:val="0"/>
                      <w:sz w:val="22"/>
                      <w:szCs w:val="22"/>
                      <w:u w:val="single"/>
                      <w:lang w:val="zh-CN"/>
                    </w:rPr>
                    <w:t xml:space="preserve"> </w:t>
                  </w:r>
                  <w:r>
                    <w:rPr>
                      <w:rFonts w:hint="eastAsia" w:cs="宋体"/>
                      <w:kern w:val="0"/>
                      <w:sz w:val="22"/>
                      <w:szCs w:val="22"/>
                      <w:u w:val="single"/>
                      <w:lang w:val="zh-CN"/>
                    </w:rPr>
                    <w:t>序</w:t>
                  </w:r>
                  <w:r>
                    <w:rPr>
                      <w:rFonts w:cs="宋体"/>
                      <w:kern w:val="0"/>
                      <w:sz w:val="22"/>
                      <w:szCs w:val="22"/>
                      <w:u w:val="single"/>
                      <w:lang w:val="zh-CN"/>
                    </w:rPr>
                    <w:t xml:space="preserve"> </w:t>
                  </w:r>
                  <w:r>
                    <w:rPr>
                      <w:rFonts w:hint="eastAsia" w:cs="宋体"/>
                      <w:kern w:val="0"/>
                      <w:sz w:val="22"/>
                      <w:szCs w:val="22"/>
                      <w:u w:val="single"/>
                      <w:lang w:val="zh-CN"/>
                    </w:rPr>
                    <w:t>号</w:t>
                  </w:r>
                  <w:r>
                    <w:rPr>
                      <w:rFonts w:cs="宋体"/>
                      <w:kern w:val="0"/>
                      <w:sz w:val="22"/>
                      <w:szCs w:val="22"/>
                      <w:u w:val="single"/>
                      <w:lang w:val="zh-CN"/>
                    </w:rPr>
                    <w:t xml:space="preserve"> </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z</w:t>
                  </w:r>
                  <w:r>
                    <w:rPr>
                      <w:rFonts w:hint="eastAsia" w:cs="宋体"/>
                      <w:kern w:val="0"/>
                      <w:sz w:val="22"/>
                      <w:szCs w:val="22"/>
                      <w:u w:val="single"/>
                    </w:rPr>
                    <w:t>／</w:t>
                  </w:r>
                  <w:r>
                    <w:rPr>
                      <w:rFonts w:cs="宋体"/>
                      <w:kern w:val="0"/>
                      <w:sz w:val="22"/>
                      <w:szCs w:val="22"/>
                      <w:u w:val="single"/>
                    </w:rPr>
                    <w:t xml:space="preserve">H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1 </w:t>
                  </w:r>
                </w:p>
              </w:tc>
              <w:tc>
                <w:tcPr>
                  <w:tcW w:w="106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2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3 </w:t>
                  </w:r>
                </w:p>
              </w:tc>
              <w:tc>
                <w:tcPr>
                  <w:tcW w:w="135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4 </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0.1</w:t>
                  </w:r>
                  <w:r>
                    <w:rPr>
                      <w:rFonts w:cs="宋体"/>
                      <w:kern w:val="0"/>
                      <w:sz w:val="22"/>
                      <w:szCs w:val="22"/>
                      <w:u w:val="single"/>
                    </w:rPr>
                    <w:br w:type="textWrapping"/>
                  </w:r>
                  <w:r>
                    <w:rPr>
                      <w:rFonts w:cs="宋体"/>
                      <w:kern w:val="0"/>
                      <w:sz w:val="22"/>
                      <w:szCs w:val="22"/>
                      <w:u w:val="single"/>
                    </w:rPr>
                    <w:t>0.2</w:t>
                  </w:r>
                  <w:r>
                    <w:rPr>
                      <w:rFonts w:cs="宋体"/>
                      <w:kern w:val="0"/>
                      <w:sz w:val="22"/>
                      <w:szCs w:val="22"/>
                      <w:u w:val="single"/>
                    </w:rPr>
                    <w:br w:type="textWrapping"/>
                  </w:r>
                  <w:r>
                    <w:rPr>
                      <w:rFonts w:cs="宋体"/>
                      <w:kern w:val="0"/>
                      <w:sz w:val="22"/>
                      <w:szCs w:val="22"/>
                      <w:u w:val="single"/>
                    </w:rPr>
                    <w:t>0.3</w:t>
                  </w:r>
                  <w:r>
                    <w:rPr>
                      <w:rFonts w:cs="宋体"/>
                      <w:kern w:val="0"/>
                      <w:sz w:val="22"/>
                      <w:szCs w:val="22"/>
                      <w:u w:val="single"/>
                    </w:rPr>
                    <w:br w:type="textWrapping"/>
                  </w:r>
                  <w:r>
                    <w:rPr>
                      <w:rFonts w:cs="宋体"/>
                      <w:kern w:val="0"/>
                      <w:sz w:val="22"/>
                      <w:szCs w:val="22"/>
                      <w:u w:val="single"/>
                    </w:rPr>
                    <w:t>0.4</w:t>
                  </w:r>
                  <w:r>
                    <w:rPr>
                      <w:rFonts w:cs="宋体"/>
                      <w:kern w:val="0"/>
                      <w:sz w:val="22"/>
                      <w:szCs w:val="22"/>
                      <w:u w:val="single"/>
                    </w:rPr>
                    <w:br w:type="textWrapping"/>
                  </w:r>
                  <w:r>
                    <w:rPr>
                      <w:rFonts w:cs="宋体"/>
                      <w:kern w:val="0"/>
                      <w:sz w:val="22"/>
                      <w:szCs w:val="22"/>
                      <w:u w:val="single"/>
                    </w:rPr>
                    <w:t>0.5</w:t>
                  </w:r>
                  <w:r>
                    <w:rPr>
                      <w:rFonts w:cs="宋体"/>
                      <w:kern w:val="0"/>
                      <w:sz w:val="22"/>
                      <w:szCs w:val="22"/>
                      <w:u w:val="single"/>
                    </w:rPr>
                    <w:br w:type="textWrapping"/>
                  </w:r>
                  <w:r>
                    <w:rPr>
                      <w:rFonts w:cs="宋体"/>
                      <w:kern w:val="0"/>
                      <w:sz w:val="22"/>
                      <w:szCs w:val="22"/>
                      <w:u w:val="single"/>
                    </w:rPr>
                    <w:t>0.6</w:t>
                  </w:r>
                  <w:r>
                    <w:rPr>
                      <w:rFonts w:cs="宋体"/>
                      <w:kern w:val="0"/>
                      <w:sz w:val="22"/>
                      <w:szCs w:val="22"/>
                      <w:u w:val="single"/>
                    </w:rPr>
                    <w:br w:type="textWrapping"/>
                  </w:r>
                  <w:r>
                    <w:rPr>
                      <w:rFonts w:cs="宋体"/>
                      <w:kern w:val="0"/>
                      <w:sz w:val="22"/>
                      <w:szCs w:val="22"/>
                      <w:u w:val="single"/>
                    </w:rPr>
                    <w:t>0.7</w:t>
                  </w:r>
                  <w:r>
                    <w:rPr>
                      <w:rFonts w:cs="宋体"/>
                      <w:kern w:val="0"/>
                      <w:sz w:val="22"/>
                      <w:szCs w:val="22"/>
                      <w:u w:val="single"/>
                    </w:rPr>
                    <w:br w:type="textWrapping"/>
                  </w:r>
                  <w:r>
                    <w:rPr>
                      <w:rFonts w:cs="宋体"/>
                      <w:kern w:val="0"/>
                      <w:sz w:val="22"/>
                      <w:szCs w:val="22"/>
                      <w:u w:val="single"/>
                    </w:rPr>
                    <w:t>0.8</w:t>
                  </w:r>
                  <w:r>
                    <w:rPr>
                      <w:rFonts w:cs="宋体"/>
                      <w:kern w:val="0"/>
                      <w:sz w:val="22"/>
                      <w:szCs w:val="22"/>
                      <w:u w:val="single"/>
                    </w:rPr>
                    <w:br w:type="textWrapping"/>
                  </w:r>
                  <w:r>
                    <w:rPr>
                      <w:rFonts w:cs="宋体"/>
                      <w:kern w:val="0"/>
                      <w:sz w:val="22"/>
                      <w:szCs w:val="22"/>
                      <w:u w:val="single"/>
                    </w:rPr>
                    <w:t>0.9</w:t>
                  </w:r>
                  <w:r>
                    <w:rPr>
                      <w:rFonts w:cs="宋体"/>
                      <w:kern w:val="0"/>
                      <w:sz w:val="22"/>
                      <w:szCs w:val="22"/>
                      <w:u w:val="single"/>
                    </w:rPr>
                    <w:br w:type="textWrapping"/>
                  </w:r>
                  <w:r>
                    <w:rPr>
                      <w:rFonts w:cs="宋体"/>
                      <w:kern w:val="0"/>
                      <w:sz w:val="22"/>
                      <w:szCs w:val="22"/>
                      <w:u w:val="single"/>
                    </w:rPr>
                    <w:t xml:space="preserve">1.0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0.05</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0.14</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0.25</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0.37</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0.49</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0.61</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0.73</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0.84</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0.93</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1.00</w:t>
                  </w:r>
                </w:p>
              </w:tc>
              <w:tc>
                <w:tcPr>
                  <w:tcW w:w="106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 xml:space="preserve">-0.11 </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 xml:space="preserve">-0.34 </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 xml:space="preserve">-0.56 </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 xml:space="preserve">-0.69 </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 xml:space="preserve">-0.67 </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 xml:space="preserve">-0.49 </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 xml:space="preserve">-0.18 </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 xml:space="preserve"> 0.20 </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 xml:space="preserve"> 0.61 </w:t>
                  </w:r>
                </w:p>
                <w:p>
                  <w:pPr>
                    <w:autoSpaceDE w:val="0"/>
                    <w:autoSpaceDN w:val="0"/>
                    <w:adjustRightInd w:val="0"/>
                    <w:snapToGrid w:val="0"/>
                    <w:spacing w:line="360" w:lineRule="auto"/>
                    <w:rPr>
                      <w:rFonts w:cs="宋体"/>
                      <w:kern w:val="0"/>
                      <w:sz w:val="22"/>
                      <w:szCs w:val="22"/>
                      <w:u w:val="single"/>
                    </w:rPr>
                  </w:pPr>
                  <w:r>
                    <w:rPr>
                      <w:rFonts w:cs="Courier New"/>
                      <w:kern w:val="0"/>
                      <w:sz w:val="22"/>
                      <w:szCs w:val="22"/>
                      <w:u w:val="single"/>
                    </w:rPr>
                    <w:t xml:space="preserve"> 1.00</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0.23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 0.60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 0.71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 0.45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-0.07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-0.52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-0.65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-0.33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 0.29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 1.00</w:t>
                  </w:r>
                </w:p>
              </w:tc>
              <w:tc>
                <w:tcPr>
                  <w:tcW w:w="135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-0.38</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-0.73</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-0.39</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 xml:space="preserve"> 0.34</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0.69</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0.27</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-0.43</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-0.63</w:t>
                  </w:r>
                </w:p>
                <w:p>
                  <w:pPr>
                    <w:autoSpaceDE w:val="0"/>
                    <w:autoSpaceDN w:val="0"/>
                    <w:adjustRightInd w:val="0"/>
                    <w:snapToGrid w:val="0"/>
                    <w:spacing w:line="360" w:lineRule="auto"/>
                    <w:rPr>
                      <w:rFonts w:cs="Courier New"/>
                      <w:kern w:val="0"/>
                      <w:sz w:val="22"/>
                      <w:szCs w:val="22"/>
                      <w:u w:val="single"/>
                    </w:rPr>
                  </w:pPr>
                  <w:r>
                    <w:rPr>
                      <w:rFonts w:cs="Courier New"/>
                      <w:kern w:val="0"/>
                      <w:sz w:val="22"/>
                      <w:szCs w:val="22"/>
                      <w:u w:val="single"/>
                    </w:rPr>
                    <w:t>-0.01</w:t>
                  </w:r>
                </w:p>
                <w:p>
                  <w:pPr>
                    <w:autoSpaceDE w:val="0"/>
                    <w:autoSpaceDN w:val="0"/>
                    <w:adjustRightInd w:val="0"/>
                    <w:snapToGrid w:val="0"/>
                    <w:spacing w:line="360" w:lineRule="auto"/>
                    <w:rPr>
                      <w:rFonts w:cs="宋体"/>
                      <w:kern w:val="0"/>
                      <w:sz w:val="22"/>
                      <w:szCs w:val="22"/>
                      <w:u w:val="single"/>
                    </w:rPr>
                  </w:pPr>
                  <w:r>
                    <w:rPr>
                      <w:rFonts w:cs="Courier New"/>
                      <w:kern w:val="0"/>
                      <w:sz w:val="22"/>
                      <w:szCs w:val="22"/>
                      <w:u w:val="single"/>
                    </w:rPr>
                    <w:t>1.00</w:t>
                  </w:r>
                </w:p>
              </w:tc>
            </w:tr>
          </w:tbl>
          <w:p>
            <w:pPr>
              <w:autoSpaceDE w:val="0"/>
              <w:autoSpaceDN w:val="0"/>
              <w:adjustRightInd w:val="0"/>
              <w:snapToGrid w:val="0"/>
              <w:spacing w:line="360" w:lineRule="auto"/>
              <w:rPr>
                <w:b/>
                <w:bCs/>
                <w:kern w:val="0"/>
                <w:sz w:val="24"/>
                <w:lang w:val="zh-CN"/>
              </w:rPr>
            </w:pPr>
          </w:p>
          <w:tbl>
            <w:tblPr>
              <w:tblStyle w:val="33"/>
              <w:tblW w:w="0" w:type="auto"/>
              <w:jc w:val="center"/>
              <w:tblCellSpacing w:w="0" w:type="dxa"/>
              <w:tblLayout w:type="autofit"/>
              <w:tblCellMar>
                <w:top w:w="0" w:type="dxa"/>
                <w:left w:w="0" w:type="dxa"/>
                <w:bottom w:w="0" w:type="dxa"/>
                <w:right w:w="0" w:type="dxa"/>
              </w:tblCellMar>
            </w:tblPr>
            <w:tblGrid>
              <w:gridCol w:w="1146"/>
              <w:gridCol w:w="1080"/>
              <w:gridCol w:w="1068"/>
              <w:gridCol w:w="1080"/>
              <w:gridCol w:w="1356"/>
            </w:tblGrid>
            <w:tr>
              <w:tblPrEx>
                <w:tblCellMar>
                  <w:top w:w="0" w:type="dxa"/>
                  <w:left w:w="0" w:type="dxa"/>
                  <w:bottom w:w="0" w:type="dxa"/>
                  <w:right w:w="0" w:type="dxa"/>
                </w:tblCellMar>
              </w:tblPrEx>
              <w:trPr>
                <w:tblCellSpacing w:w="0" w:type="dxa"/>
                <w:jc w:val="center"/>
              </w:trPr>
              <w:tc>
                <w:tcPr>
                  <w:tcW w:w="5730" w:type="dxa"/>
                  <w:gridSpan w:val="5"/>
                  <w:tcBorders>
                    <w:top w:val="nil"/>
                    <w:left w:val="nil"/>
                    <w:bottom w:val="nil"/>
                    <w:right w:val="nil"/>
                  </w:tcBorders>
                  <w:shd w:val="clear" w:color="auto" w:fill="FFFFFF"/>
                  <w:vAlign w:val="center"/>
                </w:tcPr>
                <w:p>
                  <w:pPr>
                    <w:autoSpaceDE w:val="0"/>
                    <w:autoSpaceDN w:val="0"/>
                    <w:adjustRightInd w:val="0"/>
                    <w:snapToGrid w:val="0"/>
                    <w:spacing w:line="360" w:lineRule="auto"/>
                    <w:rPr>
                      <w:kern w:val="0"/>
                      <w:sz w:val="24"/>
                      <w:u w:val="single"/>
                      <w:lang w:val="zh-CN"/>
                    </w:rPr>
                  </w:pPr>
                  <w:r>
                    <w:rPr>
                      <w:rFonts w:hint="eastAsia" w:cs="宋体"/>
                      <w:kern w:val="0"/>
                      <w:sz w:val="24"/>
                      <w:u w:val="single"/>
                      <w:lang w:val="zh-CN"/>
                    </w:rPr>
                    <w:t>表</w:t>
                  </w:r>
                  <w:r>
                    <w:rPr>
                      <w:rFonts w:cs="宋体"/>
                      <w:kern w:val="0"/>
                      <w:sz w:val="24"/>
                      <w:u w:val="single"/>
                      <w:lang w:val="zh-CN"/>
                    </w:rPr>
                    <w:t>G.</w:t>
                  </w:r>
                  <w:r>
                    <w:rPr>
                      <w:rFonts w:hint="eastAsia" w:cs="宋体"/>
                      <w:kern w:val="0"/>
                      <w:sz w:val="24"/>
                      <w:u w:val="single"/>
                      <w:lang w:val="zh-CN"/>
                    </w:rPr>
                    <w:t>0</w:t>
                  </w:r>
                  <w:r>
                    <w:rPr>
                      <w:rFonts w:cs="宋体"/>
                      <w:kern w:val="0"/>
                      <w:sz w:val="24"/>
                      <w:u w:val="single"/>
                      <w:lang w:val="zh-CN"/>
                    </w:rPr>
                    <w:t>.</w:t>
                  </w:r>
                  <w:r>
                    <w:rPr>
                      <w:rFonts w:hint="eastAsia" w:cs="宋体"/>
                      <w:kern w:val="0"/>
                      <w:sz w:val="24"/>
                      <w:u w:val="single"/>
                      <w:lang w:val="zh-CN"/>
                    </w:rPr>
                    <w:t>3</w:t>
                  </w:r>
                  <w:r>
                    <w:rPr>
                      <w:rFonts w:cs="宋体"/>
                      <w:kern w:val="0"/>
                      <w:sz w:val="24"/>
                      <w:u w:val="single"/>
                      <w:lang w:val="zh-CN"/>
                    </w:rPr>
                    <w:t xml:space="preserve">-3 </w:t>
                  </w:r>
                  <w:r>
                    <w:rPr>
                      <w:rFonts w:hint="eastAsia" w:cs="宋体"/>
                      <w:kern w:val="0"/>
                      <w:sz w:val="24"/>
                      <w:u w:val="single"/>
                      <w:lang w:val="zh-CN"/>
                    </w:rPr>
                    <w:t>高层建筑(框架结构）的振型系数</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lang w:val="zh-CN"/>
                    </w:rPr>
                  </w:pPr>
                  <w:r>
                    <w:rPr>
                      <w:rFonts w:hint="eastAsia" w:cs="宋体"/>
                      <w:kern w:val="0"/>
                      <w:sz w:val="22"/>
                      <w:szCs w:val="22"/>
                      <w:u w:val="single"/>
                      <w:lang w:val="zh-CN"/>
                    </w:rPr>
                    <w:t>相对高度</w:t>
                  </w:r>
                  <w:r>
                    <w:rPr>
                      <w:rFonts w:cs="宋体"/>
                      <w:kern w:val="0"/>
                      <w:sz w:val="22"/>
                      <w:szCs w:val="22"/>
                      <w:u w:val="single"/>
                      <w:lang w:val="zh-CN"/>
                    </w:rPr>
                    <w:t xml:space="preserve"> </w:t>
                  </w:r>
                </w:p>
              </w:tc>
              <w:tc>
                <w:tcPr>
                  <w:tcW w:w="4584" w:type="dxa"/>
                  <w:gridSpan w:val="4"/>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lang w:val="zh-CN"/>
                    </w:rPr>
                  </w:pPr>
                  <w:r>
                    <w:rPr>
                      <w:rFonts w:hint="eastAsia" w:cs="宋体"/>
                      <w:kern w:val="0"/>
                      <w:sz w:val="22"/>
                      <w:szCs w:val="22"/>
                      <w:u w:val="single"/>
                      <w:lang w:val="zh-CN"/>
                    </w:rPr>
                    <w:t>振</w:t>
                  </w:r>
                  <w:r>
                    <w:rPr>
                      <w:rFonts w:cs="宋体"/>
                      <w:kern w:val="0"/>
                      <w:sz w:val="22"/>
                      <w:szCs w:val="22"/>
                      <w:u w:val="single"/>
                      <w:lang w:val="zh-CN"/>
                    </w:rPr>
                    <w:t xml:space="preserve"> </w:t>
                  </w:r>
                  <w:r>
                    <w:rPr>
                      <w:rFonts w:hint="eastAsia" w:cs="宋体"/>
                      <w:kern w:val="0"/>
                      <w:sz w:val="22"/>
                      <w:szCs w:val="22"/>
                      <w:u w:val="single"/>
                      <w:lang w:val="zh-CN"/>
                    </w:rPr>
                    <w:t>型</w:t>
                  </w:r>
                  <w:r>
                    <w:rPr>
                      <w:rFonts w:cs="宋体"/>
                      <w:kern w:val="0"/>
                      <w:sz w:val="22"/>
                      <w:szCs w:val="22"/>
                      <w:u w:val="single"/>
                      <w:lang w:val="zh-CN"/>
                    </w:rPr>
                    <w:t xml:space="preserve"> </w:t>
                  </w:r>
                  <w:r>
                    <w:rPr>
                      <w:rFonts w:hint="eastAsia" w:cs="宋体"/>
                      <w:kern w:val="0"/>
                      <w:sz w:val="22"/>
                      <w:szCs w:val="22"/>
                      <w:u w:val="single"/>
                      <w:lang w:val="zh-CN"/>
                    </w:rPr>
                    <w:t>序</w:t>
                  </w:r>
                  <w:r>
                    <w:rPr>
                      <w:rFonts w:cs="宋体"/>
                      <w:kern w:val="0"/>
                      <w:sz w:val="22"/>
                      <w:szCs w:val="22"/>
                      <w:u w:val="single"/>
                      <w:lang w:val="zh-CN"/>
                    </w:rPr>
                    <w:t xml:space="preserve"> </w:t>
                  </w:r>
                  <w:r>
                    <w:rPr>
                      <w:rFonts w:hint="eastAsia" w:cs="宋体"/>
                      <w:kern w:val="0"/>
                      <w:sz w:val="22"/>
                      <w:szCs w:val="22"/>
                      <w:u w:val="single"/>
                      <w:lang w:val="zh-CN"/>
                    </w:rPr>
                    <w:t>号</w:t>
                  </w:r>
                  <w:r>
                    <w:rPr>
                      <w:rFonts w:cs="宋体"/>
                      <w:kern w:val="0"/>
                      <w:sz w:val="22"/>
                      <w:szCs w:val="22"/>
                      <w:u w:val="single"/>
                      <w:lang w:val="zh-CN"/>
                    </w:rPr>
                    <w:t xml:space="preserve"> </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z</w:t>
                  </w:r>
                  <w:r>
                    <w:rPr>
                      <w:rFonts w:hint="eastAsia" w:cs="宋体"/>
                      <w:kern w:val="0"/>
                      <w:sz w:val="22"/>
                      <w:szCs w:val="22"/>
                      <w:u w:val="single"/>
                    </w:rPr>
                    <w:t>／</w:t>
                  </w:r>
                  <w:r>
                    <w:rPr>
                      <w:rFonts w:cs="宋体"/>
                      <w:kern w:val="0"/>
                      <w:sz w:val="22"/>
                      <w:szCs w:val="22"/>
                      <w:u w:val="single"/>
                    </w:rPr>
                    <w:t xml:space="preserve">H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1 </w:t>
                  </w:r>
                </w:p>
              </w:tc>
              <w:tc>
                <w:tcPr>
                  <w:tcW w:w="106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2 </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3 </w:t>
                  </w:r>
                </w:p>
              </w:tc>
              <w:tc>
                <w:tcPr>
                  <w:tcW w:w="135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4 </w:t>
                  </w:r>
                </w:p>
              </w:tc>
            </w:tr>
            <w:tr>
              <w:tblPrEx>
                <w:tblCellMar>
                  <w:top w:w="0" w:type="dxa"/>
                  <w:left w:w="0" w:type="dxa"/>
                  <w:bottom w:w="0" w:type="dxa"/>
                  <w:right w:w="0" w:type="dxa"/>
                </w:tblCellMar>
              </w:tblPrEx>
              <w:trPr>
                <w:tblCellSpacing w:w="0" w:type="dxa"/>
                <w:jc w:val="center"/>
              </w:trPr>
              <w:tc>
                <w:tcPr>
                  <w:tcW w:w="114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0.1</w:t>
                  </w:r>
                  <w:r>
                    <w:rPr>
                      <w:rFonts w:cs="宋体"/>
                      <w:kern w:val="0"/>
                      <w:sz w:val="22"/>
                      <w:szCs w:val="22"/>
                      <w:u w:val="single"/>
                    </w:rPr>
                    <w:br w:type="textWrapping"/>
                  </w:r>
                  <w:r>
                    <w:rPr>
                      <w:rFonts w:cs="宋体"/>
                      <w:kern w:val="0"/>
                      <w:sz w:val="22"/>
                      <w:szCs w:val="22"/>
                      <w:u w:val="single"/>
                    </w:rPr>
                    <w:t>0.2</w:t>
                  </w:r>
                  <w:r>
                    <w:rPr>
                      <w:rFonts w:cs="宋体"/>
                      <w:kern w:val="0"/>
                      <w:sz w:val="22"/>
                      <w:szCs w:val="22"/>
                      <w:u w:val="single"/>
                    </w:rPr>
                    <w:br w:type="textWrapping"/>
                  </w:r>
                  <w:r>
                    <w:rPr>
                      <w:rFonts w:cs="宋体"/>
                      <w:kern w:val="0"/>
                      <w:sz w:val="22"/>
                      <w:szCs w:val="22"/>
                      <w:u w:val="single"/>
                    </w:rPr>
                    <w:t>0.3</w:t>
                  </w:r>
                  <w:r>
                    <w:rPr>
                      <w:rFonts w:cs="宋体"/>
                      <w:kern w:val="0"/>
                      <w:sz w:val="22"/>
                      <w:szCs w:val="22"/>
                      <w:u w:val="single"/>
                    </w:rPr>
                    <w:br w:type="textWrapping"/>
                  </w:r>
                  <w:r>
                    <w:rPr>
                      <w:rFonts w:cs="宋体"/>
                      <w:kern w:val="0"/>
                      <w:sz w:val="22"/>
                      <w:szCs w:val="22"/>
                      <w:u w:val="single"/>
                    </w:rPr>
                    <w:t>0.4</w:t>
                  </w:r>
                  <w:r>
                    <w:rPr>
                      <w:rFonts w:cs="宋体"/>
                      <w:kern w:val="0"/>
                      <w:sz w:val="22"/>
                      <w:szCs w:val="22"/>
                      <w:u w:val="single"/>
                    </w:rPr>
                    <w:br w:type="textWrapping"/>
                  </w:r>
                  <w:r>
                    <w:rPr>
                      <w:rFonts w:cs="宋体"/>
                      <w:kern w:val="0"/>
                      <w:sz w:val="22"/>
                      <w:szCs w:val="22"/>
                      <w:u w:val="single"/>
                    </w:rPr>
                    <w:t>0.5</w:t>
                  </w:r>
                  <w:r>
                    <w:rPr>
                      <w:rFonts w:cs="宋体"/>
                      <w:kern w:val="0"/>
                      <w:sz w:val="22"/>
                      <w:szCs w:val="22"/>
                      <w:u w:val="single"/>
                    </w:rPr>
                    <w:br w:type="textWrapping"/>
                  </w:r>
                  <w:r>
                    <w:rPr>
                      <w:rFonts w:cs="宋体"/>
                      <w:kern w:val="0"/>
                      <w:sz w:val="22"/>
                      <w:szCs w:val="22"/>
                      <w:u w:val="single"/>
                    </w:rPr>
                    <w:t>0.6</w:t>
                  </w:r>
                  <w:r>
                    <w:rPr>
                      <w:rFonts w:cs="宋体"/>
                      <w:kern w:val="0"/>
                      <w:sz w:val="22"/>
                      <w:szCs w:val="22"/>
                      <w:u w:val="single"/>
                    </w:rPr>
                    <w:br w:type="textWrapping"/>
                  </w:r>
                  <w:r>
                    <w:rPr>
                      <w:rFonts w:cs="宋体"/>
                      <w:kern w:val="0"/>
                      <w:sz w:val="22"/>
                      <w:szCs w:val="22"/>
                      <w:u w:val="single"/>
                    </w:rPr>
                    <w:t>0.7</w:t>
                  </w:r>
                  <w:r>
                    <w:rPr>
                      <w:rFonts w:cs="宋体"/>
                      <w:kern w:val="0"/>
                      <w:sz w:val="22"/>
                      <w:szCs w:val="22"/>
                      <w:u w:val="single"/>
                    </w:rPr>
                    <w:br w:type="textWrapping"/>
                  </w:r>
                  <w:r>
                    <w:rPr>
                      <w:rFonts w:cs="宋体"/>
                      <w:kern w:val="0"/>
                      <w:sz w:val="22"/>
                      <w:szCs w:val="22"/>
                      <w:u w:val="single"/>
                    </w:rPr>
                    <w:t>0.8</w:t>
                  </w:r>
                  <w:r>
                    <w:rPr>
                      <w:rFonts w:cs="宋体"/>
                      <w:kern w:val="0"/>
                      <w:sz w:val="22"/>
                      <w:szCs w:val="22"/>
                      <w:u w:val="single"/>
                    </w:rPr>
                    <w:br w:type="textWrapping"/>
                  </w:r>
                  <w:r>
                    <w:rPr>
                      <w:rFonts w:cs="宋体"/>
                      <w:kern w:val="0"/>
                      <w:sz w:val="22"/>
                      <w:szCs w:val="22"/>
                      <w:u w:val="single"/>
                    </w:rPr>
                    <w:t>0.9</w:t>
                  </w:r>
                  <w:r>
                    <w:rPr>
                      <w:rFonts w:cs="宋体"/>
                      <w:kern w:val="0"/>
                      <w:sz w:val="22"/>
                      <w:szCs w:val="22"/>
                      <w:u w:val="single"/>
                    </w:rPr>
                    <w:br w:type="textWrapping"/>
                  </w:r>
                  <w:r>
                    <w:rPr>
                      <w:rFonts w:cs="宋体"/>
                      <w:kern w:val="0"/>
                      <w:sz w:val="22"/>
                      <w:szCs w:val="22"/>
                      <w:u w:val="single"/>
                    </w:rPr>
                    <w:t>1.0</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0.15</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0.30</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0.44</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0.57</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0.69</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0.79</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0.88</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0.94</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0.99</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1.00</w:t>
                  </w:r>
                </w:p>
              </w:tc>
              <w:tc>
                <w:tcPr>
                  <w:tcW w:w="1068"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-0.45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-0.81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-0.99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-0.95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-0.71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-0.31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0.16</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0.59</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0.89</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1.00</w:t>
                  </w:r>
                </w:p>
              </w:tc>
              <w:tc>
                <w:tcPr>
                  <w:tcW w:w="1080"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0.71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1.00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0.71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-0.00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-0.71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-1.00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 xml:space="preserve">-0.71 </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0.00</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0.71</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1.00</w:t>
                  </w:r>
                </w:p>
              </w:tc>
              <w:tc>
                <w:tcPr>
                  <w:tcW w:w="1356" w:type="dxa"/>
                  <w:tcBorders>
                    <w:top w:val="single" w:color="333333" w:sz="4" w:space="0"/>
                    <w:left w:val="single" w:color="333333" w:sz="4" w:space="0"/>
                    <w:bottom w:val="single" w:color="333333" w:sz="4" w:space="0"/>
                    <w:right w:val="single" w:color="333333" w:sz="4" w:space="0"/>
                  </w:tcBorders>
                  <w:shd w:val="clear" w:color="auto" w:fill="FFFFFF"/>
                  <w:vAlign w:val="center"/>
                </w:tcPr>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-0.89</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-0.81</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0.16</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0.95</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0.71</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-0.31</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-0.99</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-0.59</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0.45</w:t>
                  </w:r>
                </w:p>
                <w:p>
                  <w:pPr>
                    <w:autoSpaceDE w:val="0"/>
                    <w:autoSpaceDN w:val="0"/>
                    <w:adjustRightInd w:val="0"/>
                    <w:snapToGrid w:val="0"/>
                    <w:spacing w:line="360" w:lineRule="auto"/>
                    <w:rPr>
                      <w:rFonts w:cs="宋体"/>
                      <w:kern w:val="0"/>
                      <w:sz w:val="22"/>
                      <w:szCs w:val="22"/>
                      <w:u w:val="single"/>
                    </w:rPr>
                  </w:pPr>
                  <w:r>
                    <w:rPr>
                      <w:rFonts w:cs="宋体"/>
                      <w:kern w:val="0"/>
                      <w:sz w:val="22"/>
                      <w:szCs w:val="22"/>
                      <w:u w:val="single"/>
                    </w:rPr>
                    <w:t>1.00</w:t>
                  </w:r>
                </w:p>
              </w:tc>
            </w:tr>
          </w:tbl>
          <w:p>
            <w:pPr>
              <w:autoSpaceDE w:val="0"/>
              <w:autoSpaceDN w:val="0"/>
              <w:adjustRightInd w:val="0"/>
              <w:snapToGrid w:val="0"/>
              <w:spacing w:line="360" w:lineRule="auto"/>
              <w:rPr>
                <w:b/>
                <w:bCs/>
                <w:kern w:val="0"/>
                <w:sz w:val="24"/>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vAlign w:val="bottom"/>
          </w:tcPr>
          <w:p>
            <w:pPr>
              <w:autoSpaceDE w:val="0"/>
              <w:autoSpaceDN w:val="0"/>
              <w:adjustRightInd w:val="0"/>
              <w:snapToGrid w:val="0"/>
              <w:spacing w:line="360" w:lineRule="auto"/>
              <w:jc w:val="center"/>
              <w:rPr>
                <w:rFonts w:cs="宋体"/>
                <w:kern w:val="0"/>
                <w:sz w:val="24"/>
                <w:lang w:val="zh-CN"/>
              </w:rPr>
            </w:pPr>
            <w:r>
              <w:rPr>
                <w:rFonts w:hint="eastAsia"/>
                <w:b/>
                <w:bCs/>
                <w:kern w:val="0"/>
                <w:sz w:val="24"/>
                <w:lang w:val="zh-CN"/>
              </w:rPr>
              <w:t>附录</w:t>
            </w:r>
            <w:r>
              <w:rPr>
                <w:rFonts w:hint="eastAsia"/>
                <w:b/>
                <w:bCs/>
                <w:kern w:val="0"/>
                <w:sz w:val="24"/>
              </w:rPr>
              <w:t>H.2</w:t>
            </w:r>
            <w:r>
              <w:rPr>
                <w:b/>
                <w:bCs/>
                <w:kern w:val="0"/>
                <w:sz w:val="24"/>
                <w:lang w:val="zh-CN"/>
              </w:rPr>
              <w:t xml:space="preserve"> </w:t>
            </w:r>
            <w:r>
              <w:rPr>
                <w:rFonts w:hint="eastAsia"/>
                <w:b/>
                <w:bCs/>
                <w:kern w:val="0"/>
                <w:sz w:val="24"/>
              </w:rPr>
              <w:t xml:space="preserve"> 矩形截面结构横风向风振等效风荷载</w:t>
            </w:r>
          </w:p>
        </w:tc>
        <w:tc>
          <w:tcPr>
            <w:tcW w:w="0" w:type="auto"/>
            <w:vAlign w:val="bottom"/>
          </w:tcPr>
          <w:p>
            <w:pPr>
              <w:autoSpaceDE w:val="0"/>
              <w:autoSpaceDN w:val="0"/>
              <w:adjustRightInd w:val="0"/>
              <w:snapToGrid w:val="0"/>
              <w:spacing w:line="360" w:lineRule="auto"/>
              <w:jc w:val="center"/>
              <w:rPr>
                <w:rFonts w:cs="宋体"/>
                <w:kern w:val="0"/>
                <w:sz w:val="24"/>
                <w:lang w:val="zh-CN"/>
              </w:rPr>
            </w:pPr>
            <w:r>
              <w:rPr>
                <w:rFonts w:hint="eastAsia"/>
                <w:b/>
                <w:bCs/>
                <w:kern w:val="0"/>
                <w:sz w:val="24"/>
                <w:lang w:val="zh-CN"/>
              </w:rPr>
              <w:t>附录</w:t>
            </w:r>
            <w:r>
              <w:rPr>
                <w:rFonts w:hint="eastAsia"/>
                <w:b/>
                <w:bCs/>
                <w:kern w:val="0"/>
                <w:sz w:val="24"/>
              </w:rPr>
              <w:t>H.2</w:t>
            </w:r>
            <w:r>
              <w:rPr>
                <w:b/>
                <w:bCs/>
                <w:kern w:val="0"/>
                <w:sz w:val="24"/>
                <w:lang w:val="zh-CN"/>
              </w:rPr>
              <w:t xml:space="preserve"> </w:t>
            </w:r>
            <w:r>
              <w:rPr>
                <w:rFonts w:hint="eastAsia"/>
                <w:b/>
                <w:bCs/>
                <w:kern w:val="0"/>
                <w:sz w:val="24"/>
              </w:rPr>
              <w:t xml:space="preserve"> 矩形截面结构横风向风振等效风荷载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0" w:type="auto"/>
          </w:tcPr>
          <w:p>
            <w:pPr>
              <w:pStyle w:val="151"/>
              <w:spacing w:line="360" w:lineRule="auto"/>
              <w:ind w:firstLine="0" w:firstLineChars="0"/>
              <w:rPr>
                <w:rFonts w:cs="Times New Roman"/>
                <w:szCs w:val="24"/>
              </w:rPr>
            </w:pPr>
            <w:r>
              <w:rPr>
                <w:rFonts w:hint="eastAsia" w:cs="Times New Roman"/>
                <w:b/>
                <w:szCs w:val="24"/>
              </w:rPr>
              <w:t>H.2.4</w:t>
            </w:r>
            <w:r>
              <w:rPr>
                <w:rFonts w:hint="eastAsia" w:cs="Times New Roman"/>
                <w:szCs w:val="24"/>
              </w:rPr>
              <w:t xml:space="preserve">  横风向共振因子可</w:t>
            </w:r>
            <w:r>
              <w:rPr>
                <w:rFonts w:cs="Times New Roman"/>
                <w:szCs w:val="24"/>
              </w:rPr>
              <w:t>按</w:t>
            </w:r>
            <w:r>
              <w:rPr>
                <w:rFonts w:hint="eastAsia" w:cs="Times New Roman"/>
                <w:szCs w:val="24"/>
              </w:rPr>
              <w:t>下列规定确定：</w:t>
            </w:r>
          </w:p>
          <w:p>
            <w:pPr>
              <w:pStyle w:val="151"/>
              <w:spacing w:line="360" w:lineRule="auto"/>
              <w:ind w:firstLine="0" w:firstLineChars="0"/>
              <w:rPr>
                <w:rFonts w:cs="Times New Roman"/>
                <w:szCs w:val="24"/>
              </w:rPr>
            </w:pPr>
            <w:r>
              <w:rPr>
                <w:szCs w:val="24"/>
              </w:rPr>
              <w:tab/>
            </w:r>
            <w:r>
              <w:rPr>
                <w:rFonts w:hint="eastAsia" w:cs="Times New Roman"/>
                <w:b/>
                <w:szCs w:val="24"/>
              </w:rPr>
              <w:t xml:space="preserve">1 </w:t>
            </w:r>
            <w:r>
              <w:rPr>
                <w:rFonts w:hint="eastAsia" w:cs="Times New Roman"/>
                <w:szCs w:val="24"/>
              </w:rPr>
              <w:t>横风向共振因子</w:t>
            </w:r>
            <w:r>
              <w:rPr>
                <w:rFonts w:cs="Times New Roman"/>
                <w:position w:val="-12"/>
                <w:szCs w:val="24"/>
              </w:rPr>
              <w:object>
                <v:shape id="_x0000_i1191" o:spt="75" type="#_x0000_t75" style="height:18.75pt;width:15pt;" o:ole="t" filled="f" o:preferrelative="t" stroked="f" coordsize="21600,21600">
                  <v:path/>
                  <v:fill on="f" focussize="0,0"/>
                  <v:stroke on="f" joinstyle="miter"/>
                  <v:imagedata r:id="rId264" o:title=""/>
                  <o:lock v:ext="edit" aspectratio="t"/>
                  <w10:wrap type="none"/>
                  <w10:anchorlock/>
                </v:shape>
                <o:OLEObject Type="Embed" ProgID="Equation.DSMT4" ShapeID="_x0000_i1191" DrawAspect="Content" ObjectID="_1468075891" r:id="rId263">
                  <o:LockedField>false</o:LockedField>
                </o:OLEObject>
              </w:object>
            </w:r>
            <w:r>
              <w:rPr>
                <w:rFonts w:hint="eastAsia" w:cs="Times New Roman"/>
                <w:szCs w:val="24"/>
              </w:rPr>
              <w:t>可按</w:t>
            </w:r>
            <w:r>
              <w:rPr>
                <w:rFonts w:cs="Times New Roman"/>
                <w:szCs w:val="24"/>
              </w:rPr>
              <w:t>下</w:t>
            </w:r>
            <w:r>
              <w:rPr>
                <w:rFonts w:hint="eastAsia" w:cs="Times New Roman"/>
                <w:szCs w:val="24"/>
              </w:rPr>
              <w:t>列公</w:t>
            </w:r>
            <w:r>
              <w:rPr>
                <w:rFonts w:cs="Times New Roman"/>
                <w:szCs w:val="24"/>
              </w:rPr>
              <w:t>式计算：</w:t>
            </w:r>
          </w:p>
          <w:p>
            <w:pPr>
              <w:pStyle w:val="155"/>
              <w:adjustRightInd w:val="0"/>
              <w:snapToGrid w:val="0"/>
              <w:spacing w:line="360" w:lineRule="auto"/>
              <w:ind w:left="0"/>
              <w:rPr>
                <w:rFonts w:ascii="Times New Roman" w:hAnsi="Times New Roman"/>
                <w:sz w:val="24"/>
                <w:szCs w:val="24"/>
              </w:rPr>
            </w:pPr>
            <w:r>
              <w:rPr>
                <w:rFonts w:ascii="Times New Roman" w:hAnsi="Times New Roman"/>
                <w:position w:val="-32"/>
                <w:sz w:val="24"/>
                <w:szCs w:val="24"/>
              </w:rPr>
              <w:object>
                <v:shape id="_x0000_i1192" o:spt="75" type="#_x0000_t75" style="height:40.5pt;width:118.5pt;" o:ole="t" filled="f" o:preferrelative="t" stroked="f" coordsize="21600,21600">
                  <v:path/>
                  <v:fill on="f" focussize="0,0"/>
                  <v:stroke on="f" joinstyle="miter"/>
                  <v:imagedata r:id="rId266" o:title=""/>
                  <o:lock v:ext="edit" aspectratio="t"/>
                  <w10:wrap type="none"/>
                  <w10:anchorlock/>
                </v:shape>
                <o:OLEObject Type="Embed" ProgID="Equation.DSMT4" ShapeID="_x0000_i1192" DrawAspect="Content" ObjectID="_1468075892" r:id="rId265">
                  <o:LockedField>false</o:LockedField>
                </o:OLEObject>
              </w:object>
            </w:r>
            <w:r>
              <w:rPr>
                <w:rFonts w:ascii="Times New Roman" w:hAnsi="Times New Roman"/>
                <w:sz w:val="24"/>
                <w:szCs w:val="24"/>
              </w:rPr>
              <w:tab/>
            </w:r>
            <w:r>
              <w:rPr>
                <w:rFonts w:ascii="Times New Roman" w:hAnsi="Times New Roman"/>
                <w:sz w:val="24"/>
                <w:szCs w:val="24"/>
              </w:rPr>
              <w:t xml:space="preserve">                 (H.2.4-1)</w:t>
            </w:r>
          </w:p>
          <w:p>
            <w:pPr>
              <w:pStyle w:val="155"/>
              <w:adjustRightInd w:val="0"/>
              <w:snapToGrid w:val="0"/>
              <w:spacing w:line="360" w:lineRule="auto"/>
              <w:ind w:left="0"/>
              <w:rPr>
                <w:rFonts w:ascii="Times New Roman" w:hAnsi="Times New Roman"/>
                <w:sz w:val="24"/>
                <w:szCs w:val="24"/>
              </w:rPr>
            </w:pPr>
            <w:r>
              <w:rPr>
                <w:rFonts w:ascii="Times New Roman" w:hAnsi="Times New Roman"/>
                <w:position w:val="-32"/>
                <w:sz w:val="24"/>
                <w:szCs w:val="24"/>
              </w:rPr>
              <w:object>
                <v:shape id="_x0000_i1193" o:spt="75" type="#_x0000_t75" style="height:39pt;width:153pt;" o:ole="t" filled="f" o:preferrelative="t" stroked="f" coordsize="21600,21600">
                  <v:path/>
                  <v:fill on="f" focussize="0,0"/>
                  <v:stroke on="f" joinstyle="miter"/>
                  <v:imagedata r:id="rId268" o:title=""/>
                  <o:lock v:ext="edit" aspectratio="t"/>
                  <w10:wrap type="none"/>
                  <w10:anchorlock/>
                </v:shape>
                <o:OLEObject Type="Embed" ProgID="Equation.DSMT4" ShapeID="_x0000_i1193" DrawAspect="Content" ObjectID="_1468075893" r:id="rId267">
                  <o:LockedField>false</o:LockedField>
                </o:OLEObject>
              </w:object>
            </w:r>
            <w:r>
              <w:rPr>
                <w:rFonts w:ascii="Times New Roman" w:hAnsi="Times New Roman"/>
                <w:sz w:val="24"/>
                <w:szCs w:val="24"/>
              </w:rPr>
              <w:t xml:space="preserve">                 (H.2.4-2)</w:t>
            </w:r>
          </w:p>
          <w:p>
            <w:pPr>
              <w:adjustRightInd w:val="0"/>
              <w:snapToGrid w:val="0"/>
              <w:spacing w:line="360" w:lineRule="auto"/>
              <w:rPr>
                <w:sz w:val="24"/>
              </w:rPr>
            </w:pPr>
            <w:r>
              <w:rPr>
                <w:position w:val="-38"/>
                <w:sz w:val="24"/>
              </w:rPr>
              <w:object>
                <v:shape id="_x0000_i1194" o:spt="75" type="#_x0000_t75" style="height:47.25pt;width:198.8pt;" o:ole="t" filled="f" o:preferrelative="t" stroked="f" coordsize="21600,21600">
                  <v:path/>
                  <v:fill on="f" focussize="0,0"/>
                  <v:stroke on="f" joinstyle="miter"/>
                  <v:imagedata r:id="rId270" o:title=""/>
                  <o:lock v:ext="edit" aspectratio="t"/>
                  <w10:wrap type="none"/>
                  <w10:anchorlock/>
                </v:shape>
                <o:OLEObject Type="Embed" ProgID="Equation.DSMT4" ShapeID="_x0000_i1194" DrawAspect="Content" ObjectID="_1468075894" r:id="rId269">
                  <o:LockedField>false</o:LockedField>
                </o:OLEObject>
              </w:object>
            </w:r>
            <w:r>
              <w:rPr>
                <w:sz w:val="24"/>
              </w:rPr>
              <w:t xml:space="preserve">               (H.2.4-3)</w:t>
            </w:r>
          </w:p>
          <w:p>
            <w:pPr>
              <w:adjustRightInd w:val="0"/>
              <w:snapToGrid w:val="0"/>
              <w:spacing w:line="360" w:lineRule="auto"/>
            </w:pPr>
            <w:r>
              <w:rPr>
                <w:position w:val="-24"/>
                <w:sz w:val="24"/>
              </w:rPr>
              <w:object>
                <v:shape id="_x0000_i1195" o:spt="75" type="#_x0000_t75" style="height:35.25pt;width:58.5pt;" o:ole="t" filled="f" o:preferrelative="t" stroked="f" coordsize="21600,21600">
                  <v:path/>
                  <v:fill on="f" focussize="0,0"/>
                  <v:stroke on="f" joinstyle="miter"/>
                  <v:imagedata r:id="rId272" o:title=""/>
                  <o:lock v:ext="edit" aspectratio="t"/>
                  <w10:wrap type="none"/>
                  <w10:anchorlock/>
                </v:shape>
                <o:OLEObject Type="Embed" ProgID="Equation.DSMT4" ShapeID="_x0000_i1195" DrawAspect="Content" ObjectID="_1468075895" r:id="rId271">
                  <o:LockedField>false</o:LockedField>
                </o:OLEObject>
              </w:object>
            </w:r>
            <w:r>
              <w:rPr>
                <w:sz w:val="24"/>
              </w:rPr>
              <w:t xml:space="preserve">                     (H.2.4-4)</w:t>
            </w:r>
          </w:p>
          <w:p>
            <w:pPr>
              <w:adjustRightInd w:val="0"/>
              <w:snapToGrid w:val="0"/>
              <w:spacing w:line="360" w:lineRule="auto"/>
              <w:rPr>
                <w:sz w:val="24"/>
              </w:rPr>
            </w:pPr>
            <w:r>
              <w:rPr>
                <w:rFonts w:hint="eastAsia"/>
                <w:sz w:val="24"/>
              </w:rPr>
              <w:t>式中：</w:t>
            </w:r>
            <w:r>
              <w:rPr>
                <w:position w:val="-14"/>
                <w:sz w:val="24"/>
              </w:rPr>
              <w:object>
                <v:shape id="_x0000_i1196" o:spt="75" type="#_x0000_t75" style="height:18.75pt;width:18pt;" o:ole="t" filled="f" o:preferrelative="t" stroked="f" coordsize="21600,21600">
                  <v:path/>
                  <v:fill on="f" focussize="0,0"/>
                  <v:stroke on="f" joinstyle="miter"/>
                  <v:imagedata r:id="rId274" o:title=""/>
                  <o:lock v:ext="edit" aspectratio="t"/>
                  <w10:wrap type="none"/>
                  <w10:anchorlock/>
                </v:shape>
                <o:OLEObject Type="Embed" ProgID="Equation.DSMT4" ShapeID="_x0000_i1196" DrawAspect="Content" ObjectID="_1468075896" r:id="rId273">
                  <o:LockedField>false</o:LockedField>
                </o:OLEObject>
              </w:object>
            </w:r>
            <w:r>
              <w:rPr>
                <w:rFonts w:hint="eastAsia"/>
                <w:sz w:val="24"/>
              </w:rPr>
              <w:t>——为</w:t>
            </w:r>
            <w:r>
              <w:rPr>
                <w:sz w:val="24"/>
              </w:rPr>
              <w:t>无量纲横风向广义</w:t>
            </w:r>
            <w:r>
              <w:rPr>
                <w:rFonts w:hint="eastAsia"/>
                <w:sz w:val="24"/>
              </w:rPr>
              <w:t>风力</w:t>
            </w:r>
            <w:r>
              <w:rPr>
                <w:sz w:val="24"/>
              </w:rPr>
              <w:t>功率谱</w:t>
            </w:r>
            <w:r>
              <w:rPr>
                <w:rFonts w:hint="eastAsia"/>
                <w:sz w:val="24"/>
              </w:rPr>
              <w:t>；</w:t>
            </w:r>
          </w:p>
          <w:p>
            <w:pPr>
              <w:adjustRightInd w:val="0"/>
              <w:snapToGrid w:val="0"/>
              <w:spacing w:line="360" w:lineRule="auto"/>
              <w:ind w:firstLine="720" w:firstLineChars="300"/>
              <w:rPr>
                <w:sz w:val="24"/>
              </w:rPr>
            </w:pPr>
            <w:r>
              <w:rPr>
                <w:position w:val="-12"/>
                <w:sz w:val="24"/>
              </w:rPr>
              <w:object>
                <v:shape id="_x0000_i1197" o:spt="75" type="#_x0000_t75" style="height:18pt;width:20.25pt;" o:ole="t" filled="f" o:preferrelative="t" stroked="f" coordsize="21600,21600">
                  <v:path/>
                  <v:fill on="f" focussize="0,0"/>
                  <v:stroke on="f" joinstyle="miter"/>
                  <v:imagedata r:id="rId276" o:title=""/>
                  <o:lock v:ext="edit" aspectratio="t"/>
                  <w10:wrap type="none"/>
                  <w10:anchorlock/>
                </v:shape>
                <o:OLEObject Type="Embed" ProgID="Equation.DSMT4" ShapeID="_x0000_i1197" DrawAspect="Content" ObjectID="_1468075897" r:id="rId275">
                  <o:LockedField>false</o:LockedField>
                </o:OLEObject>
              </w:object>
            </w:r>
            <w:r>
              <w:rPr>
                <w:rFonts w:hint="eastAsia"/>
                <w:sz w:val="24"/>
              </w:rPr>
              <w:t>——横风向风力</w:t>
            </w:r>
            <w:r>
              <w:rPr>
                <w:sz w:val="24"/>
              </w:rPr>
              <w:t>功率</w:t>
            </w:r>
            <w:r>
              <w:rPr>
                <w:rFonts w:hint="eastAsia"/>
                <w:sz w:val="24"/>
              </w:rPr>
              <w:t>谱的角沿修正系数，可按H.2.5条规定采用；</w:t>
            </w:r>
          </w:p>
          <w:p>
            <w:pPr>
              <w:pStyle w:val="151"/>
              <w:spacing w:line="360" w:lineRule="auto"/>
              <w:ind w:firstLine="720" w:firstLineChars="300"/>
              <w:rPr>
                <w:szCs w:val="24"/>
              </w:rPr>
            </w:pPr>
            <w:r>
              <w:rPr>
                <w:position w:val="-12"/>
                <w:szCs w:val="24"/>
              </w:rPr>
              <w:object>
                <v:shape id="_x0000_i1198" o:spt="75" type="#_x0000_t75" style="height:18pt;width:12.75pt;" o:ole="t" filled="f" o:preferrelative="t" stroked="f" coordsize="21600,21600">
                  <v:path/>
                  <v:fill on="f" focussize="0,0"/>
                  <v:stroke on="f" joinstyle="miter"/>
                  <v:imagedata r:id="rId278" o:title=""/>
                  <o:lock v:ext="edit" aspectratio="t"/>
                  <w10:wrap type="none"/>
                  <w10:anchorlock/>
                </v:shape>
                <o:OLEObject Type="Embed" ProgID="Equation.DSMT4" ShapeID="_x0000_i1198" DrawAspect="Content" ObjectID="_1468075898" r:id="rId277">
                  <o:LockedField>false</o:LockedField>
                </o:OLEObject>
              </w:object>
            </w:r>
            <w:r>
              <w:rPr>
                <w:rFonts w:hint="eastAsia"/>
                <w:szCs w:val="24"/>
              </w:rPr>
              <w:t>——结构第1</w:t>
            </w:r>
            <w:r>
              <w:rPr>
                <w:szCs w:val="24"/>
              </w:rPr>
              <w:t>阶</w:t>
            </w:r>
            <w:r>
              <w:rPr>
                <w:rFonts w:hint="eastAsia"/>
                <w:szCs w:val="24"/>
              </w:rPr>
              <w:t>振型</w:t>
            </w:r>
            <w:r>
              <w:rPr>
                <w:szCs w:val="24"/>
              </w:rPr>
              <w:t>阻尼比</w:t>
            </w:r>
            <w:r>
              <w:rPr>
                <w:rFonts w:hint="eastAsia"/>
                <w:szCs w:val="24"/>
              </w:rPr>
              <w:t>；</w:t>
            </w:r>
          </w:p>
          <w:p>
            <w:pPr>
              <w:adjustRightInd w:val="0"/>
              <w:snapToGrid w:val="0"/>
              <w:spacing w:line="360" w:lineRule="auto"/>
              <w:ind w:firstLine="720" w:firstLineChars="300"/>
              <w:rPr>
                <w:sz w:val="24"/>
              </w:rPr>
            </w:pPr>
            <w:r>
              <w:rPr>
                <w:rFonts w:hint="eastAsia"/>
                <w:i/>
                <w:sz w:val="24"/>
              </w:rPr>
              <w:t>K</w:t>
            </w:r>
            <w:r>
              <w:rPr>
                <w:rFonts w:hint="eastAsia"/>
                <w:sz w:val="24"/>
                <w:vertAlign w:val="subscript"/>
              </w:rPr>
              <w:t>L</w:t>
            </w:r>
            <w:r>
              <w:rPr>
                <w:rFonts w:hint="eastAsia"/>
                <w:i/>
                <w:sz w:val="24"/>
              </w:rPr>
              <w:t>——</w:t>
            </w:r>
            <w:r>
              <w:rPr>
                <w:rFonts w:hint="eastAsia"/>
                <w:sz w:val="24"/>
              </w:rPr>
              <w:t>振型修正系数；</w:t>
            </w:r>
          </w:p>
          <w:p>
            <w:pPr>
              <w:pStyle w:val="151"/>
              <w:spacing w:line="360" w:lineRule="auto"/>
              <w:ind w:firstLine="720" w:firstLineChars="300"/>
              <w:rPr>
                <w:rFonts w:cs="Times New Roman"/>
                <w:szCs w:val="24"/>
              </w:rPr>
            </w:pPr>
            <w:r>
              <w:rPr>
                <w:rFonts w:cs="Times New Roman"/>
                <w:position w:val="-12"/>
                <w:szCs w:val="24"/>
              </w:rPr>
              <w:object>
                <v:shape id="_x0000_i1199" o:spt="75" type="#_x0000_t75" style="height:18pt;width:18pt;" o:ole="t" filled="f" o:preferrelative="t" stroked="f" coordsize="21600,21600">
                  <v:path/>
                  <v:fill on="f" focussize="0,0"/>
                  <v:stroke on="f" joinstyle="miter"/>
                  <v:imagedata r:id="rId280" o:title=""/>
                  <o:lock v:ext="edit" aspectratio="t"/>
                  <w10:wrap type="none"/>
                  <w10:anchorlock/>
                </v:shape>
                <o:OLEObject Type="Embed" ProgID="Equation.DSMT4" ShapeID="_x0000_i1199" DrawAspect="Content" ObjectID="_1468075899" r:id="rId279">
                  <o:LockedField>false</o:LockedField>
                </o:OLEObject>
              </w:object>
            </w:r>
            <w:r>
              <w:rPr>
                <w:rFonts w:hint="eastAsia" w:cs="Times New Roman"/>
                <w:szCs w:val="24"/>
              </w:rPr>
              <w:t>——</w:t>
            </w:r>
            <w:r>
              <w:rPr>
                <w:rFonts w:hint="eastAsia"/>
                <w:szCs w:val="24"/>
              </w:rPr>
              <w:t>结构</w:t>
            </w:r>
            <w:r>
              <w:rPr>
                <w:rFonts w:cs="Times New Roman"/>
                <w:szCs w:val="24"/>
              </w:rPr>
              <w:t>横风向</w:t>
            </w:r>
            <w:r>
              <w:rPr>
                <w:rFonts w:hint="eastAsia" w:cs="Times New Roman"/>
                <w:szCs w:val="24"/>
              </w:rPr>
              <w:t>第1</w:t>
            </w:r>
            <w:r>
              <w:rPr>
                <w:rFonts w:cs="Times New Roman"/>
                <w:szCs w:val="24"/>
              </w:rPr>
              <w:t>阶</w:t>
            </w:r>
            <w:r>
              <w:rPr>
                <w:rFonts w:hint="eastAsia" w:cs="Times New Roman"/>
                <w:szCs w:val="24"/>
              </w:rPr>
              <w:t>振型</w:t>
            </w:r>
            <w:r>
              <w:rPr>
                <w:rFonts w:cs="Times New Roman"/>
                <w:szCs w:val="24"/>
              </w:rPr>
              <w:t>气动阻尼比</w:t>
            </w:r>
            <w:r>
              <w:rPr>
                <w:rFonts w:hint="eastAsia" w:cs="Times New Roman"/>
                <w:szCs w:val="24"/>
              </w:rPr>
              <w:t>；</w:t>
            </w:r>
          </w:p>
          <w:p>
            <w:pPr>
              <w:pStyle w:val="151"/>
              <w:spacing w:line="360" w:lineRule="auto"/>
              <w:ind w:firstLine="720" w:firstLineChars="300"/>
              <w:rPr>
                <w:rFonts w:cs="Times New Roman"/>
                <w:szCs w:val="24"/>
              </w:rPr>
            </w:pPr>
            <w:r>
              <w:rPr>
                <w:position w:val="-12"/>
              </w:rPr>
              <w:object>
                <v:shape id="_x0000_i1200" o:spt="75" type="#_x0000_t75" style="height:21.75pt;width:18pt;" o:ole="t" filled="f" o:preferrelative="t" stroked="f" coordsize="21600,21600">
                  <v:path/>
                  <v:fill on="f" focussize="0,0"/>
                  <v:stroke on="f" joinstyle="miter"/>
                  <v:imagedata r:id="rId282" o:title=""/>
                  <o:lock v:ext="edit" aspectratio="t"/>
                  <w10:wrap type="none"/>
                  <w10:anchorlock/>
                </v:shape>
                <o:OLEObject Type="Embed" ProgID="Equation.DSMT4" ShapeID="_x0000_i1200" DrawAspect="Content" ObjectID="_1468075900" r:id="rId281">
                  <o:LockedField>false</o:LockedField>
                </o:OLEObject>
              </w:object>
            </w:r>
            <w:r>
              <w:rPr>
                <w:rFonts w:hint="eastAsia" w:cs="Times New Roman"/>
                <w:szCs w:val="24"/>
              </w:rPr>
              <w:t>——</w:t>
            </w:r>
            <w:r>
              <w:rPr>
                <w:rFonts w:hint="eastAsia"/>
                <w:szCs w:val="24"/>
              </w:rPr>
              <w:t>折算周期。</w:t>
            </w:r>
          </w:p>
          <w:p>
            <w:pPr>
              <w:pStyle w:val="155"/>
              <w:adjustRightInd w:val="0"/>
              <w:snapToGrid w:val="0"/>
              <w:spacing w:line="360" w:lineRule="auto"/>
              <w:ind w:left="0"/>
              <w:rPr>
                <w:rFonts w:ascii="Times New Roman" w:hAnsi="Times New Roman"/>
                <w:szCs w:val="24"/>
              </w:rPr>
            </w:pPr>
          </w:p>
          <w:p>
            <w:pPr>
              <w:pStyle w:val="151"/>
              <w:spacing w:line="360" w:lineRule="auto"/>
              <w:ind w:firstLine="0" w:firstLineChars="0"/>
              <w:rPr>
                <w:szCs w:val="24"/>
              </w:rPr>
            </w:pPr>
            <w:r>
              <w:rPr>
                <w:rFonts w:hint="eastAsia" w:cs="Times New Roman"/>
                <w:b/>
                <w:szCs w:val="24"/>
              </w:rPr>
              <w:t>2</w:t>
            </w:r>
            <w:r>
              <w:rPr>
                <w:rFonts w:hint="eastAsia" w:cs="Times New Roman"/>
                <w:szCs w:val="24"/>
              </w:rPr>
              <w:t xml:space="preserve"> </w:t>
            </w:r>
            <w:r>
              <w:rPr>
                <w:rFonts w:cs="Times New Roman"/>
                <w:szCs w:val="24"/>
              </w:rPr>
              <w:t>无量纲横风向</w:t>
            </w:r>
            <w:r>
              <w:t>一阶</w:t>
            </w:r>
            <w:r>
              <w:rPr>
                <w:rFonts w:hint="eastAsia" w:cs="Times New Roman"/>
                <w:szCs w:val="24"/>
              </w:rPr>
              <w:t>广义风力</w:t>
            </w:r>
            <w:r>
              <w:t>功率</w:t>
            </w:r>
            <w:r>
              <w:rPr>
                <w:rFonts w:cs="Times New Roman"/>
                <w:szCs w:val="24"/>
              </w:rPr>
              <w:t>谱</w:t>
            </w:r>
            <w:r>
              <w:rPr>
                <w:position w:val="-14"/>
              </w:rPr>
              <w:object>
                <v:shape id="_x0000_i1201" o:spt="75" type="#_x0000_t75" style="height:18.75pt;width:18pt;" o:ole="t" filled="f" o:preferrelative="t" stroked="f" coordsize="21600,21600">
                  <v:path/>
                  <v:fill on="f" focussize="0,0"/>
                  <v:stroke on="f" joinstyle="miter"/>
                  <v:imagedata r:id="rId284" o:title=""/>
                  <o:lock v:ext="edit" aspectratio="t"/>
                  <w10:wrap type="none"/>
                  <w10:anchorlock/>
                </v:shape>
                <o:OLEObject Type="Embed" ProgID="Equation.DSMT4" ShapeID="_x0000_i1201" DrawAspect="Content" ObjectID="_1468075901" r:id="rId283">
                  <o:LockedField>false</o:LockedField>
                </o:OLEObject>
              </w:object>
            </w:r>
            <w:r>
              <w:rPr>
                <w:rFonts w:hint="eastAsia"/>
              </w:rPr>
              <w:t>，可</w:t>
            </w:r>
            <w:r>
              <w:rPr>
                <w:rFonts w:hint="eastAsia"/>
                <w:szCs w:val="24"/>
              </w:rPr>
              <w:t>根据深宽比</w:t>
            </w:r>
            <w:r>
              <w:rPr>
                <w:rFonts w:cs="Times New Roman"/>
                <w:i/>
                <w:szCs w:val="24"/>
              </w:rPr>
              <w:t>D/B</w:t>
            </w:r>
            <w:r>
              <w:rPr>
                <w:rFonts w:hint="eastAsia"/>
                <w:szCs w:val="24"/>
              </w:rPr>
              <w:t>和折算频率</w:t>
            </w:r>
            <w:r>
              <w:rPr>
                <w:position w:val="-12"/>
              </w:rPr>
              <w:object>
                <v:shape id="_x0000_i1202" o:spt="75" type="#_x0000_t75" style="height:18.75pt;width:15.75pt;" o:ole="t" filled="f" o:preferrelative="t" stroked="f" coordsize="21600,21600">
                  <v:path/>
                  <v:fill on="f" focussize="0,0"/>
                  <v:stroke on="f" joinstyle="miter"/>
                  <v:imagedata r:id="rId286" o:title=""/>
                  <o:lock v:ext="edit" aspectratio="t"/>
                  <w10:wrap type="none"/>
                  <w10:anchorlock/>
                </v:shape>
                <o:OLEObject Type="Embed" ProgID="Equation.DSMT4" ShapeID="_x0000_i1202" DrawAspect="Content" ObjectID="_1468075902" r:id="rId285">
                  <o:LockedField>false</o:LockedField>
                </o:OLEObject>
              </w:object>
            </w:r>
            <w:r>
              <w:rPr>
                <w:rFonts w:hint="eastAsia"/>
                <w:szCs w:val="24"/>
              </w:rPr>
              <w:t>按</w:t>
            </w:r>
            <w:r>
              <w:rPr>
                <w:rFonts w:hint="eastAsia"/>
                <w:kern w:val="0"/>
                <w:szCs w:val="24"/>
                <w:bdr w:val="single" w:color="auto" w:sz="4" w:space="0"/>
                <w:lang w:val="zh-CN"/>
              </w:rPr>
              <w:t>图H.2.4</w:t>
            </w:r>
            <w:r>
              <w:rPr>
                <w:rFonts w:hint="eastAsia"/>
                <w:szCs w:val="24"/>
              </w:rPr>
              <w:t>确定。</w:t>
            </w:r>
          </w:p>
          <w:p>
            <w:pPr>
              <w:pStyle w:val="151"/>
              <w:spacing w:line="360" w:lineRule="auto"/>
              <w:rPr>
                <w:szCs w:val="24"/>
              </w:rPr>
            </w:pPr>
            <w:r>
              <w:rPr>
                <w:rFonts w:hint="eastAsia"/>
                <w:szCs w:val="24"/>
              </w:rPr>
              <w:t>折算频率</w:t>
            </w:r>
            <w:r>
              <w:rPr>
                <w:position w:val="-14"/>
              </w:rPr>
              <w:object>
                <v:shape id="_x0000_i1203" o:spt="75" type="#_x0000_t75" style="height:20.25pt;width:18pt;" o:ole="t" filled="f" o:preferrelative="t" stroked="f" coordsize="21600,21600">
                  <v:path/>
                  <v:fill on="f" focussize="0,0"/>
                  <v:stroke on="f" joinstyle="miter"/>
                  <v:imagedata r:id="rId288" o:title=""/>
                  <o:lock v:ext="edit" aspectratio="t"/>
                  <w10:wrap type="none"/>
                  <w10:anchorlock/>
                </v:shape>
                <o:OLEObject Type="Embed" ProgID="Equation.DSMT4" ShapeID="_x0000_i1203" DrawAspect="Content" ObjectID="_1468075903" r:id="rId287">
                  <o:LockedField>false</o:LockedField>
                </o:OLEObject>
              </w:object>
            </w:r>
            <w:r>
              <w:rPr>
                <w:rFonts w:hint="eastAsia"/>
              </w:rPr>
              <w:t>按下式计算：</w:t>
            </w:r>
          </w:p>
          <w:p>
            <w:pPr>
              <w:pStyle w:val="155"/>
              <w:adjustRightInd w:val="0"/>
              <w:snapToGrid w:val="0"/>
              <w:spacing w:line="360" w:lineRule="auto"/>
              <w:ind w:left="0"/>
              <w:rPr>
                <w:rFonts w:ascii="Times New Roman" w:hAnsi="Times New Roman"/>
                <w:szCs w:val="24"/>
              </w:rPr>
            </w:pPr>
            <w:r>
              <w:rPr>
                <w:rFonts w:ascii="Times New Roman" w:hAnsi="Times New Roman"/>
                <w:position w:val="-14"/>
                <w:szCs w:val="24"/>
              </w:rPr>
              <w:object>
                <v:shape id="_x0000_i1204" o:spt="75" type="#_x0000_t75" style="height:20.25pt;width:69pt;" o:ole="t" filled="f" o:preferrelative="t" stroked="f" coordsize="21600,21600">
                  <v:path/>
                  <v:fill on="f" focussize="0,0"/>
                  <v:stroke on="f" joinstyle="miter"/>
                  <v:imagedata r:id="rId290" o:title=""/>
                  <o:lock v:ext="edit" aspectratio="t"/>
                  <w10:wrap type="none"/>
                  <w10:anchorlock/>
                </v:shape>
                <o:OLEObject Type="Embed" ProgID="Equation.DSMT4" ShapeID="_x0000_i1204" DrawAspect="Content" ObjectID="_1468075904" r:id="rId289">
                  <o:LockedField>false</o:LockedField>
                </o:OLEObject>
              </w:object>
            </w:r>
            <w:r>
              <w:rPr>
                <w:rFonts w:ascii="Times New Roman" w:hAnsi="Times New Roman"/>
                <w:szCs w:val="24"/>
              </w:rPr>
              <w:t xml:space="preserve">                     </w:t>
            </w:r>
            <w:r>
              <w:rPr>
                <w:rFonts w:ascii="Times New Roman" w:hAnsi="Times New Roman"/>
                <w:sz w:val="24"/>
                <w:szCs w:val="24"/>
              </w:rPr>
              <w:t xml:space="preserve"> (H.2.4-</w:t>
            </w:r>
            <w:r>
              <w:rPr>
                <w:rFonts w:ascii="Times New Roman" w:hAnsi="Times New Roman"/>
                <w:sz w:val="24"/>
                <w:szCs w:val="24"/>
                <w:bdr w:val="single" w:color="auto" w:sz="4" w:space="0"/>
              </w:rPr>
              <w:t>5</w:t>
            </w:r>
            <w:r>
              <w:rPr>
                <w:rFonts w:ascii="Times New Roman" w:hAnsi="Times New Roman"/>
                <w:sz w:val="24"/>
                <w:szCs w:val="24"/>
              </w:rPr>
              <w:t>)</w:t>
            </w:r>
          </w:p>
          <w:p>
            <w:pPr>
              <w:pStyle w:val="151"/>
              <w:spacing w:line="360" w:lineRule="auto"/>
              <w:ind w:firstLine="0" w:firstLineChars="0"/>
              <w:rPr>
                <w:sz w:val="21"/>
                <w:szCs w:val="21"/>
              </w:rPr>
            </w:pPr>
            <w:r>
              <w:rPr>
                <w:rFonts w:hint="eastAsia"/>
                <w:szCs w:val="24"/>
              </w:rPr>
              <w:t>式中：</w:t>
            </w:r>
            <w:r>
              <w:rPr>
                <w:position w:val="-12"/>
                <w:szCs w:val="24"/>
              </w:rPr>
              <w:object>
                <v:shape id="_x0000_i1205" o:spt="75" type="#_x0000_t75" style="height:18pt;width:18pt;" o:ole="t" filled="f" o:preferrelative="t" stroked="f" coordsize="21600,21600">
                  <v:path/>
                  <v:fill on="f" focussize="0,0"/>
                  <v:stroke on="f" joinstyle="miter"/>
                  <v:imagedata r:id="rId292" o:title=""/>
                  <o:lock v:ext="edit" aspectratio="t"/>
                  <w10:wrap type="none"/>
                  <w10:anchorlock/>
                </v:shape>
                <o:OLEObject Type="Embed" ProgID="Equation.DSMT4" ShapeID="_x0000_i1205" DrawAspect="Content" ObjectID="_1468075905" r:id="rId291">
                  <o:LockedField>false</o:LockedField>
                </o:OLEObject>
              </w:object>
            </w:r>
            <w:r>
              <w:rPr>
                <w:rFonts w:hint="eastAsia"/>
                <w:szCs w:val="24"/>
              </w:rPr>
              <w:t>——结构横风向第一阶振型的频率。</w: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95"/>
              <w:gridCol w:w="38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Pr>
                <w:p>
                  <w:pPr>
                    <w:pStyle w:val="151"/>
                    <w:spacing w:line="360" w:lineRule="auto"/>
                    <w:ind w:firstLine="0" w:firstLineChars="0"/>
                    <w:rPr>
                      <w:sz w:val="21"/>
                      <w:szCs w:val="21"/>
                      <w:bdr w:val="single" w:color="auto" w:sz="4" w:space="0"/>
                    </w:rPr>
                  </w:pPr>
                  <w:r>
                    <w:rPr>
                      <w:bdr w:val="single" w:color="auto" w:sz="4" w:space="0"/>
                    </w:rPr>
                    <w:object>
                      <v:shape id="_x0000_i1206" o:spt="75" type="#_x0000_t75" style="height:178.55pt;width:208.45pt;" o:ole="t" filled="f" o:preferrelative="t" stroked="f" coordsize="21600,21600">
                        <v:path/>
                        <v:fill on="f" focussize="0,0"/>
                        <v:stroke on="f" joinstyle="miter"/>
                        <v:imagedata r:id="rId294" cropleft="6273f" croptop="9293f" cropright="2921f" cropbottom="2806f" o:title=""/>
                        <o:lock v:ext="edit" aspectratio="t"/>
                        <w10:wrap type="none"/>
                        <w10:anchorlock/>
                      </v:shape>
                      <o:OLEObject Type="Embed" ProgID="Origin50.Graph" ShapeID="_x0000_i1206" DrawAspect="Content" ObjectID="_1468075906" r:id="rId293">
                        <o:LockedField>false</o:LockedField>
                      </o:OLEObject>
                    </w:object>
                  </w:r>
                  <w:r>
                    <w:rPr>
                      <w:rFonts w:hint="eastAsia"/>
                      <w:bdr w:val="single" w:color="auto" w:sz="4" w:space="0"/>
                    </w:rPr>
                    <w:t>（a）</w:t>
                  </w:r>
                </w:p>
              </w:tc>
              <w:tc>
                <w:tcPr>
                  <w:tcW w:w="4360" w:type="dxa"/>
                </w:tcPr>
                <w:p>
                  <w:pPr>
                    <w:pStyle w:val="151"/>
                    <w:spacing w:line="360" w:lineRule="auto"/>
                    <w:ind w:firstLine="0" w:firstLineChars="0"/>
                    <w:rPr>
                      <w:sz w:val="21"/>
                      <w:szCs w:val="21"/>
                      <w:bdr w:val="single" w:color="auto" w:sz="4" w:space="0"/>
                    </w:rPr>
                  </w:pPr>
                  <w:r>
                    <w:rPr>
                      <w:bdr w:val="single" w:color="auto" w:sz="4" w:space="0"/>
                    </w:rPr>
                    <w:object>
                      <v:shape id="_x0000_i1207" o:spt="75" type="#_x0000_t75" style="height:171pt;width:192.85pt;" o:ole="t" filled="f" o:preferrelative="t" stroked="f" coordsize="21600,21600">
                        <v:path/>
                        <v:fill on="f" focussize="0,0"/>
                        <v:stroke on="f" joinstyle="miter"/>
                        <v:imagedata r:id="rId296" cropleft="7564f" croptop="8724f" cropright="4177f" cropbottom="4464f" o:title=""/>
                        <o:lock v:ext="edit" aspectratio="t"/>
                        <w10:wrap type="none"/>
                        <w10:anchorlock/>
                      </v:shape>
                      <o:OLEObject Type="Embed" ProgID="Origin50.Graph" ShapeID="_x0000_i1207" DrawAspect="Content" ObjectID="_1468075907" r:id="rId295">
                        <o:LockedField>false</o:LockedField>
                      </o:OLEObject>
                    </w:object>
                  </w:r>
                  <w:r>
                    <w:rPr>
                      <w:rFonts w:hint="eastAsia"/>
                      <w:bdr w:val="single" w:color="auto" w:sz="4" w:space="0"/>
                    </w:rP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Pr>
                <w:p>
                  <w:pPr>
                    <w:pStyle w:val="151"/>
                    <w:spacing w:line="360" w:lineRule="auto"/>
                    <w:ind w:firstLine="0" w:firstLineChars="0"/>
                    <w:rPr>
                      <w:sz w:val="21"/>
                      <w:szCs w:val="21"/>
                      <w:bdr w:val="single" w:color="auto" w:sz="4" w:space="0"/>
                    </w:rPr>
                  </w:pPr>
                  <w:r>
                    <w:rPr>
                      <w:bdr w:val="single" w:color="auto" w:sz="4" w:space="0"/>
                    </w:rPr>
                    <w:object>
                      <v:shape id="_x0000_i1208" o:spt="75" type="#_x0000_t75" style="height:169.5pt;width:198.05pt;" o:ole="t" filled="f" o:preferrelative="t" stroked="f" coordsize="21600,21600">
                        <v:path/>
                        <v:fill on="f" focussize="0,0"/>
                        <v:stroke on="f" joinstyle="miter"/>
                        <v:imagedata r:id="rId298" cropleft="6528f" croptop="9744f" cropright="3721f" cropbottom="4305f" o:title=""/>
                        <o:lock v:ext="edit" aspectratio="t"/>
                        <w10:wrap type="none"/>
                        <w10:anchorlock/>
                      </v:shape>
                      <o:OLEObject Type="Embed" ProgID="Origin50.Graph" ShapeID="_x0000_i1208" DrawAspect="Content" ObjectID="_1468075908" r:id="rId297">
                        <o:LockedField>false</o:LockedField>
                      </o:OLEObject>
                    </w:object>
                  </w:r>
                  <w:r>
                    <w:rPr>
                      <w:rFonts w:hint="eastAsia"/>
                      <w:bdr w:val="single" w:color="auto" w:sz="4" w:space="0"/>
                    </w:rPr>
                    <w:t>（c）</w:t>
                  </w:r>
                </w:p>
              </w:tc>
              <w:tc>
                <w:tcPr>
                  <w:tcW w:w="4360" w:type="dxa"/>
                </w:tcPr>
                <w:p>
                  <w:pPr>
                    <w:pStyle w:val="151"/>
                    <w:spacing w:line="360" w:lineRule="auto"/>
                    <w:ind w:firstLine="0" w:firstLineChars="0"/>
                    <w:rPr>
                      <w:sz w:val="21"/>
                      <w:szCs w:val="21"/>
                      <w:bdr w:val="single" w:color="auto" w:sz="4" w:space="0"/>
                    </w:rPr>
                  </w:pPr>
                  <w:r>
                    <w:rPr>
                      <w:bdr w:val="single" w:color="auto" w:sz="4" w:space="0"/>
                    </w:rPr>
                    <w:object>
                      <v:shape id="_x0000_i1209" o:spt="75" type="#_x0000_t75" style="height:173.25pt;width:192.85pt;" o:ole="t" filled="f" o:preferrelative="t" stroked="f" coordsize="21600,21600">
                        <v:path/>
                        <v:fill on="f" focussize="0,0"/>
                        <v:stroke on="f" joinstyle="miter"/>
                        <v:imagedata r:id="rId300" cropleft="7663f" croptop="8916f" cropright="4230f" cropbottom="4642f" o:title=""/>
                        <o:lock v:ext="edit" aspectratio="t"/>
                        <w10:wrap type="none"/>
                        <w10:anchorlock/>
                      </v:shape>
                      <o:OLEObject Type="Embed" ProgID="Origin50.Graph" ShapeID="_x0000_i1209" DrawAspect="Content" ObjectID="_1468075909" r:id="rId299">
                        <o:LockedField>false</o:LockedField>
                      </o:OLEObject>
                    </w:object>
                  </w:r>
                  <w:r>
                    <w:rPr>
                      <w:rFonts w:hint="eastAsia"/>
                      <w:bdr w:val="single" w:color="auto" w:sz="4" w:space="0"/>
                    </w:rPr>
                    <w:t>（d）</w:t>
                  </w:r>
                </w:p>
              </w:tc>
            </w:tr>
          </w:tbl>
          <w:p>
            <w:pPr>
              <w:pStyle w:val="151"/>
              <w:spacing w:line="360" w:lineRule="auto"/>
              <w:ind w:firstLine="0" w:firstLineChars="0"/>
              <w:rPr>
                <w:sz w:val="21"/>
                <w:szCs w:val="21"/>
                <w:bdr w:val="single" w:color="auto" w:sz="4" w:space="0"/>
              </w:rPr>
            </w:pPr>
            <w:r>
              <w:rPr>
                <w:rFonts w:hint="eastAsia"/>
                <w:sz w:val="21"/>
                <w:szCs w:val="21"/>
                <w:bdr w:val="single" w:color="auto" w:sz="4" w:space="0"/>
              </w:rPr>
              <w:t>图H.2.4 不同地貌的</w:t>
            </w:r>
            <w:r>
              <w:rPr>
                <w:rFonts w:cs="Times New Roman"/>
                <w:sz w:val="21"/>
                <w:szCs w:val="21"/>
                <w:bdr w:val="single" w:color="auto" w:sz="4" w:space="0"/>
              </w:rPr>
              <w:t>无量纲横风向</w:t>
            </w:r>
            <w:r>
              <w:rPr>
                <w:rFonts w:hint="eastAsia" w:cs="Times New Roman"/>
                <w:sz w:val="21"/>
                <w:szCs w:val="21"/>
                <w:bdr w:val="single" w:color="auto" w:sz="4" w:space="0"/>
              </w:rPr>
              <w:t>一阶广义风力功率</w:t>
            </w:r>
            <w:r>
              <w:rPr>
                <w:rFonts w:cs="Times New Roman"/>
                <w:sz w:val="21"/>
                <w:szCs w:val="21"/>
                <w:bdr w:val="single" w:color="auto" w:sz="4" w:space="0"/>
              </w:rPr>
              <w:t>谱</w:t>
            </w:r>
            <w:r>
              <w:rPr>
                <w:sz w:val="21"/>
                <w:szCs w:val="21"/>
                <w:bdr w:val="single" w:color="auto" w:sz="4" w:space="0"/>
              </w:rPr>
              <w:tab/>
            </w:r>
          </w:p>
          <w:p>
            <w:pPr>
              <w:autoSpaceDE w:val="0"/>
              <w:autoSpaceDN w:val="0"/>
              <w:adjustRightInd w:val="0"/>
              <w:snapToGrid w:val="0"/>
              <w:spacing w:line="360" w:lineRule="auto"/>
              <w:rPr>
                <w:b/>
                <w:bCs/>
                <w:kern w:val="0"/>
                <w:sz w:val="24"/>
                <w:lang w:val="zh-CN"/>
              </w:rPr>
            </w:pPr>
          </w:p>
        </w:tc>
        <w:tc>
          <w:tcPr>
            <w:tcW w:w="0" w:type="auto"/>
          </w:tcPr>
          <w:p>
            <w:pPr>
              <w:pStyle w:val="151"/>
              <w:spacing w:line="360" w:lineRule="auto"/>
              <w:ind w:firstLine="0" w:firstLineChars="0"/>
              <w:rPr>
                <w:rFonts w:cs="Times New Roman"/>
                <w:szCs w:val="24"/>
              </w:rPr>
            </w:pPr>
            <w:r>
              <w:rPr>
                <w:rFonts w:hint="eastAsia" w:cs="Times New Roman"/>
                <w:b/>
                <w:szCs w:val="24"/>
              </w:rPr>
              <w:t>H.2.4</w:t>
            </w:r>
            <w:r>
              <w:rPr>
                <w:rFonts w:hint="eastAsia" w:cs="Times New Roman"/>
                <w:szCs w:val="24"/>
              </w:rPr>
              <w:t xml:space="preserve">  横风向共振因子可</w:t>
            </w:r>
            <w:r>
              <w:rPr>
                <w:rFonts w:cs="Times New Roman"/>
                <w:szCs w:val="24"/>
              </w:rPr>
              <w:t>按</w:t>
            </w:r>
            <w:r>
              <w:rPr>
                <w:rFonts w:hint="eastAsia" w:cs="Times New Roman"/>
                <w:szCs w:val="24"/>
              </w:rPr>
              <w:t>下列规定确定：</w:t>
            </w:r>
          </w:p>
          <w:p>
            <w:pPr>
              <w:pStyle w:val="151"/>
              <w:spacing w:line="360" w:lineRule="auto"/>
              <w:ind w:firstLine="0" w:firstLineChars="0"/>
              <w:rPr>
                <w:rFonts w:cs="Times New Roman"/>
                <w:szCs w:val="24"/>
              </w:rPr>
            </w:pPr>
            <w:r>
              <w:rPr>
                <w:rFonts w:hint="eastAsia" w:cs="Times New Roman"/>
                <w:b/>
                <w:szCs w:val="24"/>
              </w:rPr>
              <w:t xml:space="preserve">1 </w:t>
            </w:r>
            <w:r>
              <w:rPr>
                <w:rFonts w:hint="eastAsia" w:cs="Times New Roman"/>
                <w:szCs w:val="24"/>
              </w:rPr>
              <w:t>横风向共振因子</w:t>
            </w:r>
            <w:r>
              <w:rPr>
                <w:rFonts w:cs="Times New Roman"/>
                <w:position w:val="-12"/>
                <w:szCs w:val="24"/>
              </w:rPr>
              <w:object>
                <v:shape id="_x0000_i1210" o:spt="75" type="#_x0000_t75" style="height:18.75pt;width:15pt;" o:ole="t" filled="f" o:preferrelative="t" stroked="f" coordsize="21600,21600">
                  <v:path/>
                  <v:fill on="f" focussize="0,0"/>
                  <v:stroke on="f" joinstyle="miter"/>
                  <v:imagedata r:id="rId264" o:title=""/>
                  <o:lock v:ext="edit" aspectratio="t"/>
                  <w10:wrap type="none"/>
                  <w10:anchorlock/>
                </v:shape>
                <o:OLEObject Type="Embed" ProgID="Equation.DSMT4" ShapeID="_x0000_i1210" DrawAspect="Content" ObjectID="_1468075910" r:id="rId301">
                  <o:LockedField>false</o:LockedField>
                </o:OLEObject>
              </w:object>
            </w:r>
            <w:r>
              <w:rPr>
                <w:rFonts w:hint="eastAsia" w:cs="Times New Roman"/>
                <w:szCs w:val="24"/>
              </w:rPr>
              <w:t>可按</w:t>
            </w:r>
            <w:r>
              <w:rPr>
                <w:rFonts w:cs="Times New Roman"/>
                <w:szCs w:val="24"/>
              </w:rPr>
              <w:t>下</w:t>
            </w:r>
            <w:r>
              <w:rPr>
                <w:rFonts w:hint="eastAsia" w:cs="Times New Roman"/>
                <w:szCs w:val="24"/>
              </w:rPr>
              <w:t>列公</w:t>
            </w:r>
            <w:r>
              <w:rPr>
                <w:rFonts w:cs="Times New Roman"/>
                <w:szCs w:val="24"/>
              </w:rPr>
              <w:t>式计算：</w:t>
            </w:r>
          </w:p>
          <w:p>
            <w:pPr>
              <w:pStyle w:val="155"/>
              <w:adjustRightInd w:val="0"/>
              <w:snapToGrid w:val="0"/>
              <w:spacing w:line="360" w:lineRule="auto"/>
              <w:ind w:left="0"/>
              <w:rPr>
                <w:rFonts w:ascii="Times New Roman" w:hAnsi="Times New Roman"/>
                <w:sz w:val="24"/>
                <w:szCs w:val="24"/>
              </w:rPr>
            </w:pPr>
            <w:r>
              <w:rPr>
                <w:rFonts w:ascii="Times New Roman" w:hAnsi="Times New Roman"/>
                <w:position w:val="-32"/>
                <w:sz w:val="24"/>
                <w:szCs w:val="24"/>
              </w:rPr>
              <w:object>
                <v:shape id="_x0000_i1211" o:spt="75" type="#_x0000_t75" style="height:40.5pt;width:118.5pt;" o:ole="t" filled="f" o:preferrelative="t" stroked="f" coordsize="21600,21600">
                  <v:path/>
                  <v:fill on="f" focussize="0,0"/>
                  <v:stroke on="f" joinstyle="miter"/>
                  <v:imagedata r:id="rId266" o:title=""/>
                  <o:lock v:ext="edit" aspectratio="t"/>
                  <w10:wrap type="none"/>
                  <w10:anchorlock/>
                </v:shape>
                <o:OLEObject Type="Embed" ProgID="Equation.DSMT4" ShapeID="_x0000_i1211" DrawAspect="Content" ObjectID="_1468075911" r:id="rId302">
                  <o:LockedField>false</o:LockedField>
                </o:OLEObject>
              </w:object>
            </w:r>
            <w:r>
              <w:rPr>
                <w:rFonts w:ascii="Times New Roman" w:hAnsi="Times New Roman"/>
                <w:sz w:val="24"/>
                <w:szCs w:val="24"/>
              </w:rPr>
              <w:tab/>
            </w:r>
            <w:r>
              <w:rPr>
                <w:rFonts w:ascii="Times New Roman" w:hAnsi="Times New Roman"/>
                <w:sz w:val="24"/>
                <w:szCs w:val="24"/>
              </w:rPr>
              <w:t xml:space="preserve">                 (H.2.4-1)</w:t>
            </w:r>
          </w:p>
          <w:p>
            <w:pPr>
              <w:pStyle w:val="155"/>
              <w:adjustRightInd w:val="0"/>
              <w:snapToGrid w:val="0"/>
              <w:spacing w:line="360" w:lineRule="auto"/>
              <w:ind w:left="0"/>
              <w:rPr>
                <w:rFonts w:ascii="Times New Roman" w:hAnsi="Times New Roman"/>
                <w:sz w:val="24"/>
                <w:szCs w:val="24"/>
              </w:rPr>
            </w:pPr>
            <w:r>
              <w:rPr>
                <w:rFonts w:ascii="Times New Roman" w:hAnsi="Times New Roman"/>
                <w:position w:val="-32"/>
                <w:sz w:val="24"/>
                <w:szCs w:val="24"/>
              </w:rPr>
              <w:object>
                <v:shape id="_x0000_i1212" o:spt="75" type="#_x0000_t75" style="height:39pt;width:153pt;" o:ole="t" filled="f" o:preferrelative="t" stroked="f" coordsize="21600,21600">
                  <v:path/>
                  <v:fill on="f" focussize="0,0"/>
                  <v:stroke on="f" joinstyle="miter"/>
                  <v:imagedata r:id="rId268" o:title=""/>
                  <o:lock v:ext="edit" aspectratio="t"/>
                  <w10:wrap type="none"/>
                  <w10:anchorlock/>
                </v:shape>
                <o:OLEObject Type="Embed" ProgID="Equation.DSMT4" ShapeID="_x0000_i1212" DrawAspect="Content" ObjectID="_1468075912" r:id="rId303">
                  <o:LockedField>false</o:LockedField>
                </o:OLEObject>
              </w:object>
            </w:r>
            <w:r>
              <w:rPr>
                <w:rFonts w:ascii="Times New Roman" w:hAnsi="Times New Roman"/>
                <w:sz w:val="24"/>
                <w:szCs w:val="24"/>
              </w:rPr>
              <w:t xml:space="preserve">                 (H.2.4-2)</w:t>
            </w:r>
          </w:p>
          <w:p>
            <w:pPr>
              <w:adjustRightInd w:val="0"/>
              <w:snapToGrid w:val="0"/>
              <w:spacing w:line="360" w:lineRule="auto"/>
              <w:rPr>
                <w:sz w:val="24"/>
              </w:rPr>
            </w:pPr>
            <w:r>
              <w:rPr>
                <w:position w:val="-38"/>
                <w:sz w:val="24"/>
              </w:rPr>
              <w:object>
                <v:shape id="_x0000_i1213" o:spt="75" type="#_x0000_t75" style="height:47.25pt;width:198.8pt;" o:ole="t" filled="f" o:preferrelative="t" stroked="f" coordsize="21600,21600">
                  <v:path/>
                  <v:fill on="f" focussize="0,0"/>
                  <v:stroke on="f" joinstyle="miter"/>
                  <v:imagedata r:id="rId270" o:title=""/>
                  <o:lock v:ext="edit" aspectratio="t"/>
                  <w10:wrap type="none"/>
                  <w10:anchorlock/>
                </v:shape>
                <o:OLEObject Type="Embed" ProgID="Equation.DSMT4" ShapeID="_x0000_i1213" DrawAspect="Content" ObjectID="_1468075913" r:id="rId304">
                  <o:LockedField>false</o:LockedField>
                </o:OLEObject>
              </w:object>
            </w:r>
            <w:r>
              <w:rPr>
                <w:sz w:val="24"/>
              </w:rPr>
              <w:t xml:space="preserve">               (H.2.4-3)</w:t>
            </w:r>
          </w:p>
          <w:p>
            <w:pPr>
              <w:adjustRightInd w:val="0"/>
              <w:snapToGrid w:val="0"/>
              <w:spacing w:line="360" w:lineRule="auto"/>
              <w:rPr>
                <w:sz w:val="24"/>
              </w:rPr>
            </w:pPr>
            <w:r>
              <w:rPr>
                <w:position w:val="-24"/>
                <w:sz w:val="24"/>
              </w:rPr>
              <w:object>
                <v:shape id="_x0000_i1214" o:spt="75" type="#_x0000_t75" style="height:35.25pt;width:58.5pt;" o:ole="t" filled="f" o:preferrelative="t" stroked="f" coordsize="21600,21600">
                  <v:path/>
                  <v:fill on="f" focussize="0,0"/>
                  <v:stroke on="f" joinstyle="miter"/>
                  <v:imagedata r:id="rId272" o:title=""/>
                  <o:lock v:ext="edit" aspectratio="t"/>
                  <w10:wrap type="none"/>
                  <w10:anchorlock/>
                </v:shape>
                <o:OLEObject Type="Embed" ProgID="Equation.DSMT4" ShapeID="_x0000_i1214" DrawAspect="Content" ObjectID="_1468075914" r:id="rId305">
                  <o:LockedField>false</o:LockedField>
                </o:OLEObject>
              </w:object>
            </w:r>
            <w:r>
              <w:rPr>
                <w:sz w:val="24"/>
              </w:rPr>
              <w:t xml:space="preserve">                     (H.2.4-4)</w:t>
            </w:r>
          </w:p>
          <w:p>
            <w:pPr>
              <w:adjustRightInd w:val="0"/>
              <w:snapToGrid w:val="0"/>
              <w:spacing w:line="360" w:lineRule="auto"/>
              <w:rPr>
                <w:sz w:val="24"/>
              </w:rPr>
            </w:pPr>
            <w:r>
              <w:rPr>
                <w:rFonts w:hint="eastAsia"/>
                <w:sz w:val="24"/>
              </w:rPr>
              <w:t>式中：</w:t>
            </w:r>
            <w:r>
              <w:rPr>
                <w:position w:val="-14"/>
                <w:sz w:val="24"/>
              </w:rPr>
              <w:object>
                <v:shape id="_x0000_i1215" o:spt="75" type="#_x0000_t75" style="height:18.75pt;width:18pt;" o:ole="t" filled="f" o:preferrelative="t" stroked="f" coordsize="21600,21600">
                  <v:path/>
                  <v:fill on="f" focussize="0,0"/>
                  <v:stroke on="f" joinstyle="miter"/>
                  <v:imagedata r:id="rId274" o:title=""/>
                  <o:lock v:ext="edit" aspectratio="t"/>
                  <w10:wrap type="none"/>
                  <w10:anchorlock/>
                </v:shape>
                <o:OLEObject Type="Embed" ProgID="Equation.DSMT4" ShapeID="_x0000_i1215" DrawAspect="Content" ObjectID="_1468075915" r:id="rId306">
                  <o:LockedField>false</o:LockedField>
                </o:OLEObject>
              </w:object>
            </w:r>
            <w:r>
              <w:rPr>
                <w:rFonts w:hint="eastAsia"/>
                <w:sz w:val="24"/>
              </w:rPr>
              <w:t>——为</w:t>
            </w:r>
            <w:r>
              <w:rPr>
                <w:sz w:val="24"/>
              </w:rPr>
              <w:t>无量纲横风向广义</w:t>
            </w:r>
            <w:r>
              <w:rPr>
                <w:rFonts w:hint="eastAsia"/>
                <w:sz w:val="24"/>
              </w:rPr>
              <w:t>风力</w:t>
            </w:r>
            <w:r>
              <w:rPr>
                <w:sz w:val="24"/>
              </w:rPr>
              <w:t>功率谱</w:t>
            </w:r>
            <w:r>
              <w:rPr>
                <w:rFonts w:hint="eastAsia"/>
                <w:sz w:val="24"/>
              </w:rPr>
              <w:t>；</w:t>
            </w:r>
          </w:p>
          <w:p>
            <w:pPr>
              <w:adjustRightInd w:val="0"/>
              <w:snapToGrid w:val="0"/>
              <w:spacing w:line="360" w:lineRule="auto"/>
              <w:ind w:firstLine="720" w:firstLineChars="300"/>
              <w:rPr>
                <w:sz w:val="24"/>
              </w:rPr>
            </w:pPr>
            <w:r>
              <w:rPr>
                <w:position w:val="-12"/>
                <w:sz w:val="24"/>
              </w:rPr>
              <w:object>
                <v:shape id="_x0000_i1216" o:spt="75" type="#_x0000_t75" style="height:18pt;width:20.25pt;" o:ole="t" filled="f" o:preferrelative="t" stroked="f" coordsize="21600,21600">
                  <v:path/>
                  <v:fill on="f" focussize="0,0"/>
                  <v:stroke on="f" joinstyle="miter"/>
                  <v:imagedata r:id="rId276" o:title=""/>
                  <o:lock v:ext="edit" aspectratio="t"/>
                  <w10:wrap type="none"/>
                  <w10:anchorlock/>
                </v:shape>
                <o:OLEObject Type="Embed" ProgID="Equation.DSMT4" ShapeID="_x0000_i1216" DrawAspect="Content" ObjectID="_1468075916" r:id="rId307">
                  <o:LockedField>false</o:LockedField>
                </o:OLEObject>
              </w:object>
            </w:r>
            <w:r>
              <w:rPr>
                <w:rFonts w:hint="eastAsia"/>
                <w:sz w:val="24"/>
              </w:rPr>
              <w:t>——横风向风力</w:t>
            </w:r>
            <w:r>
              <w:rPr>
                <w:sz w:val="24"/>
              </w:rPr>
              <w:t>功率</w:t>
            </w:r>
            <w:r>
              <w:rPr>
                <w:rFonts w:hint="eastAsia"/>
                <w:sz w:val="24"/>
              </w:rPr>
              <w:t>谱的角沿修正系数，可按H.2.5条规定采用；</w:t>
            </w:r>
          </w:p>
          <w:p>
            <w:pPr>
              <w:pStyle w:val="151"/>
              <w:spacing w:line="360" w:lineRule="auto"/>
              <w:ind w:firstLine="720" w:firstLineChars="300"/>
              <w:rPr>
                <w:szCs w:val="24"/>
              </w:rPr>
            </w:pPr>
            <w:r>
              <w:rPr>
                <w:position w:val="-12"/>
                <w:szCs w:val="24"/>
              </w:rPr>
              <w:object>
                <v:shape id="_x0000_i1217" o:spt="75" type="#_x0000_t75" style="height:18pt;width:12.75pt;" o:ole="t" filled="f" o:preferrelative="t" stroked="f" coordsize="21600,21600">
                  <v:path/>
                  <v:fill on="f" focussize="0,0"/>
                  <v:stroke on="f" joinstyle="miter"/>
                  <v:imagedata r:id="rId278" o:title=""/>
                  <o:lock v:ext="edit" aspectratio="t"/>
                  <w10:wrap type="none"/>
                  <w10:anchorlock/>
                </v:shape>
                <o:OLEObject Type="Embed" ProgID="Equation.DSMT4" ShapeID="_x0000_i1217" DrawAspect="Content" ObjectID="_1468075917" r:id="rId308">
                  <o:LockedField>false</o:LockedField>
                </o:OLEObject>
              </w:object>
            </w:r>
            <w:r>
              <w:rPr>
                <w:rFonts w:hint="eastAsia"/>
                <w:szCs w:val="24"/>
              </w:rPr>
              <w:t>——结构第1</w:t>
            </w:r>
            <w:r>
              <w:rPr>
                <w:szCs w:val="24"/>
              </w:rPr>
              <w:t>阶</w:t>
            </w:r>
            <w:r>
              <w:rPr>
                <w:rFonts w:hint="eastAsia"/>
                <w:szCs w:val="24"/>
              </w:rPr>
              <w:t>振型</w:t>
            </w:r>
            <w:r>
              <w:rPr>
                <w:szCs w:val="24"/>
              </w:rPr>
              <w:t>阻尼比</w:t>
            </w:r>
            <w:r>
              <w:rPr>
                <w:rFonts w:hint="eastAsia"/>
                <w:szCs w:val="24"/>
              </w:rPr>
              <w:t>；</w:t>
            </w:r>
          </w:p>
          <w:p>
            <w:pPr>
              <w:adjustRightInd w:val="0"/>
              <w:snapToGrid w:val="0"/>
              <w:spacing w:line="360" w:lineRule="auto"/>
              <w:ind w:firstLine="720" w:firstLineChars="300"/>
              <w:rPr>
                <w:sz w:val="24"/>
              </w:rPr>
            </w:pPr>
            <w:r>
              <w:rPr>
                <w:rFonts w:hint="eastAsia"/>
                <w:i/>
                <w:sz w:val="24"/>
              </w:rPr>
              <w:t>K</w:t>
            </w:r>
            <w:r>
              <w:rPr>
                <w:rFonts w:hint="eastAsia"/>
                <w:sz w:val="24"/>
                <w:vertAlign w:val="subscript"/>
              </w:rPr>
              <w:t>L</w:t>
            </w:r>
            <w:r>
              <w:rPr>
                <w:rFonts w:hint="eastAsia"/>
                <w:i/>
                <w:sz w:val="24"/>
              </w:rPr>
              <w:t>——</w:t>
            </w:r>
            <w:r>
              <w:rPr>
                <w:rFonts w:hint="eastAsia"/>
                <w:sz w:val="24"/>
              </w:rPr>
              <w:t>振型修正系数；</w:t>
            </w:r>
          </w:p>
          <w:p>
            <w:pPr>
              <w:pStyle w:val="151"/>
              <w:spacing w:line="360" w:lineRule="auto"/>
              <w:ind w:firstLine="720" w:firstLineChars="300"/>
              <w:rPr>
                <w:rFonts w:cs="Times New Roman"/>
                <w:szCs w:val="24"/>
              </w:rPr>
            </w:pPr>
            <w:r>
              <w:rPr>
                <w:rFonts w:cs="Times New Roman"/>
                <w:position w:val="-12"/>
                <w:szCs w:val="24"/>
              </w:rPr>
              <w:object>
                <v:shape id="_x0000_i1218" o:spt="75" type="#_x0000_t75" style="height:18pt;width:18pt;" o:ole="t" filled="f" o:preferrelative="t" stroked="f" coordsize="21600,21600">
                  <v:path/>
                  <v:fill on="f" focussize="0,0"/>
                  <v:stroke on="f" joinstyle="miter"/>
                  <v:imagedata r:id="rId280" o:title=""/>
                  <o:lock v:ext="edit" aspectratio="t"/>
                  <w10:wrap type="none"/>
                  <w10:anchorlock/>
                </v:shape>
                <o:OLEObject Type="Embed" ProgID="Equation.DSMT4" ShapeID="_x0000_i1218" DrawAspect="Content" ObjectID="_1468075918" r:id="rId309">
                  <o:LockedField>false</o:LockedField>
                </o:OLEObject>
              </w:object>
            </w:r>
            <w:r>
              <w:rPr>
                <w:rFonts w:hint="eastAsia" w:cs="Times New Roman"/>
                <w:szCs w:val="24"/>
              </w:rPr>
              <w:t>——</w:t>
            </w:r>
            <w:r>
              <w:rPr>
                <w:rFonts w:hint="eastAsia"/>
                <w:szCs w:val="24"/>
              </w:rPr>
              <w:t>结构</w:t>
            </w:r>
            <w:r>
              <w:rPr>
                <w:rFonts w:cs="Times New Roman"/>
                <w:szCs w:val="24"/>
              </w:rPr>
              <w:t>横风向</w:t>
            </w:r>
            <w:r>
              <w:rPr>
                <w:rFonts w:hint="eastAsia" w:cs="Times New Roman"/>
                <w:szCs w:val="24"/>
              </w:rPr>
              <w:t>第1</w:t>
            </w:r>
            <w:r>
              <w:rPr>
                <w:rFonts w:cs="Times New Roman"/>
                <w:szCs w:val="24"/>
              </w:rPr>
              <w:t>阶</w:t>
            </w:r>
            <w:r>
              <w:rPr>
                <w:rFonts w:hint="eastAsia" w:cs="Times New Roman"/>
                <w:szCs w:val="24"/>
              </w:rPr>
              <w:t>振型</w:t>
            </w:r>
            <w:r>
              <w:rPr>
                <w:rFonts w:cs="Times New Roman"/>
                <w:szCs w:val="24"/>
              </w:rPr>
              <w:t>气动阻尼比</w:t>
            </w:r>
            <w:r>
              <w:rPr>
                <w:rFonts w:hint="eastAsia" w:cs="Times New Roman"/>
                <w:szCs w:val="24"/>
              </w:rPr>
              <w:t>；</w:t>
            </w:r>
          </w:p>
          <w:p>
            <w:pPr>
              <w:pStyle w:val="151"/>
              <w:spacing w:line="360" w:lineRule="auto"/>
              <w:ind w:firstLine="720" w:firstLineChars="300"/>
              <w:rPr>
                <w:rFonts w:cs="Times New Roman"/>
                <w:szCs w:val="24"/>
              </w:rPr>
            </w:pPr>
            <w:r>
              <w:rPr>
                <w:position w:val="-12"/>
              </w:rPr>
              <w:object>
                <v:shape id="_x0000_i1219" o:spt="75" type="#_x0000_t75" style="height:21.75pt;width:18pt;" o:ole="t" filled="f" o:preferrelative="t" stroked="f" coordsize="21600,21600">
                  <v:path/>
                  <v:fill on="f" focussize="0,0"/>
                  <v:stroke on="f" joinstyle="miter"/>
                  <v:imagedata r:id="rId282" o:title=""/>
                  <o:lock v:ext="edit" aspectratio="t"/>
                  <w10:wrap type="none"/>
                  <w10:anchorlock/>
                </v:shape>
                <o:OLEObject Type="Embed" ProgID="Equation.DSMT4" ShapeID="_x0000_i1219" DrawAspect="Content" ObjectID="_1468075919" r:id="rId310">
                  <o:LockedField>false</o:LockedField>
                </o:OLEObject>
              </w:object>
            </w:r>
            <w:r>
              <w:rPr>
                <w:rFonts w:hint="eastAsia" w:cs="Times New Roman"/>
                <w:szCs w:val="24"/>
              </w:rPr>
              <w:t>——</w:t>
            </w:r>
            <w:r>
              <w:rPr>
                <w:rFonts w:hint="eastAsia"/>
                <w:szCs w:val="24"/>
              </w:rPr>
              <w:t>折算周期。</w:t>
            </w:r>
          </w:p>
          <w:p>
            <w:pPr>
              <w:pStyle w:val="155"/>
              <w:adjustRightInd w:val="0"/>
              <w:snapToGrid w:val="0"/>
              <w:spacing w:line="360" w:lineRule="auto"/>
              <w:ind w:left="0"/>
              <w:rPr>
                <w:rFonts w:ascii="Times New Roman" w:hAnsi="Times New Roman"/>
                <w:szCs w:val="24"/>
              </w:rPr>
            </w:pPr>
          </w:p>
          <w:p>
            <w:pPr>
              <w:pStyle w:val="151"/>
              <w:spacing w:line="360" w:lineRule="auto"/>
              <w:ind w:firstLine="0" w:firstLineChars="0"/>
              <w:rPr>
                <w:szCs w:val="24"/>
              </w:rPr>
            </w:pPr>
            <w:r>
              <w:rPr>
                <w:rFonts w:hint="eastAsia" w:cs="Times New Roman"/>
                <w:b/>
                <w:szCs w:val="24"/>
              </w:rPr>
              <w:t>2</w:t>
            </w:r>
            <w:r>
              <w:rPr>
                <w:rFonts w:hint="eastAsia" w:cs="Times New Roman"/>
                <w:szCs w:val="24"/>
              </w:rPr>
              <w:t xml:space="preserve"> </w:t>
            </w:r>
            <w:r>
              <w:rPr>
                <w:rFonts w:cs="Times New Roman"/>
                <w:szCs w:val="24"/>
              </w:rPr>
              <w:t>无量纲横风向</w:t>
            </w:r>
            <w:r>
              <w:t>一阶</w:t>
            </w:r>
            <w:r>
              <w:rPr>
                <w:rFonts w:hint="eastAsia" w:cs="Times New Roman"/>
                <w:szCs w:val="24"/>
              </w:rPr>
              <w:t>广义风力</w:t>
            </w:r>
            <w:r>
              <w:t>功率</w:t>
            </w:r>
            <w:r>
              <w:rPr>
                <w:rFonts w:cs="Times New Roman"/>
                <w:szCs w:val="24"/>
              </w:rPr>
              <w:t>谱</w:t>
            </w:r>
            <w:r>
              <w:rPr>
                <w:position w:val="-14"/>
              </w:rPr>
              <w:object>
                <v:shape id="_x0000_i1220" o:spt="75" type="#_x0000_t75" style="height:18.75pt;width:18pt;" o:ole="t" filled="f" o:preferrelative="t" stroked="f" coordsize="21600,21600">
                  <v:path/>
                  <v:fill on="f" focussize="0,0"/>
                  <v:stroke on="f" joinstyle="miter"/>
                  <v:imagedata r:id="rId284" o:title=""/>
                  <o:lock v:ext="edit" aspectratio="t"/>
                  <w10:wrap type="none"/>
                  <w10:anchorlock/>
                </v:shape>
                <o:OLEObject Type="Embed" ProgID="Equation.DSMT4" ShapeID="_x0000_i1220" DrawAspect="Content" ObjectID="_1468075920" r:id="rId311">
                  <o:LockedField>false</o:LockedField>
                </o:OLEObject>
              </w:object>
            </w:r>
            <w:r>
              <w:rPr>
                <w:rFonts w:hint="eastAsia"/>
              </w:rPr>
              <w:t>，可</w:t>
            </w:r>
            <w:r>
              <w:rPr>
                <w:rFonts w:hint="eastAsia"/>
                <w:szCs w:val="24"/>
              </w:rPr>
              <w:t>根据深宽比</w:t>
            </w:r>
            <w:r>
              <w:rPr>
                <w:rFonts w:cs="Times New Roman"/>
                <w:i/>
                <w:szCs w:val="24"/>
              </w:rPr>
              <w:t>D/B</w:t>
            </w:r>
            <w:r>
              <w:rPr>
                <w:rFonts w:hint="eastAsia"/>
                <w:szCs w:val="24"/>
              </w:rPr>
              <w:t>和折算频率</w:t>
            </w:r>
            <w:r>
              <w:rPr>
                <w:position w:val="-12"/>
              </w:rPr>
              <w:object>
                <v:shape id="_x0000_i1221" o:spt="75" type="#_x0000_t75" style="height:18.75pt;width:15.75pt;" o:ole="t" filled="f" o:preferrelative="t" stroked="f" coordsize="21600,21600">
                  <v:path/>
                  <v:fill on="f" focussize="0,0"/>
                  <v:stroke on="f" joinstyle="miter"/>
                  <v:imagedata r:id="rId286" o:title=""/>
                  <o:lock v:ext="edit" aspectratio="t"/>
                  <w10:wrap type="none"/>
                  <w10:anchorlock/>
                </v:shape>
                <o:OLEObject Type="Embed" ProgID="Equation.DSMT4" ShapeID="_x0000_i1221" DrawAspect="Content" ObjectID="_1468075921" r:id="rId312">
                  <o:LockedField>false</o:LockedField>
                </o:OLEObject>
              </w:object>
            </w:r>
            <w:r>
              <w:rPr>
                <w:rFonts w:hint="eastAsia"/>
                <w:szCs w:val="24"/>
              </w:rPr>
              <w:t>按</w:t>
            </w:r>
            <w:r>
              <w:rPr>
                <w:rFonts w:hint="eastAsia"/>
                <w:kern w:val="0"/>
                <w:szCs w:val="24"/>
                <w:u w:val="single"/>
                <w:lang w:val="zh-CN"/>
              </w:rPr>
              <w:t>下式</w:t>
            </w:r>
            <w:r>
              <w:rPr>
                <w:rFonts w:hint="eastAsia"/>
                <w:szCs w:val="24"/>
              </w:rPr>
              <w:t>确定。</w:t>
            </w:r>
          </w:p>
          <w:p>
            <w:pPr>
              <w:pStyle w:val="155"/>
              <w:adjustRightInd w:val="0"/>
              <w:snapToGrid w:val="0"/>
              <w:spacing w:line="360" w:lineRule="auto"/>
              <w:ind w:left="0" w:firstLine="440"/>
              <w:rPr>
                <w:rFonts w:ascii="Times New Roman" w:hAnsi="Times New Roman"/>
                <w:sz w:val="24"/>
                <w:szCs w:val="24"/>
                <w:u w:val="single"/>
              </w:rPr>
            </w:pPr>
            <w:r>
              <w:rPr>
                <w:rFonts w:ascii="Times New Roman" w:hAnsi="Times New Roman"/>
                <w:position w:val="-42"/>
                <w:sz w:val="24"/>
                <w:szCs w:val="24"/>
                <w:u w:val="single"/>
              </w:rPr>
              <w:object>
                <v:shape id="_x0000_i1222" o:spt="75" type="#_x0000_t75" style="height:44.25pt;width:173.15pt;" o:ole="t" filled="f" o:preferrelative="t" stroked="f" coordsize="21600,21600">
                  <v:path/>
                  <v:fill on="f" focussize="0,0"/>
                  <v:stroke on="f" joinstyle="miter"/>
                  <v:imagedata r:id="rId314" o:title=""/>
                  <o:lock v:ext="edit" aspectratio="t"/>
                  <w10:wrap type="none"/>
                  <w10:anchorlock/>
                </v:shape>
                <o:OLEObject Type="Embed" ProgID="Equation.DSMT4" ShapeID="_x0000_i1222" DrawAspect="Content" ObjectID="_1468075922" r:id="rId313">
                  <o:LockedField>false</o:LockedField>
                </o:OLEObject>
              </w:object>
            </w:r>
            <w:r>
              <w:rPr>
                <w:rFonts w:hint="eastAsia" w:ascii="Times New Roman" w:hAnsi="Times New Roman"/>
                <w:sz w:val="24"/>
                <w:szCs w:val="24"/>
                <w:u w:val="single"/>
              </w:rPr>
              <w:t xml:space="preserve">      </w:t>
            </w:r>
            <w:r>
              <w:rPr>
                <w:rFonts w:ascii="Times New Roman" w:hAnsi="Times New Roman"/>
                <w:sz w:val="32"/>
                <w:szCs w:val="24"/>
                <w:u w:val="single"/>
              </w:rPr>
              <w:t xml:space="preserve">  </w:t>
            </w:r>
            <w:r>
              <w:rPr>
                <w:rFonts w:ascii="Times New Roman" w:hAnsi="Times New Roman"/>
                <w:sz w:val="24"/>
                <w:szCs w:val="24"/>
                <w:u w:val="single"/>
              </w:rPr>
              <w:t>(H.2.4-5)</w:t>
            </w:r>
          </w:p>
          <w:p>
            <w:pPr>
              <w:pStyle w:val="155"/>
              <w:adjustRightInd w:val="0"/>
              <w:snapToGrid w:val="0"/>
              <w:spacing w:line="360" w:lineRule="auto"/>
              <w:ind w:left="0" w:firstLine="1210" w:firstLineChars="550"/>
              <w:rPr>
                <w:rFonts w:ascii="Times New Roman" w:hAnsi="Times New Roman"/>
                <w:sz w:val="22"/>
                <w:szCs w:val="22"/>
              </w:rPr>
            </w:pPr>
          </w:p>
          <w:p>
            <w:pPr>
              <w:pStyle w:val="151"/>
              <w:spacing w:line="360" w:lineRule="auto"/>
              <w:rPr>
                <w:szCs w:val="24"/>
              </w:rPr>
            </w:pPr>
            <w:r>
              <w:rPr>
                <w:rFonts w:hint="eastAsia"/>
                <w:szCs w:val="24"/>
                <w:u w:val="single"/>
              </w:rPr>
              <w:t>其中，</w:t>
            </w:r>
            <w:r>
              <w:rPr>
                <w:rFonts w:hint="eastAsia"/>
                <w:szCs w:val="24"/>
              </w:rPr>
              <w:t>折算频率</w:t>
            </w:r>
            <w:r>
              <w:rPr>
                <w:position w:val="-14"/>
              </w:rPr>
              <w:object>
                <v:shape id="_x0000_i1223" o:spt="75" type="#_x0000_t75" style="height:20.25pt;width:18pt;" o:ole="t" filled="f" o:preferrelative="t" stroked="f" coordsize="21600,21600">
                  <v:path/>
                  <v:fill on="f" focussize="0,0"/>
                  <v:stroke on="f" joinstyle="miter"/>
                  <v:imagedata r:id="rId288" o:title=""/>
                  <o:lock v:ext="edit" aspectratio="t"/>
                  <w10:wrap type="none"/>
                  <w10:anchorlock/>
                </v:shape>
                <o:OLEObject Type="Embed" ProgID="Equation.DSMT4" ShapeID="_x0000_i1223" DrawAspect="Content" ObjectID="_1468075923" r:id="rId315">
                  <o:LockedField>false</o:LockedField>
                </o:OLEObject>
              </w:object>
            </w:r>
            <w:r>
              <w:rPr>
                <w:rFonts w:hint="eastAsia"/>
              </w:rPr>
              <w:t>、</w:t>
            </w:r>
            <w:r>
              <w:rPr>
                <w:rFonts w:hint="eastAsia"/>
                <w:u w:val="single"/>
              </w:rPr>
              <w:t>谱峰频率系数</w:t>
            </w:r>
            <w:r>
              <w:rPr>
                <w:position w:val="-14"/>
                <w:u w:val="single"/>
              </w:rPr>
              <w:object>
                <v:shape id="_x0000_i1224" o:spt="75" type="#_x0000_t75" style="height:18.75pt;width:14.25pt;" o:ole="t" filled="f" o:preferrelative="t" stroked="f" coordsize="21600,21600">
                  <v:path/>
                  <v:fill on="f" focussize="0,0"/>
                  <v:stroke on="f" joinstyle="miter"/>
                  <v:imagedata r:id="rId317" o:title=""/>
                  <o:lock v:ext="edit" aspectratio="t"/>
                  <w10:wrap type="none"/>
                  <w10:anchorlock/>
                </v:shape>
                <o:OLEObject Type="Embed" ProgID="Equation.DSMT4" ShapeID="_x0000_i1224" DrawAspect="Content" ObjectID="_1468075924" r:id="rId316">
                  <o:LockedField>false</o:LockedField>
                </o:OLEObject>
              </w:object>
            </w:r>
            <w:r>
              <w:rPr>
                <w:rFonts w:hint="eastAsia"/>
                <w:u w:val="single"/>
              </w:rPr>
              <w:t>、谱峰系数</w:t>
            </w:r>
            <w:r>
              <w:rPr>
                <w:position w:val="-14"/>
                <w:u w:val="single"/>
              </w:rPr>
              <w:object>
                <v:shape id="_x0000_i1225" o:spt="75" type="#_x0000_t75" style="height:18.75pt;width:14.25pt;" o:ole="t" filled="f" o:preferrelative="t" stroked="f" coordsize="21600,21600">
                  <v:path/>
                  <v:fill on="f" focussize="0,0"/>
                  <v:stroke on="f" joinstyle="miter"/>
                  <v:imagedata r:id="rId319" o:title=""/>
                  <o:lock v:ext="edit" aspectratio="t"/>
                  <w10:wrap type="none"/>
                  <w10:anchorlock/>
                </v:shape>
                <o:OLEObject Type="Embed" ProgID="Equation.DSMT4" ShapeID="_x0000_i1225" DrawAspect="Content" ObjectID="_1468075925" r:id="rId318">
                  <o:LockedField>false</o:LockedField>
                </o:OLEObject>
              </w:object>
            </w:r>
            <w:r>
              <w:rPr>
                <w:rFonts w:hint="eastAsia"/>
                <w:u w:val="single"/>
              </w:rPr>
              <w:t>、带宽系数</w:t>
            </w:r>
            <w:r>
              <w:rPr>
                <w:position w:val="-12"/>
                <w:u w:val="single"/>
              </w:rPr>
              <w:object>
                <v:shape id="_x0000_i1226" o:spt="75" type="#_x0000_t75" style="height:18pt;width:15pt;" o:ole="t" filled="f" o:preferrelative="t" stroked="f" coordsize="21600,21600">
                  <v:path/>
                  <v:fill on="f" focussize="0,0"/>
                  <v:stroke on="f" joinstyle="miter"/>
                  <v:imagedata r:id="rId321" o:title=""/>
                  <o:lock v:ext="edit" aspectratio="t"/>
                  <w10:wrap type="none"/>
                  <w10:anchorlock/>
                </v:shape>
                <o:OLEObject Type="Embed" ProgID="Equation.DSMT4" ShapeID="_x0000_i1226" DrawAspect="Content" ObjectID="_1468075926" r:id="rId320">
                  <o:LockedField>false</o:LockedField>
                </o:OLEObject>
              </w:object>
            </w:r>
            <w:r>
              <w:rPr>
                <w:rFonts w:hint="eastAsia"/>
                <w:u w:val="single"/>
              </w:rPr>
              <w:t>和偏态系数</w:t>
            </w:r>
            <w:r>
              <w:rPr>
                <w:position w:val="-10"/>
                <w:u w:val="single"/>
              </w:rPr>
              <w:object>
                <v:shape id="_x0000_i1227" o:spt="75" type="#_x0000_t75" style="height:12.75pt;width:10.5pt;" o:ole="t" filled="f" o:preferrelative="t" stroked="f" coordsize="21600,21600">
                  <v:path/>
                  <v:fill on="f" focussize="0,0"/>
                  <v:stroke on="f" joinstyle="miter"/>
                  <v:imagedata r:id="rId323" o:title=""/>
                  <o:lock v:ext="edit" aspectratio="t"/>
                  <w10:wrap type="none"/>
                  <w10:anchorlock/>
                </v:shape>
                <o:OLEObject Type="Embed" ProgID="Equation.DSMT4" ShapeID="_x0000_i1227" DrawAspect="Content" ObjectID="_1468075927" r:id="rId322">
                  <o:LockedField>false</o:LockedField>
                </o:OLEObject>
              </w:object>
            </w:r>
            <w:r>
              <w:rPr>
                <w:rFonts w:hint="eastAsia"/>
              </w:rPr>
              <w:t>按下</w:t>
            </w:r>
            <w:r>
              <w:rPr>
                <w:rFonts w:hint="eastAsia"/>
                <w:u w:val="single"/>
              </w:rPr>
              <w:t>列公</w:t>
            </w:r>
            <w:r>
              <w:rPr>
                <w:rFonts w:hint="eastAsia"/>
              </w:rPr>
              <w:t>式计算：</w:t>
            </w:r>
          </w:p>
          <w:p>
            <w:pPr>
              <w:pStyle w:val="155"/>
              <w:adjustRightInd w:val="0"/>
              <w:snapToGrid w:val="0"/>
              <w:spacing w:line="360" w:lineRule="auto"/>
              <w:ind w:left="0"/>
              <w:rPr>
                <w:rFonts w:ascii="Times New Roman" w:hAnsi="Times New Roman"/>
                <w:sz w:val="24"/>
                <w:szCs w:val="24"/>
              </w:rPr>
            </w:pPr>
            <w:r>
              <w:rPr>
                <w:rFonts w:ascii="Times New Roman" w:hAnsi="Times New Roman"/>
                <w:position w:val="-14"/>
                <w:sz w:val="24"/>
                <w:szCs w:val="24"/>
              </w:rPr>
              <w:object>
                <v:shape id="_x0000_i1228" o:spt="75" type="#_x0000_t75" style="height:20.25pt;width:69pt;" o:ole="t" filled="f" o:preferrelative="t" stroked="f" coordsize="21600,21600">
                  <v:path/>
                  <v:fill on="f" focussize="0,0"/>
                  <v:stroke on="f" joinstyle="miter"/>
                  <v:imagedata r:id="rId290" o:title=""/>
                  <o:lock v:ext="edit" aspectratio="t"/>
                  <w10:wrap type="none"/>
                  <w10:anchorlock/>
                </v:shape>
                <o:OLEObject Type="Embed" ProgID="Equation.DSMT4" ShapeID="_x0000_i1228" DrawAspect="Content" ObjectID="_1468075928" r:id="rId324">
                  <o:LockedField>false</o:LockedField>
                </o:OLEObject>
              </w:object>
            </w:r>
            <w:r>
              <w:rPr>
                <w:rFonts w:ascii="Times New Roman" w:hAnsi="Times New Roman"/>
                <w:sz w:val="24"/>
                <w:szCs w:val="24"/>
              </w:rPr>
              <w:t xml:space="preserve">                     </w:t>
            </w:r>
            <w:r>
              <w:rPr>
                <w:rFonts w:hint="eastAsia" w:ascii="Times New Roman" w:hAnsi="Times New Roman"/>
                <w:sz w:val="24"/>
                <w:szCs w:val="24"/>
              </w:rPr>
              <w:t xml:space="preserve"> (H.2.4-</w:t>
            </w:r>
            <w:r>
              <w:rPr>
                <w:rFonts w:ascii="Times New Roman" w:hAnsi="Times New Roman"/>
                <w:sz w:val="24"/>
                <w:szCs w:val="24"/>
                <w:u w:val="single"/>
              </w:rPr>
              <w:t>6</w:t>
            </w:r>
            <w:r>
              <w:rPr>
                <w:rFonts w:hint="eastAsia" w:ascii="Times New Roman" w:hAnsi="Times New Roman"/>
                <w:sz w:val="24"/>
                <w:szCs w:val="24"/>
              </w:rPr>
              <w:t>)</w:t>
            </w:r>
          </w:p>
          <w:p>
            <w:pPr>
              <w:adjustRightInd w:val="0"/>
              <w:snapToGrid w:val="0"/>
              <w:spacing w:line="360" w:lineRule="auto"/>
              <w:rPr>
                <w:sz w:val="24"/>
                <w:u w:val="single"/>
              </w:rPr>
            </w:pPr>
            <w:r>
              <w:rPr>
                <w:position w:val="-34"/>
                <w:sz w:val="24"/>
                <w:u w:val="single"/>
              </w:rPr>
              <w:object>
                <v:shape id="_x0000_i1229" o:spt="75" type="#_x0000_t75" style="height:33.75pt;width:245.2pt;" o:ole="t" filled="f" o:preferrelative="t" stroked="f" coordsize="21600,21600">
                  <v:path/>
                  <v:fill on="f" focussize="0,0"/>
                  <v:stroke on="f" joinstyle="miter"/>
                  <v:imagedata r:id="rId326" o:title=""/>
                  <o:lock v:ext="edit" aspectratio="t"/>
                  <w10:wrap type="none"/>
                  <w10:anchorlock/>
                </v:shape>
                <o:OLEObject Type="Embed" ProgID="Equation.DSMT4" ShapeID="_x0000_i1229" DrawAspect="Content" ObjectID="_1468075929" r:id="rId325">
                  <o:LockedField>false</o:LockedField>
                </o:OLEObject>
              </w:object>
            </w:r>
            <w:r>
              <w:rPr>
                <w:sz w:val="24"/>
                <w:u w:val="single"/>
              </w:rPr>
              <w:tab/>
            </w:r>
            <w:r>
              <w:rPr>
                <w:rFonts w:hint="eastAsia"/>
                <w:sz w:val="24"/>
                <w:u w:val="single"/>
              </w:rPr>
              <w:t xml:space="preserve">           (H.2.4-7)</w:t>
            </w:r>
          </w:p>
          <w:p>
            <w:pPr>
              <w:pStyle w:val="151"/>
              <w:spacing w:line="360" w:lineRule="auto"/>
              <w:ind w:firstLine="0" w:firstLineChars="0"/>
              <w:rPr>
                <w:szCs w:val="24"/>
              </w:rPr>
            </w:pPr>
            <w:r>
              <w:rPr>
                <w:position w:val="-36"/>
                <w:szCs w:val="24"/>
                <w:u w:val="single"/>
              </w:rPr>
              <w:object>
                <v:shape id="_x0000_i1230" o:spt="75" type="#_x0000_t75" style="height:36.75pt;width:370.55pt;" o:ole="t" filled="f" o:preferrelative="t" stroked="f" coordsize="21600,21600">
                  <v:path/>
                  <v:fill on="f" focussize="0,0"/>
                  <v:stroke on="f" joinstyle="miter"/>
                  <v:imagedata r:id="rId328" o:title=""/>
                  <o:lock v:ext="edit" aspectratio="t"/>
                  <w10:wrap type="none"/>
                  <w10:anchorlock/>
                </v:shape>
                <o:OLEObject Type="Embed" ProgID="Equation.DSMT4" ShapeID="_x0000_i1230" DrawAspect="Content" ObjectID="_1468075930" r:id="rId327">
                  <o:LockedField>false</o:LockedField>
                </o:OLEObject>
              </w:object>
            </w:r>
            <w:r>
              <w:rPr>
                <w:rFonts w:hint="eastAsia"/>
                <w:szCs w:val="24"/>
                <w:u w:val="single"/>
              </w:rPr>
              <w:t>(H.2.4-7)</w:t>
            </w:r>
          </w:p>
          <w:p>
            <w:pPr>
              <w:adjustRightInd w:val="0"/>
              <w:snapToGrid w:val="0"/>
              <w:spacing w:line="360" w:lineRule="auto"/>
              <w:ind w:firstLine="720" w:firstLineChars="300"/>
              <w:rPr>
                <w:sz w:val="24"/>
                <w:u w:val="single"/>
              </w:rPr>
            </w:pPr>
            <w:r>
              <w:rPr>
                <w:position w:val="-12"/>
                <w:sz w:val="24"/>
                <w:u w:val="single"/>
              </w:rPr>
              <w:object>
                <v:shape id="_x0000_i1231" o:spt="75" type="#_x0000_t75" style="height:32.25pt;width:275.9pt;" o:ole="t" filled="f" o:preferrelative="t" stroked="f" coordsize="21600,21600">
                  <v:path/>
                  <v:fill on="f" focussize="0,0"/>
                  <v:stroke on="f" joinstyle="miter"/>
                  <v:imagedata r:id="rId330" o:title=""/>
                  <o:lock v:ext="edit" aspectratio="t"/>
                  <w10:wrap type="none"/>
                  <w10:anchorlock/>
                </v:shape>
                <o:OLEObject Type="Embed" ProgID="Equation.DSMT4" ShapeID="_x0000_i1231" DrawAspect="Content" ObjectID="_1468075931" r:id="rId329">
                  <o:LockedField>false</o:LockedField>
                </o:OLEObject>
              </w:object>
            </w:r>
            <w:r>
              <w:rPr>
                <w:rFonts w:hint="eastAsia"/>
                <w:sz w:val="24"/>
                <w:u w:val="single"/>
              </w:rPr>
              <w:t xml:space="preserve">    (H.2.4-8)</w:t>
            </w:r>
          </w:p>
          <w:p>
            <w:pPr>
              <w:adjustRightInd w:val="0"/>
              <w:snapToGrid w:val="0"/>
              <w:spacing w:line="360" w:lineRule="auto"/>
              <w:ind w:firstLine="720" w:firstLineChars="300"/>
              <w:rPr>
                <w:sz w:val="24"/>
              </w:rPr>
            </w:pPr>
            <w:r>
              <w:rPr>
                <w:position w:val="-36"/>
                <w:sz w:val="24"/>
                <w:u w:val="single"/>
              </w:rPr>
              <w:object>
                <v:shape id="_x0000_i1232" o:spt="75" type="#_x0000_t75" style="height:32.25pt;width:339.6pt;" o:ole="t" filled="f" o:preferrelative="t" stroked="f" coordsize="21600,21600">
                  <v:path/>
                  <v:fill on="f" focussize="0,0"/>
                  <v:stroke on="f" joinstyle="miter"/>
                  <v:imagedata r:id="rId332" o:title=""/>
                  <o:lock v:ext="edit" aspectratio="t"/>
                  <w10:wrap type="none"/>
                  <w10:anchorlock/>
                </v:shape>
                <o:OLEObject Type="Embed" ProgID="Equation.DSMT4" ShapeID="_x0000_i1232" DrawAspect="Content" ObjectID="_1468075932" r:id="rId331">
                  <o:LockedField>false</o:LockedField>
                </o:OLEObject>
              </w:object>
            </w:r>
            <w:r>
              <w:rPr>
                <w:rFonts w:hint="eastAsia"/>
                <w:sz w:val="24"/>
                <w:u w:val="single"/>
              </w:rPr>
              <w:t>(H.2.4-9)</w:t>
            </w:r>
          </w:p>
          <w:p>
            <w:pPr>
              <w:pStyle w:val="151"/>
              <w:spacing w:line="360" w:lineRule="auto"/>
              <w:ind w:firstLine="720" w:firstLineChars="0"/>
              <w:rPr>
                <w:szCs w:val="24"/>
              </w:rPr>
            </w:pPr>
          </w:p>
          <w:p>
            <w:pPr>
              <w:pStyle w:val="151"/>
              <w:spacing w:line="360" w:lineRule="auto"/>
              <w:ind w:firstLine="720" w:firstLineChars="0"/>
              <w:rPr>
                <w:szCs w:val="24"/>
              </w:rPr>
            </w:pPr>
            <w:r>
              <w:rPr>
                <w:rFonts w:hint="eastAsia"/>
                <w:szCs w:val="24"/>
              </w:rPr>
              <w:t>式中：</w:t>
            </w:r>
            <w:r>
              <w:rPr>
                <w:position w:val="-12"/>
                <w:szCs w:val="24"/>
              </w:rPr>
              <w:object>
                <v:shape id="_x0000_i1233" o:spt="75" type="#_x0000_t75" style="height:18pt;width:18pt;" o:ole="t" filled="f" o:preferrelative="t" stroked="f" coordsize="21600,21600">
                  <v:path/>
                  <v:fill on="f" focussize="0,0"/>
                  <v:stroke on="f" joinstyle="miter"/>
                  <v:imagedata r:id="rId292" o:title=""/>
                  <o:lock v:ext="edit" aspectratio="t"/>
                  <w10:wrap type="none"/>
                  <w10:anchorlock/>
                </v:shape>
                <o:OLEObject Type="Embed" ProgID="Equation.DSMT4" ShapeID="_x0000_i1233" DrawAspect="Content" ObjectID="_1468075933" r:id="rId333">
                  <o:LockedField>false</o:LockedField>
                </o:OLEObject>
              </w:object>
            </w:r>
            <w:r>
              <w:rPr>
                <w:rFonts w:hint="eastAsia"/>
                <w:szCs w:val="24"/>
              </w:rPr>
              <w:t>——结构横风向第一阶振型的频率。</w:t>
            </w:r>
          </w:p>
          <w:p>
            <w:pPr>
              <w:pStyle w:val="151"/>
              <w:spacing w:line="360" w:lineRule="auto"/>
              <w:ind w:firstLine="1440" w:firstLineChars="0"/>
              <w:rPr>
                <w:u w:val="single"/>
              </w:rPr>
            </w:pPr>
            <w:r>
              <w:rPr>
                <w:position w:val="-12"/>
                <w:u w:val="single"/>
              </w:rPr>
              <w:object>
                <v:shape id="_x0000_i1234" o:spt="75" type="#_x0000_t75" style="height:18pt;width:18pt;" o:ole="t" filled="f" o:preferrelative="t" stroked="f" coordsize="21600,21600">
                  <v:path/>
                  <v:fill on="f" focussize="0,0"/>
                  <v:stroke on="f" joinstyle="miter"/>
                  <v:imagedata r:id="rId335" o:title=""/>
                  <o:lock v:ext="edit" aspectratio="t"/>
                  <w10:wrap type="none"/>
                  <w10:anchorlock/>
                </v:shape>
                <o:OLEObject Type="Embed" ProgID="Equation.DSMT4" ShapeID="_x0000_i1234" DrawAspect="Content" ObjectID="_1468075934" r:id="rId334">
                  <o:LockedField>false</o:LockedField>
                </o:OLEObject>
              </w:object>
            </w:r>
            <w:r>
              <w:rPr>
                <w:rFonts w:hint="eastAsia"/>
                <w:u w:val="single"/>
              </w:rPr>
              <w:t>——地面粗糙度类别</w:t>
            </w:r>
            <w:r>
              <w:rPr>
                <w:u w:val="single"/>
              </w:rPr>
              <w:t>序号，</w:t>
            </w:r>
            <w:r>
              <w:rPr>
                <w:rFonts w:hint="eastAsia"/>
                <w:u w:val="single"/>
              </w:rPr>
              <w:t>对应</w:t>
            </w:r>
            <w:r>
              <w:rPr>
                <w:u w:val="single"/>
              </w:rPr>
              <w:t>A、B、C</w:t>
            </w:r>
            <w:r>
              <w:rPr>
                <w:rFonts w:hint="eastAsia"/>
                <w:u w:val="single"/>
              </w:rPr>
              <w:t>和</w:t>
            </w:r>
            <w:r>
              <w:rPr>
                <w:u w:val="single"/>
              </w:rPr>
              <w:t>D类</w:t>
            </w:r>
            <w:r>
              <w:rPr>
                <w:rFonts w:hint="eastAsia"/>
                <w:u w:val="single"/>
              </w:rPr>
              <w:t>地貌</w:t>
            </w:r>
            <w:r>
              <w:rPr>
                <w:u w:val="single"/>
              </w:rPr>
              <w:t>分别</w:t>
            </w:r>
            <w:r>
              <w:rPr>
                <w:rFonts w:hint="eastAsia"/>
                <w:u w:val="single"/>
              </w:rPr>
              <w:t>取</w:t>
            </w:r>
            <w:r>
              <w:rPr>
                <w:u w:val="single"/>
              </w:rPr>
              <w:t>1、2、3和4</w:t>
            </w:r>
            <w:r>
              <w:rPr>
                <w:rFonts w:hint="eastAsia"/>
                <w:u w:val="single"/>
              </w:rPr>
              <w:t>；</w:t>
            </w:r>
          </w:p>
          <w:p>
            <w:pPr>
              <w:autoSpaceDE w:val="0"/>
              <w:autoSpaceDN w:val="0"/>
              <w:adjustRightInd w:val="0"/>
              <w:snapToGrid w:val="0"/>
              <w:spacing w:line="360" w:lineRule="auto"/>
              <w:rPr>
                <w:rFonts w:cs="宋体"/>
                <w:kern w:val="0"/>
                <w:sz w:val="24"/>
                <w:lang w:val="zh-CN"/>
              </w:rPr>
            </w:pPr>
          </w:p>
        </w:tc>
      </w:tr>
    </w:tbl>
    <w:p>
      <w:pPr>
        <w:widowControl/>
        <w:jc w:val="left"/>
        <w:rPr>
          <w:rFonts w:ascii="宋体" w:hAnsi="宋体"/>
          <w:b/>
        </w:rPr>
        <w:sectPr>
          <w:footerReference r:id="rId5" w:type="default"/>
          <w:pgSz w:w="16838" w:h="11906" w:orient="landscape"/>
          <w:pgMar w:top="720" w:right="720" w:bottom="720" w:left="720" w:header="851" w:footer="992" w:gutter="0"/>
          <w:cols w:space="425" w:num="1"/>
          <w:docGrid w:type="lines" w:linePitch="312" w:charSpace="0"/>
        </w:sectPr>
      </w:pPr>
      <w:bookmarkStart w:id="16" w:name="_GoBack"/>
      <w:bookmarkEnd w:id="16"/>
    </w:p>
    <w:p>
      <w:pPr>
        <w:adjustRightInd w:val="0"/>
        <w:snapToGrid w:val="0"/>
        <w:spacing w:line="300" w:lineRule="auto"/>
        <w:rPr>
          <w:sz w:val="24"/>
        </w:rPr>
      </w:pPr>
    </w:p>
    <w:sectPr>
      <w:headerReference r:id="rId6" w:type="default"/>
      <w:pgSz w:w="11906" w:h="16838"/>
      <w:pgMar w:top="1361" w:right="1588" w:bottom="1361" w:left="1588" w:header="851" w:footer="85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Times New Roman bold">
    <w:altName w:val="Times New Roman"/>
    <w:panose1 w:val="02020803070505020304"/>
    <w:charset w:val="00"/>
    <w:family w:val="roman"/>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7"/>
      </w:rPr>
    </w:pPr>
    <w:r>
      <w:rPr>
        <w:rStyle w:val="37"/>
      </w:rPr>
      <w:fldChar w:fldCharType="begin"/>
    </w:r>
    <w:r>
      <w:rPr>
        <w:rStyle w:val="37"/>
      </w:rPr>
      <w:instrText xml:space="preserve">PAGE  </w:instrText>
    </w:r>
    <w:r>
      <w:rPr>
        <w:rStyle w:val="37"/>
      </w:rPr>
      <w:fldChar w:fldCharType="end"/>
    </w:r>
  </w:p>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180"/>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035E5"/>
    <w:multiLevelType w:val="multilevel"/>
    <w:tmpl w:val="013035E5"/>
    <w:lvl w:ilvl="0" w:tentative="0">
      <w:start w:val="10"/>
      <w:numFmt w:val="decimal"/>
      <w:pStyle w:val="97"/>
      <w:lvlText w:val="10.00%1"/>
      <w:lvlJc w:val="left"/>
      <w:pPr>
        <w:tabs>
          <w:tab w:val="left" w:pos="1140"/>
        </w:tabs>
        <w:ind w:left="874" w:hanging="454"/>
      </w:pPr>
      <w:rPr>
        <w:rFonts w:hint="default" w:ascii="Times New Roman bold" w:hAnsi="Times New Roman bold" w:eastAsia="宋体"/>
        <w:sz w:val="21"/>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D357855"/>
    <w:multiLevelType w:val="multilevel"/>
    <w:tmpl w:val="5D357855"/>
    <w:lvl w:ilvl="0" w:tentative="0">
      <w:start w:val="3"/>
      <w:numFmt w:val="decimal"/>
      <w:pStyle w:val="2"/>
      <w:lvlText w:val="%1"/>
      <w:lvlJc w:val="left"/>
      <w:pPr>
        <w:ind w:left="435" w:hanging="435"/>
      </w:pPr>
      <w:rPr>
        <w:rFonts w:hint="default"/>
      </w:rPr>
    </w:lvl>
    <w:lvl w:ilvl="1" w:tentative="0">
      <w:start w:val="1"/>
      <w:numFmt w:val="decimal"/>
      <w:isLgl/>
      <w:lvlText w:val="%1.%2"/>
      <w:lvlJc w:val="left"/>
      <w:pPr>
        <w:ind w:left="480" w:hanging="480"/>
      </w:pPr>
      <w:rPr>
        <w:rFonts w:hint="default"/>
        <w:b/>
      </w:rPr>
    </w:lvl>
    <w:lvl w:ilvl="2" w:tentative="0">
      <w:start w:val="1"/>
      <w:numFmt w:val="decimal"/>
      <w:isLgl/>
      <w:suff w:val="space"/>
      <w:lvlText w:val="%1.%2.%3"/>
      <w:lvlJc w:val="left"/>
      <w:pPr>
        <w:ind w:left="720" w:hanging="720"/>
      </w:pPr>
      <w:rPr>
        <w:rFonts w:hint="default"/>
        <w:b/>
        <w:spacing w:val="20"/>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2">
    <w:nsid w:val="646260FA"/>
    <w:multiLevelType w:val="multilevel"/>
    <w:tmpl w:val="646260FA"/>
    <w:lvl w:ilvl="0" w:tentative="0">
      <w:start w:val="1"/>
      <w:numFmt w:val="decimal"/>
      <w:pStyle w:val="107"/>
      <w:suff w:val="nothing"/>
      <w:lvlText w:val="表%1　"/>
      <w:lvlJc w:val="left"/>
      <w:pPr>
        <w:ind w:left="4679"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657D3FBC"/>
    <w:multiLevelType w:val="multilevel"/>
    <w:tmpl w:val="657D3FBC"/>
    <w:lvl w:ilvl="0" w:tentative="0">
      <w:start w:val="1"/>
      <w:numFmt w:val="upperLetter"/>
      <w:pStyle w:val="109"/>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114"/>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15"/>
      <w:suff w:val="nothing"/>
      <w:lvlText w:val="%1.%2.%3　"/>
      <w:lvlJc w:val="left"/>
      <w:pPr>
        <w:ind w:left="0" w:firstLine="0"/>
      </w:pPr>
      <w:rPr>
        <w:rFonts w:hint="eastAsia" w:ascii="黑体" w:hAnsi="Times New Roman" w:eastAsia="黑体"/>
        <w:b w:val="0"/>
        <w:i w:val="0"/>
        <w:sz w:val="21"/>
      </w:rPr>
    </w:lvl>
    <w:lvl w:ilvl="3" w:tentative="0">
      <w:start w:val="1"/>
      <w:numFmt w:val="decimal"/>
      <w:pStyle w:val="110"/>
      <w:suff w:val="nothing"/>
      <w:lvlText w:val="%1.%2.%3.%4　"/>
      <w:lvlJc w:val="left"/>
      <w:pPr>
        <w:ind w:left="0" w:firstLine="0"/>
      </w:pPr>
      <w:rPr>
        <w:rFonts w:hint="eastAsia" w:ascii="黑体" w:hAnsi="Times New Roman" w:eastAsia="黑体"/>
        <w:b w:val="0"/>
        <w:i w:val="0"/>
        <w:sz w:val="21"/>
      </w:rPr>
    </w:lvl>
    <w:lvl w:ilvl="4" w:tentative="0">
      <w:start w:val="1"/>
      <w:numFmt w:val="decimal"/>
      <w:pStyle w:val="111"/>
      <w:suff w:val="nothing"/>
      <w:lvlText w:val="%1.%2.%3.%4.%5　"/>
      <w:lvlJc w:val="left"/>
      <w:pPr>
        <w:ind w:left="0" w:firstLine="0"/>
      </w:pPr>
      <w:rPr>
        <w:rFonts w:hint="eastAsia" w:ascii="黑体" w:hAnsi="Times New Roman" w:eastAsia="黑体"/>
        <w:b w:val="0"/>
        <w:i w:val="0"/>
        <w:sz w:val="21"/>
      </w:rPr>
    </w:lvl>
    <w:lvl w:ilvl="5" w:tentative="0">
      <w:start w:val="1"/>
      <w:numFmt w:val="decimal"/>
      <w:pStyle w:val="112"/>
      <w:suff w:val="nothing"/>
      <w:lvlText w:val="%1.%2.%3.%4.%5.%6　"/>
      <w:lvlJc w:val="left"/>
      <w:pPr>
        <w:ind w:left="0" w:firstLine="0"/>
      </w:pPr>
      <w:rPr>
        <w:rFonts w:hint="eastAsia" w:ascii="黑体" w:hAnsi="Times New Roman" w:eastAsia="黑体"/>
        <w:b w:val="0"/>
        <w:i w:val="0"/>
        <w:sz w:val="21"/>
      </w:rPr>
    </w:lvl>
    <w:lvl w:ilvl="6" w:tentative="0">
      <w:start w:val="1"/>
      <w:numFmt w:val="decimal"/>
      <w:pStyle w:val="11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CEA2025"/>
    <w:multiLevelType w:val="multilevel"/>
    <w:tmpl w:val="6CEA2025"/>
    <w:lvl w:ilvl="0" w:tentative="0">
      <w:start w:val="1"/>
      <w:numFmt w:val="none"/>
      <w:pStyle w:val="79"/>
      <w:suff w:val="nothing"/>
      <w:lvlText w:val="%1"/>
      <w:lvlJc w:val="left"/>
      <w:pPr>
        <w:ind w:left="0" w:firstLine="0"/>
      </w:pPr>
      <w:rPr>
        <w:rFonts w:hint="default" w:ascii="Times New Roman" w:hAnsi="Times New Roman"/>
        <w:b/>
        <w:i w:val="0"/>
        <w:sz w:val="21"/>
      </w:rPr>
    </w:lvl>
    <w:lvl w:ilvl="1" w:tentative="0">
      <w:start w:val="4"/>
      <w:numFmt w:val="decimal"/>
      <w:pStyle w:val="80"/>
      <w:suff w:val="nothing"/>
      <w:lvlText w:val="%1%2　"/>
      <w:lvlJc w:val="left"/>
      <w:pPr>
        <w:ind w:left="0" w:firstLine="0"/>
      </w:pPr>
      <w:rPr>
        <w:rFonts w:hint="eastAsia" w:ascii="黑体" w:hAnsi="Times New Roman" w:eastAsia="黑体"/>
        <w:b w:val="0"/>
        <w:i w:val="0"/>
        <w:sz w:val="21"/>
      </w:rPr>
    </w:lvl>
    <w:lvl w:ilvl="2" w:tentative="0">
      <w:start w:val="1"/>
      <w:numFmt w:val="decimal"/>
      <w:pStyle w:val="81"/>
      <w:suff w:val="nothing"/>
      <w:lvlText w:val="%1%2.%3　"/>
      <w:lvlJc w:val="left"/>
      <w:pPr>
        <w:ind w:left="420" w:firstLine="0"/>
      </w:pPr>
      <w:rPr>
        <w:rFonts w:hint="eastAsia" w:ascii="黑体" w:hAnsi="Times New Roman" w:eastAsia="黑体"/>
        <w:b w:val="0"/>
        <w:i w:val="0"/>
        <w:sz w:val="24"/>
        <w:szCs w:val="24"/>
      </w:rPr>
    </w:lvl>
    <w:lvl w:ilvl="3" w:tentative="0">
      <w:start w:val="1"/>
      <w:numFmt w:val="decimal"/>
      <w:pStyle w:val="82"/>
      <w:suff w:val="nothing"/>
      <w:lvlText w:val="%1%2.%3.%4　"/>
      <w:lvlJc w:val="left"/>
      <w:pPr>
        <w:ind w:left="525" w:firstLine="0"/>
      </w:pPr>
      <w:rPr>
        <w:rFonts w:hint="eastAsia" w:ascii="黑体" w:hAnsi="Times New Roman" w:eastAsia="黑体"/>
        <w:b w:val="0"/>
        <w:i w:val="0"/>
        <w:sz w:val="21"/>
      </w:rPr>
    </w:lvl>
    <w:lvl w:ilvl="4" w:tentative="0">
      <w:start w:val="1"/>
      <w:numFmt w:val="decimal"/>
      <w:pStyle w:val="83"/>
      <w:suff w:val="nothing"/>
      <w:lvlText w:val="%1%2.%3.%4.%5　"/>
      <w:lvlJc w:val="left"/>
      <w:pPr>
        <w:ind w:left="0" w:firstLine="0"/>
      </w:pPr>
      <w:rPr>
        <w:rFonts w:hint="eastAsia" w:ascii="黑体" w:hAnsi="Times New Roman" w:eastAsia="黑体"/>
        <w:b w:val="0"/>
        <w:i w:val="0"/>
        <w:sz w:val="21"/>
      </w:rPr>
    </w:lvl>
    <w:lvl w:ilvl="5" w:tentative="0">
      <w:start w:val="1"/>
      <w:numFmt w:val="decimal"/>
      <w:pStyle w:val="84"/>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1ZTk4OWZmZTI2ZDdiNzlhY2RjNmYxYjc2MWU3YjAifQ=="/>
  </w:docVars>
  <w:rsids>
    <w:rsidRoot w:val="00F36F53"/>
    <w:rsid w:val="00000217"/>
    <w:rsid w:val="00000C97"/>
    <w:rsid w:val="00001413"/>
    <w:rsid w:val="0000169F"/>
    <w:rsid w:val="0000222D"/>
    <w:rsid w:val="000025F2"/>
    <w:rsid w:val="0000263F"/>
    <w:rsid w:val="00002C99"/>
    <w:rsid w:val="00003295"/>
    <w:rsid w:val="00003BD0"/>
    <w:rsid w:val="00004B00"/>
    <w:rsid w:val="000058AB"/>
    <w:rsid w:val="00007B8C"/>
    <w:rsid w:val="000107CB"/>
    <w:rsid w:val="0001110D"/>
    <w:rsid w:val="00011FAC"/>
    <w:rsid w:val="00012424"/>
    <w:rsid w:val="000133A2"/>
    <w:rsid w:val="0001377A"/>
    <w:rsid w:val="00013E16"/>
    <w:rsid w:val="00013F5E"/>
    <w:rsid w:val="00014F3C"/>
    <w:rsid w:val="000156DF"/>
    <w:rsid w:val="00015855"/>
    <w:rsid w:val="000169CB"/>
    <w:rsid w:val="000173CE"/>
    <w:rsid w:val="00017FDA"/>
    <w:rsid w:val="0002048F"/>
    <w:rsid w:val="000229FD"/>
    <w:rsid w:val="00022F1B"/>
    <w:rsid w:val="00024845"/>
    <w:rsid w:val="00025699"/>
    <w:rsid w:val="00025C44"/>
    <w:rsid w:val="00025FD5"/>
    <w:rsid w:val="000262D2"/>
    <w:rsid w:val="00026BE5"/>
    <w:rsid w:val="00026BE6"/>
    <w:rsid w:val="00027349"/>
    <w:rsid w:val="00030183"/>
    <w:rsid w:val="00030845"/>
    <w:rsid w:val="000310CD"/>
    <w:rsid w:val="00032373"/>
    <w:rsid w:val="000328D0"/>
    <w:rsid w:val="000329B3"/>
    <w:rsid w:val="000339D1"/>
    <w:rsid w:val="00033A05"/>
    <w:rsid w:val="0003426C"/>
    <w:rsid w:val="000347B5"/>
    <w:rsid w:val="000369C8"/>
    <w:rsid w:val="000370D0"/>
    <w:rsid w:val="000374E4"/>
    <w:rsid w:val="00037A77"/>
    <w:rsid w:val="00040474"/>
    <w:rsid w:val="00040892"/>
    <w:rsid w:val="00040C99"/>
    <w:rsid w:val="00040DAA"/>
    <w:rsid w:val="00043786"/>
    <w:rsid w:val="00044049"/>
    <w:rsid w:val="00046035"/>
    <w:rsid w:val="0004764C"/>
    <w:rsid w:val="00050FE5"/>
    <w:rsid w:val="0005170E"/>
    <w:rsid w:val="00051E85"/>
    <w:rsid w:val="00052D7A"/>
    <w:rsid w:val="00054BBC"/>
    <w:rsid w:val="000560AF"/>
    <w:rsid w:val="00056671"/>
    <w:rsid w:val="000567DE"/>
    <w:rsid w:val="00056DCF"/>
    <w:rsid w:val="00057012"/>
    <w:rsid w:val="00057257"/>
    <w:rsid w:val="00060724"/>
    <w:rsid w:val="0006141D"/>
    <w:rsid w:val="00061631"/>
    <w:rsid w:val="000628AD"/>
    <w:rsid w:val="00063195"/>
    <w:rsid w:val="00064A5D"/>
    <w:rsid w:val="00064F52"/>
    <w:rsid w:val="000654B8"/>
    <w:rsid w:val="000656ED"/>
    <w:rsid w:val="00065E0F"/>
    <w:rsid w:val="000660C9"/>
    <w:rsid w:val="00070120"/>
    <w:rsid w:val="00070595"/>
    <w:rsid w:val="00070C4D"/>
    <w:rsid w:val="0007139E"/>
    <w:rsid w:val="00072DAB"/>
    <w:rsid w:val="000735A6"/>
    <w:rsid w:val="00073FC7"/>
    <w:rsid w:val="00074168"/>
    <w:rsid w:val="00076568"/>
    <w:rsid w:val="0007766E"/>
    <w:rsid w:val="00080963"/>
    <w:rsid w:val="00081949"/>
    <w:rsid w:val="00081E2C"/>
    <w:rsid w:val="0008259D"/>
    <w:rsid w:val="000825CE"/>
    <w:rsid w:val="00082809"/>
    <w:rsid w:val="0008303C"/>
    <w:rsid w:val="000835F4"/>
    <w:rsid w:val="000842B3"/>
    <w:rsid w:val="00084646"/>
    <w:rsid w:val="000856EB"/>
    <w:rsid w:val="0008605B"/>
    <w:rsid w:val="000863FB"/>
    <w:rsid w:val="000868B0"/>
    <w:rsid w:val="00086B95"/>
    <w:rsid w:val="000872AA"/>
    <w:rsid w:val="0009104D"/>
    <w:rsid w:val="00091053"/>
    <w:rsid w:val="00091B9E"/>
    <w:rsid w:val="000927F7"/>
    <w:rsid w:val="00092A22"/>
    <w:rsid w:val="0009317F"/>
    <w:rsid w:val="000933EF"/>
    <w:rsid w:val="00093586"/>
    <w:rsid w:val="000944FF"/>
    <w:rsid w:val="0009550D"/>
    <w:rsid w:val="000971CA"/>
    <w:rsid w:val="000973B5"/>
    <w:rsid w:val="000A0758"/>
    <w:rsid w:val="000A189F"/>
    <w:rsid w:val="000A1B5E"/>
    <w:rsid w:val="000A30BF"/>
    <w:rsid w:val="000A34F0"/>
    <w:rsid w:val="000A3565"/>
    <w:rsid w:val="000A3E95"/>
    <w:rsid w:val="000A448B"/>
    <w:rsid w:val="000A45FC"/>
    <w:rsid w:val="000A49A9"/>
    <w:rsid w:val="000A4E27"/>
    <w:rsid w:val="000A7FB5"/>
    <w:rsid w:val="000B0FF4"/>
    <w:rsid w:val="000B4BE8"/>
    <w:rsid w:val="000B50CC"/>
    <w:rsid w:val="000B537A"/>
    <w:rsid w:val="000B554E"/>
    <w:rsid w:val="000B5C69"/>
    <w:rsid w:val="000B63FF"/>
    <w:rsid w:val="000B644F"/>
    <w:rsid w:val="000B7491"/>
    <w:rsid w:val="000B79EE"/>
    <w:rsid w:val="000C0A6C"/>
    <w:rsid w:val="000C0CDD"/>
    <w:rsid w:val="000C145A"/>
    <w:rsid w:val="000C1848"/>
    <w:rsid w:val="000C1E8A"/>
    <w:rsid w:val="000C21E3"/>
    <w:rsid w:val="000C3856"/>
    <w:rsid w:val="000C39D6"/>
    <w:rsid w:val="000C43E9"/>
    <w:rsid w:val="000C4951"/>
    <w:rsid w:val="000C5BD5"/>
    <w:rsid w:val="000C5F46"/>
    <w:rsid w:val="000C6181"/>
    <w:rsid w:val="000C669A"/>
    <w:rsid w:val="000C76D4"/>
    <w:rsid w:val="000C7C2C"/>
    <w:rsid w:val="000D04C8"/>
    <w:rsid w:val="000D0840"/>
    <w:rsid w:val="000D0996"/>
    <w:rsid w:val="000D0BDA"/>
    <w:rsid w:val="000D260C"/>
    <w:rsid w:val="000D3F90"/>
    <w:rsid w:val="000D4592"/>
    <w:rsid w:val="000D53F0"/>
    <w:rsid w:val="000D5743"/>
    <w:rsid w:val="000D5BBF"/>
    <w:rsid w:val="000D6092"/>
    <w:rsid w:val="000D64A8"/>
    <w:rsid w:val="000D736F"/>
    <w:rsid w:val="000E0F51"/>
    <w:rsid w:val="000E25E7"/>
    <w:rsid w:val="000E262F"/>
    <w:rsid w:val="000E3925"/>
    <w:rsid w:val="000E42A0"/>
    <w:rsid w:val="000E5031"/>
    <w:rsid w:val="000E5ED9"/>
    <w:rsid w:val="000E6A1D"/>
    <w:rsid w:val="000F0FEB"/>
    <w:rsid w:val="000F1236"/>
    <w:rsid w:val="000F265D"/>
    <w:rsid w:val="000F26D4"/>
    <w:rsid w:val="000F2708"/>
    <w:rsid w:val="000F2BF2"/>
    <w:rsid w:val="000F2E97"/>
    <w:rsid w:val="000F2F38"/>
    <w:rsid w:val="000F3241"/>
    <w:rsid w:val="000F39B3"/>
    <w:rsid w:val="000F4E29"/>
    <w:rsid w:val="000F4E5E"/>
    <w:rsid w:val="000F626E"/>
    <w:rsid w:val="000F7927"/>
    <w:rsid w:val="001006E9"/>
    <w:rsid w:val="00101B13"/>
    <w:rsid w:val="0010341B"/>
    <w:rsid w:val="001039E0"/>
    <w:rsid w:val="00103BED"/>
    <w:rsid w:val="00103F13"/>
    <w:rsid w:val="00104327"/>
    <w:rsid w:val="001049A9"/>
    <w:rsid w:val="00104CD5"/>
    <w:rsid w:val="001072A9"/>
    <w:rsid w:val="00110EB6"/>
    <w:rsid w:val="0011207C"/>
    <w:rsid w:val="00113F32"/>
    <w:rsid w:val="001141B4"/>
    <w:rsid w:val="0011662E"/>
    <w:rsid w:val="00116C2B"/>
    <w:rsid w:val="00116E24"/>
    <w:rsid w:val="00117029"/>
    <w:rsid w:val="0011758B"/>
    <w:rsid w:val="00117684"/>
    <w:rsid w:val="00117ADA"/>
    <w:rsid w:val="00120134"/>
    <w:rsid w:val="001207A8"/>
    <w:rsid w:val="001207E7"/>
    <w:rsid w:val="00120DE9"/>
    <w:rsid w:val="00120E2D"/>
    <w:rsid w:val="00121E6E"/>
    <w:rsid w:val="00122CFF"/>
    <w:rsid w:val="00123916"/>
    <w:rsid w:val="00123B18"/>
    <w:rsid w:val="00124233"/>
    <w:rsid w:val="001269C6"/>
    <w:rsid w:val="00127236"/>
    <w:rsid w:val="001277C0"/>
    <w:rsid w:val="00127DEC"/>
    <w:rsid w:val="00130AD2"/>
    <w:rsid w:val="00130ED1"/>
    <w:rsid w:val="001319AF"/>
    <w:rsid w:val="0013283F"/>
    <w:rsid w:val="00132BBF"/>
    <w:rsid w:val="001341DA"/>
    <w:rsid w:val="00134243"/>
    <w:rsid w:val="00134F42"/>
    <w:rsid w:val="00137345"/>
    <w:rsid w:val="00137963"/>
    <w:rsid w:val="001402B1"/>
    <w:rsid w:val="0014075C"/>
    <w:rsid w:val="00141354"/>
    <w:rsid w:val="00142CB5"/>
    <w:rsid w:val="00144062"/>
    <w:rsid w:val="00145376"/>
    <w:rsid w:val="0014550D"/>
    <w:rsid w:val="001455D0"/>
    <w:rsid w:val="00145A2B"/>
    <w:rsid w:val="00146C58"/>
    <w:rsid w:val="00146F30"/>
    <w:rsid w:val="00147D03"/>
    <w:rsid w:val="00150EA9"/>
    <w:rsid w:val="0015196C"/>
    <w:rsid w:val="001532E5"/>
    <w:rsid w:val="0015392D"/>
    <w:rsid w:val="001540B9"/>
    <w:rsid w:val="001547C4"/>
    <w:rsid w:val="00155929"/>
    <w:rsid w:val="00155E99"/>
    <w:rsid w:val="001577D4"/>
    <w:rsid w:val="001579DD"/>
    <w:rsid w:val="00157B4F"/>
    <w:rsid w:val="00160015"/>
    <w:rsid w:val="001624E3"/>
    <w:rsid w:val="00162FD8"/>
    <w:rsid w:val="00163D0D"/>
    <w:rsid w:val="00163EF2"/>
    <w:rsid w:val="00165184"/>
    <w:rsid w:val="00165198"/>
    <w:rsid w:val="00166053"/>
    <w:rsid w:val="00170662"/>
    <w:rsid w:val="00170DE5"/>
    <w:rsid w:val="001716C8"/>
    <w:rsid w:val="00171D53"/>
    <w:rsid w:val="00172222"/>
    <w:rsid w:val="00172451"/>
    <w:rsid w:val="00173232"/>
    <w:rsid w:val="0017395C"/>
    <w:rsid w:val="00174F6C"/>
    <w:rsid w:val="001751A9"/>
    <w:rsid w:val="00175CE4"/>
    <w:rsid w:val="00175DA7"/>
    <w:rsid w:val="001766B7"/>
    <w:rsid w:val="001772D5"/>
    <w:rsid w:val="001778FB"/>
    <w:rsid w:val="00177A9B"/>
    <w:rsid w:val="00181143"/>
    <w:rsid w:val="00182898"/>
    <w:rsid w:val="00183A95"/>
    <w:rsid w:val="00183CF9"/>
    <w:rsid w:val="001848BE"/>
    <w:rsid w:val="001860DD"/>
    <w:rsid w:val="00186C44"/>
    <w:rsid w:val="00186EFC"/>
    <w:rsid w:val="00187EF3"/>
    <w:rsid w:val="00190C33"/>
    <w:rsid w:val="00192341"/>
    <w:rsid w:val="0019254E"/>
    <w:rsid w:val="001925D0"/>
    <w:rsid w:val="00192A80"/>
    <w:rsid w:val="0019316E"/>
    <w:rsid w:val="001935C8"/>
    <w:rsid w:val="00194FB5"/>
    <w:rsid w:val="0019518C"/>
    <w:rsid w:val="0019548C"/>
    <w:rsid w:val="00195535"/>
    <w:rsid w:val="0019631D"/>
    <w:rsid w:val="0019657E"/>
    <w:rsid w:val="00197350"/>
    <w:rsid w:val="001A079C"/>
    <w:rsid w:val="001A0B85"/>
    <w:rsid w:val="001A0BC9"/>
    <w:rsid w:val="001A15E8"/>
    <w:rsid w:val="001A3246"/>
    <w:rsid w:val="001A3505"/>
    <w:rsid w:val="001A3989"/>
    <w:rsid w:val="001A3D02"/>
    <w:rsid w:val="001A4CD0"/>
    <w:rsid w:val="001A4EE7"/>
    <w:rsid w:val="001A5765"/>
    <w:rsid w:val="001A6225"/>
    <w:rsid w:val="001A7517"/>
    <w:rsid w:val="001B07CD"/>
    <w:rsid w:val="001B0E6D"/>
    <w:rsid w:val="001B306C"/>
    <w:rsid w:val="001B3859"/>
    <w:rsid w:val="001B4212"/>
    <w:rsid w:val="001B659A"/>
    <w:rsid w:val="001B67B2"/>
    <w:rsid w:val="001B7149"/>
    <w:rsid w:val="001B789F"/>
    <w:rsid w:val="001C0FD9"/>
    <w:rsid w:val="001C1C2F"/>
    <w:rsid w:val="001C1CFD"/>
    <w:rsid w:val="001C2215"/>
    <w:rsid w:val="001C3BE1"/>
    <w:rsid w:val="001C4C3A"/>
    <w:rsid w:val="001C5738"/>
    <w:rsid w:val="001C5AE6"/>
    <w:rsid w:val="001C5E35"/>
    <w:rsid w:val="001C6260"/>
    <w:rsid w:val="001C733E"/>
    <w:rsid w:val="001C79FC"/>
    <w:rsid w:val="001D0201"/>
    <w:rsid w:val="001D1AF0"/>
    <w:rsid w:val="001D23DB"/>
    <w:rsid w:val="001D25A1"/>
    <w:rsid w:val="001D428F"/>
    <w:rsid w:val="001D66E4"/>
    <w:rsid w:val="001D6B40"/>
    <w:rsid w:val="001E013F"/>
    <w:rsid w:val="001E0BE2"/>
    <w:rsid w:val="001E1D03"/>
    <w:rsid w:val="001E22D4"/>
    <w:rsid w:val="001E2453"/>
    <w:rsid w:val="001E2FD2"/>
    <w:rsid w:val="001E3859"/>
    <w:rsid w:val="001E4240"/>
    <w:rsid w:val="001E4B64"/>
    <w:rsid w:val="001E4EB5"/>
    <w:rsid w:val="001E5477"/>
    <w:rsid w:val="001E584F"/>
    <w:rsid w:val="001E72E9"/>
    <w:rsid w:val="001E7E73"/>
    <w:rsid w:val="001F0B07"/>
    <w:rsid w:val="001F0BE9"/>
    <w:rsid w:val="001F1366"/>
    <w:rsid w:val="001F169E"/>
    <w:rsid w:val="001F1E1E"/>
    <w:rsid w:val="001F4A5A"/>
    <w:rsid w:val="001F4B65"/>
    <w:rsid w:val="001F4D91"/>
    <w:rsid w:val="001F5B3B"/>
    <w:rsid w:val="001F5F46"/>
    <w:rsid w:val="001F5FF0"/>
    <w:rsid w:val="001F69CC"/>
    <w:rsid w:val="001F7A34"/>
    <w:rsid w:val="001F7B78"/>
    <w:rsid w:val="001F7C21"/>
    <w:rsid w:val="00203012"/>
    <w:rsid w:val="002030E1"/>
    <w:rsid w:val="00203547"/>
    <w:rsid w:val="00203888"/>
    <w:rsid w:val="00203B01"/>
    <w:rsid w:val="0020467B"/>
    <w:rsid w:val="002049FF"/>
    <w:rsid w:val="002064A6"/>
    <w:rsid w:val="00206A45"/>
    <w:rsid w:val="002072FE"/>
    <w:rsid w:val="00207C6C"/>
    <w:rsid w:val="00210026"/>
    <w:rsid w:val="0021039F"/>
    <w:rsid w:val="0021165C"/>
    <w:rsid w:val="00211B36"/>
    <w:rsid w:val="00212EAB"/>
    <w:rsid w:val="00214B06"/>
    <w:rsid w:val="002150EF"/>
    <w:rsid w:val="00216049"/>
    <w:rsid w:val="0021647C"/>
    <w:rsid w:val="002164CB"/>
    <w:rsid w:val="00220AB4"/>
    <w:rsid w:val="00220FA5"/>
    <w:rsid w:val="00221ADE"/>
    <w:rsid w:val="00221EF3"/>
    <w:rsid w:val="00222009"/>
    <w:rsid w:val="002239BB"/>
    <w:rsid w:val="00224ABD"/>
    <w:rsid w:val="0023078B"/>
    <w:rsid w:val="00231273"/>
    <w:rsid w:val="00231A04"/>
    <w:rsid w:val="00232663"/>
    <w:rsid w:val="0023305E"/>
    <w:rsid w:val="00233238"/>
    <w:rsid w:val="002335E8"/>
    <w:rsid w:val="00234145"/>
    <w:rsid w:val="0023447F"/>
    <w:rsid w:val="002344FA"/>
    <w:rsid w:val="00236729"/>
    <w:rsid w:val="00236C16"/>
    <w:rsid w:val="00236F7A"/>
    <w:rsid w:val="0023746A"/>
    <w:rsid w:val="00237C4F"/>
    <w:rsid w:val="00237E36"/>
    <w:rsid w:val="0024035E"/>
    <w:rsid w:val="0024048D"/>
    <w:rsid w:val="00240CB9"/>
    <w:rsid w:val="00241010"/>
    <w:rsid w:val="00242EFB"/>
    <w:rsid w:val="00242F49"/>
    <w:rsid w:val="00243DEC"/>
    <w:rsid w:val="002451C0"/>
    <w:rsid w:val="00245211"/>
    <w:rsid w:val="002463D3"/>
    <w:rsid w:val="00246E17"/>
    <w:rsid w:val="002472CA"/>
    <w:rsid w:val="00247AA9"/>
    <w:rsid w:val="00250777"/>
    <w:rsid w:val="002508EE"/>
    <w:rsid w:val="00250AA3"/>
    <w:rsid w:val="00250D95"/>
    <w:rsid w:val="00252919"/>
    <w:rsid w:val="00253578"/>
    <w:rsid w:val="002552DE"/>
    <w:rsid w:val="00260BAE"/>
    <w:rsid w:val="00260F37"/>
    <w:rsid w:val="0026198F"/>
    <w:rsid w:val="00261AD6"/>
    <w:rsid w:val="00261EE1"/>
    <w:rsid w:val="0026297A"/>
    <w:rsid w:val="00262FBA"/>
    <w:rsid w:val="002637B3"/>
    <w:rsid w:val="002639FF"/>
    <w:rsid w:val="00263A40"/>
    <w:rsid w:val="00263DF7"/>
    <w:rsid w:val="002640F7"/>
    <w:rsid w:val="0026449B"/>
    <w:rsid w:val="00264818"/>
    <w:rsid w:val="002651E0"/>
    <w:rsid w:val="00265B6C"/>
    <w:rsid w:val="00265BDA"/>
    <w:rsid w:val="00266743"/>
    <w:rsid w:val="002674D1"/>
    <w:rsid w:val="00267BD9"/>
    <w:rsid w:val="00270752"/>
    <w:rsid w:val="0027117E"/>
    <w:rsid w:val="002711E9"/>
    <w:rsid w:val="002714EB"/>
    <w:rsid w:val="00272CA1"/>
    <w:rsid w:val="00273B8E"/>
    <w:rsid w:val="00273FF1"/>
    <w:rsid w:val="00274A69"/>
    <w:rsid w:val="00274EF0"/>
    <w:rsid w:val="002753FA"/>
    <w:rsid w:val="00275485"/>
    <w:rsid w:val="00275BC6"/>
    <w:rsid w:val="00275C4F"/>
    <w:rsid w:val="00275D60"/>
    <w:rsid w:val="00275F65"/>
    <w:rsid w:val="00276243"/>
    <w:rsid w:val="00280620"/>
    <w:rsid w:val="00281F72"/>
    <w:rsid w:val="0028239B"/>
    <w:rsid w:val="00285FCF"/>
    <w:rsid w:val="00286BDF"/>
    <w:rsid w:val="00286CD4"/>
    <w:rsid w:val="00287543"/>
    <w:rsid w:val="0029139E"/>
    <w:rsid w:val="0029164F"/>
    <w:rsid w:val="002920CC"/>
    <w:rsid w:val="002929BF"/>
    <w:rsid w:val="00293438"/>
    <w:rsid w:val="00293609"/>
    <w:rsid w:val="0029476E"/>
    <w:rsid w:val="00297199"/>
    <w:rsid w:val="002971B9"/>
    <w:rsid w:val="00297420"/>
    <w:rsid w:val="002976BE"/>
    <w:rsid w:val="0029796A"/>
    <w:rsid w:val="002A09AE"/>
    <w:rsid w:val="002A0D45"/>
    <w:rsid w:val="002A14A9"/>
    <w:rsid w:val="002A1D88"/>
    <w:rsid w:val="002A3549"/>
    <w:rsid w:val="002A3893"/>
    <w:rsid w:val="002A5152"/>
    <w:rsid w:val="002A5EBD"/>
    <w:rsid w:val="002A623F"/>
    <w:rsid w:val="002A62AA"/>
    <w:rsid w:val="002A7506"/>
    <w:rsid w:val="002A7523"/>
    <w:rsid w:val="002A765A"/>
    <w:rsid w:val="002A7D5E"/>
    <w:rsid w:val="002B0DC1"/>
    <w:rsid w:val="002B0FCF"/>
    <w:rsid w:val="002B1432"/>
    <w:rsid w:val="002B16C8"/>
    <w:rsid w:val="002B2A0F"/>
    <w:rsid w:val="002B2DC8"/>
    <w:rsid w:val="002B3E78"/>
    <w:rsid w:val="002B45B0"/>
    <w:rsid w:val="002B5070"/>
    <w:rsid w:val="002B5225"/>
    <w:rsid w:val="002B6266"/>
    <w:rsid w:val="002B628A"/>
    <w:rsid w:val="002B6577"/>
    <w:rsid w:val="002B68F5"/>
    <w:rsid w:val="002B7C94"/>
    <w:rsid w:val="002C04F0"/>
    <w:rsid w:val="002C0EAD"/>
    <w:rsid w:val="002C196F"/>
    <w:rsid w:val="002C2285"/>
    <w:rsid w:val="002C47BB"/>
    <w:rsid w:val="002C4AFA"/>
    <w:rsid w:val="002C4EFD"/>
    <w:rsid w:val="002C5212"/>
    <w:rsid w:val="002C5EF1"/>
    <w:rsid w:val="002C68B9"/>
    <w:rsid w:val="002C6B16"/>
    <w:rsid w:val="002C75B4"/>
    <w:rsid w:val="002C7BA1"/>
    <w:rsid w:val="002C7EBE"/>
    <w:rsid w:val="002D036D"/>
    <w:rsid w:val="002D05C1"/>
    <w:rsid w:val="002D1C5F"/>
    <w:rsid w:val="002D2603"/>
    <w:rsid w:val="002D29F8"/>
    <w:rsid w:val="002D3375"/>
    <w:rsid w:val="002D3AA4"/>
    <w:rsid w:val="002D4146"/>
    <w:rsid w:val="002D51B7"/>
    <w:rsid w:val="002D5702"/>
    <w:rsid w:val="002D5935"/>
    <w:rsid w:val="002D76A6"/>
    <w:rsid w:val="002D7C76"/>
    <w:rsid w:val="002D7F65"/>
    <w:rsid w:val="002E003B"/>
    <w:rsid w:val="002E1308"/>
    <w:rsid w:val="002E1476"/>
    <w:rsid w:val="002E262D"/>
    <w:rsid w:val="002E3FC9"/>
    <w:rsid w:val="002E52D3"/>
    <w:rsid w:val="002E5593"/>
    <w:rsid w:val="002E6110"/>
    <w:rsid w:val="002E68B9"/>
    <w:rsid w:val="002E7B4E"/>
    <w:rsid w:val="002E7BED"/>
    <w:rsid w:val="002E7EE7"/>
    <w:rsid w:val="002F17F5"/>
    <w:rsid w:val="002F19D0"/>
    <w:rsid w:val="002F1F4D"/>
    <w:rsid w:val="002F2B93"/>
    <w:rsid w:val="002F2D3A"/>
    <w:rsid w:val="002F32FF"/>
    <w:rsid w:val="002F44BE"/>
    <w:rsid w:val="002F4F30"/>
    <w:rsid w:val="002F58A5"/>
    <w:rsid w:val="002F66D3"/>
    <w:rsid w:val="002F6E66"/>
    <w:rsid w:val="002F73F0"/>
    <w:rsid w:val="002F7BAB"/>
    <w:rsid w:val="003004C3"/>
    <w:rsid w:val="00300F5D"/>
    <w:rsid w:val="003018CB"/>
    <w:rsid w:val="003020FB"/>
    <w:rsid w:val="0030372C"/>
    <w:rsid w:val="003049D3"/>
    <w:rsid w:val="00305B7F"/>
    <w:rsid w:val="00305D9E"/>
    <w:rsid w:val="00306CE7"/>
    <w:rsid w:val="00306EA0"/>
    <w:rsid w:val="00306F06"/>
    <w:rsid w:val="003075BE"/>
    <w:rsid w:val="00307F26"/>
    <w:rsid w:val="003102D7"/>
    <w:rsid w:val="00310CED"/>
    <w:rsid w:val="00310E03"/>
    <w:rsid w:val="0031171A"/>
    <w:rsid w:val="00311E94"/>
    <w:rsid w:val="00312B2D"/>
    <w:rsid w:val="00312E10"/>
    <w:rsid w:val="0031418D"/>
    <w:rsid w:val="0031434D"/>
    <w:rsid w:val="00314AEB"/>
    <w:rsid w:val="00314DD3"/>
    <w:rsid w:val="003154B9"/>
    <w:rsid w:val="003157F9"/>
    <w:rsid w:val="00316721"/>
    <w:rsid w:val="00316E7C"/>
    <w:rsid w:val="00317458"/>
    <w:rsid w:val="003205F8"/>
    <w:rsid w:val="00321454"/>
    <w:rsid w:val="003214A9"/>
    <w:rsid w:val="00321725"/>
    <w:rsid w:val="00322A8E"/>
    <w:rsid w:val="00322AAC"/>
    <w:rsid w:val="003234B7"/>
    <w:rsid w:val="00324001"/>
    <w:rsid w:val="003251DF"/>
    <w:rsid w:val="00325660"/>
    <w:rsid w:val="00325984"/>
    <w:rsid w:val="00326165"/>
    <w:rsid w:val="0032634B"/>
    <w:rsid w:val="0032684C"/>
    <w:rsid w:val="0033017E"/>
    <w:rsid w:val="00330314"/>
    <w:rsid w:val="00331F6A"/>
    <w:rsid w:val="003333CF"/>
    <w:rsid w:val="00333B6C"/>
    <w:rsid w:val="0033484A"/>
    <w:rsid w:val="00334AFB"/>
    <w:rsid w:val="00334DF0"/>
    <w:rsid w:val="00335E6C"/>
    <w:rsid w:val="00337299"/>
    <w:rsid w:val="00337FA1"/>
    <w:rsid w:val="00340111"/>
    <w:rsid w:val="00341ABD"/>
    <w:rsid w:val="00342598"/>
    <w:rsid w:val="00346268"/>
    <w:rsid w:val="003464F9"/>
    <w:rsid w:val="00346DEA"/>
    <w:rsid w:val="003474A1"/>
    <w:rsid w:val="00347804"/>
    <w:rsid w:val="0035139A"/>
    <w:rsid w:val="00351A18"/>
    <w:rsid w:val="00351AEE"/>
    <w:rsid w:val="00352F78"/>
    <w:rsid w:val="003530B1"/>
    <w:rsid w:val="0035324E"/>
    <w:rsid w:val="00353A06"/>
    <w:rsid w:val="00353DE0"/>
    <w:rsid w:val="00354782"/>
    <w:rsid w:val="003549DC"/>
    <w:rsid w:val="00354C25"/>
    <w:rsid w:val="0035556B"/>
    <w:rsid w:val="00355DD1"/>
    <w:rsid w:val="00357154"/>
    <w:rsid w:val="0035760B"/>
    <w:rsid w:val="0035777E"/>
    <w:rsid w:val="00357A1E"/>
    <w:rsid w:val="003601BF"/>
    <w:rsid w:val="0036172F"/>
    <w:rsid w:val="00361A85"/>
    <w:rsid w:val="00362B22"/>
    <w:rsid w:val="00363373"/>
    <w:rsid w:val="003638A5"/>
    <w:rsid w:val="00363FD7"/>
    <w:rsid w:val="00364448"/>
    <w:rsid w:val="0036548F"/>
    <w:rsid w:val="00365A8D"/>
    <w:rsid w:val="00370290"/>
    <w:rsid w:val="00370303"/>
    <w:rsid w:val="003703E6"/>
    <w:rsid w:val="00370748"/>
    <w:rsid w:val="003710E0"/>
    <w:rsid w:val="00372765"/>
    <w:rsid w:val="00372955"/>
    <w:rsid w:val="00372ED0"/>
    <w:rsid w:val="00372ED9"/>
    <w:rsid w:val="00373C3A"/>
    <w:rsid w:val="0037503E"/>
    <w:rsid w:val="00375065"/>
    <w:rsid w:val="00375658"/>
    <w:rsid w:val="00376FB1"/>
    <w:rsid w:val="00377DFB"/>
    <w:rsid w:val="0038098B"/>
    <w:rsid w:val="003812B7"/>
    <w:rsid w:val="00381B89"/>
    <w:rsid w:val="00382ECD"/>
    <w:rsid w:val="00383184"/>
    <w:rsid w:val="003838EC"/>
    <w:rsid w:val="00384059"/>
    <w:rsid w:val="00385522"/>
    <w:rsid w:val="00385596"/>
    <w:rsid w:val="003857BE"/>
    <w:rsid w:val="00385A45"/>
    <w:rsid w:val="003862F0"/>
    <w:rsid w:val="00386FEE"/>
    <w:rsid w:val="00387F78"/>
    <w:rsid w:val="003908F1"/>
    <w:rsid w:val="00391544"/>
    <w:rsid w:val="003938AD"/>
    <w:rsid w:val="00393CB5"/>
    <w:rsid w:val="00394303"/>
    <w:rsid w:val="0039464F"/>
    <w:rsid w:val="00394E33"/>
    <w:rsid w:val="00395078"/>
    <w:rsid w:val="003955A7"/>
    <w:rsid w:val="0039626F"/>
    <w:rsid w:val="00396619"/>
    <w:rsid w:val="003968FA"/>
    <w:rsid w:val="003A06D1"/>
    <w:rsid w:val="003A1FA8"/>
    <w:rsid w:val="003A20A6"/>
    <w:rsid w:val="003A5787"/>
    <w:rsid w:val="003A61B8"/>
    <w:rsid w:val="003A62BE"/>
    <w:rsid w:val="003A64DE"/>
    <w:rsid w:val="003A6844"/>
    <w:rsid w:val="003A7B42"/>
    <w:rsid w:val="003B0F6C"/>
    <w:rsid w:val="003B1065"/>
    <w:rsid w:val="003B1B17"/>
    <w:rsid w:val="003B26E7"/>
    <w:rsid w:val="003B33A6"/>
    <w:rsid w:val="003B4233"/>
    <w:rsid w:val="003B45AB"/>
    <w:rsid w:val="003B4BF8"/>
    <w:rsid w:val="003B50C1"/>
    <w:rsid w:val="003B548B"/>
    <w:rsid w:val="003B6A5A"/>
    <w:rsid w:val="003B7D79"/>
    <w:rsid w:val="003C07F2"/>
    <w:rsid w:val="003C2423"/>
    <w:rsid w:val="003C278B"/>
    <w:rsid w:val="003C28F2"/>
    <w:rsid w:val="003C30D1"/>
    <w:rsid w:val="003C377B"/>
    <w:rsid w:val="003C377C"/>
    <w:rsid w:val="003C5956"/>
    <w:rsid w:val="003C7CD0"/>
    <w:rsid w:val="003D17E6"/>
    <w:rsid w:val="003D197F"/>
    <w:rsid w:val="003D2E27"/>
    <w:rsid w:val="003D3A85"/>
    <w:rsid w:val="003D5221"/>
    <w:rsid w:val="003D6444"/>
    <w:rsid w:val="003D6D63"/>
    <w:rsid w:val="003E0483"/>
    <w:rsid w:val="003E1079"/>
    <w:rsid w:val="003E359C"/>
    <w:rsid w:val="003E3FD8"/>
    <w:rsid w:val="003E452D"/>
    <w:rsid w:val="003E5626"/>
    <w:rsid w:val="003E6069"/>
    <w:rsid w:val="003E6505"/>
    <w:rsid w:val="003E67DD"/>
    <w:rsid w:val="003F0250"/>
    <w:rsid w:val="003F17B0"/>
    <w:rsid w:val="003F2EF7"/>
    <w:rsid w:val="003F47BF"/>
    <w:rsid w:val="003F4AC2"/>
    <w:rsid w:val="003F4BA4"/>
    <w:rsid w:val="003F4F8A"/>
    <w:rsid w:val="003F5AF3"/>
    <w:rsid w:val="003F61EF"/>
    <w:rsid w:val="003F7C83"/>
    <w:rsid w:val="0040042D"/>
    <w:rsid w:val="00400743"/>
    <w:rsid w:val="004010D9"/>
    <w:rsid w:val="00402557"/>
    <w:rsid w:val="004042E3"/>
    <w:rsid w:val="00405592"/>
    <w:rsid w:val="004059B8"/>
    <w:rsid w:val="004065D9"/>
    <w:rsid w:val="004119A1"/>
    <w:rsid w:val="00412255"/>
    <w:rsid w:val="00413141"/>
    <w:rsid w:val="0041314A"/>
    <w:rsid w:val="00414910"/>
    <w:rsid w:val="00415609"/>
    <w:rsid w:val="00415F8E"/>
    <w:rsid w:val="0041608E"/>
    <w:rsid w:val="00420772"/>
    <w:rsid w:val="0042083D"/>
    <w:rsid w:val="0042159B"/>
    <w:rsid w:val="004219D8"/>
    <w:rsid w:val="0042323C"/>
    <w:rsid w:val="00423330"/>
    <w:rsid w:val="00423965"/>
    <w:rsid w:val="00423BC4"/>
    <w:rsid w:val="004242BA"/>
    <w:rsid w:val="00425135"/>
    <w:rsid w:val="004253A8"/>
    <w:rsid w:val="00425AD9"/>
    <w:rsid w:val="00426583"/>
    <w:rsid w:val="00426F82"/>
    <w:rsid w:val="0042718C"/>
    <w:rsid w:val="004300C3"/>
    <w:rsid w:val="00430269"/>
    <w:rsid w:val="004307F2"/>
    <w:rsid w:val="0043102C"/>
    <w:rsid w:val="00431461"/>
    <w:rsid w:val="00432AE1"/>
    <w:rsid w:val="00433341"/>
    <w:rsid w:val="00433356"/>
    <w:rsid w:val="00435371"/>
    <w:rsid w:val="00436B64"/>
    <w:rsid w:val="00441B76"/>
    <w:rsid w:val="00442A9B"/>
    <w:rsid w:val="00443952"/>
    <w:rsid w:val="00446CF5"/>
    <w:rsid w:val="00447DE5"/>
    <w:rsid w:val="004506BE"/>
    <w:rsid w:val="00451496"/>
    <w:rsid w:val="0045184A"/>
    <w:rsid w:val="00452579"/>
    <w:rsid w:val="00452801"/>
    <w:rsid w:val="00452D4A"/>
    <w:rsid w:val="00453315"/>
    <w:rsid w:val="0045494F"/>
    <w:rsid w:val="00454EF4"/>
    <w:rsid w:val="004551D9"/>
    <w:rsid w:val="004556A4"/>
    <w:rsid w:val="00455DBF"/>
    <w:rsid w:val="0045612B"/>
    <w:rsid w:val="00456243"/>
    <w:rsid w:val="00456E0B"/>
    <w:rsid w:val="00457A52"/>
    <w:rsid w:val="00457B69"/>
    <w:rsid w:val="004605D7"/>
    <w:rsid w:val="00461853"/>
    <w:rsid w:val="00461A2A"/>
    <w:rsid w:val="00461BE3"/>
    <w:rsid w:val="00464136"/>
    <w:rsid w:val="004649FF"/>
    <w:rsid w:val="0046701A"/>
    <w:rsid w:val="00470354"/>
    <w:rsid w:val="004703D8"/>
    <w:rsid w:val="00470FB8"/>
    <w:rsid w:val="004711EE"/>
    <w:rsid w:val="004731AB"/>
    <w:rsid w:val="00473C1E"/>
    <w:rsid w:val="00475559"/>
    <w:rsid w:val="00476E5E"/>
    <w:rsid w:val="00477869"/>
    <w:rsid w:val="00481DD1"/>
    <w:rsid w:val="004832AF"/>
    <w:rsid w:val="004834D4"/>
    <w:rsid w:val="0048513F"/>
    <w:rsid w:val="0048533F"/>
    <w:rsid w:val="004853E1"/>
    <w:rsid w:val="0048564A"/>
    <w:rsid w:val="00487376"/>
    <w:rsid w:val="0048761A"/>
    <w:rsid w:val="00487BF5"/>
    <w:rsid w:val="00490376"/>
    <w:rsid w:val="0049147D"/>
    <w:rsid w:val="00491626"/>
    <w:rsid w:val="00491D44"/>
    <w:rsid w:val="00492EFA"/>
    <w:rsid w:val="00492FBD"/>
    <w:rsid w:val="00492FFD"/>
    <w:rsid w:val="004931EC"/>
    <w:rsid w:val="00493A21"/>
    <w:rsid w:val="00493D4E"/>
    <w:rsid w:val="00493DA7"/>
    <w:rsid w:val="004952D6"/>
    <w:rsid w:val="00496672"/>
    <w:rsid w:val="00496676"/>
    <w:rsid w:val="004A25D6"/>
    <w:rsid w:val="004A27EA"/>
    <w:rsid w:val="004A297D"/>
    <w:rsid w:val="004A3FD3"/>
    <w:rsid w:val="004A45DC"/>
    <w:rsid w:val="004A690B"/>
    <w:rsid w:val="004A732E"/>
    <w:rsid w:val="004B2EC3"/>
    <w:rsid w:val="004B3238"/>
    <w:rsid w:val="004B4144"/>
    <w:rsid w:val="004B4149"/>
    <w:rsid w:val="004B4862"/>
    <w:rsid w:val="004B52A6"/>
    <w:rsid w:val="004B55B5"/>
    <w:rsid w:val="004B66AA"/>
    <w:rsid w:val="004B6E30"/>
    <w:rsid w:val="004B7587"/>
    <w:rsid w:val="004C0487"/>
    <w:rsid w:val="004C18CE"/>
    <w:rsid w:val="004C1B42"/>
    <w:rsid w:val="004C23B6"/>
    <w:rsid w:val="004C2904"/>
    <w:rsid w:val="004C3000"/>
    <w:rsid w:val="004C32FB"/>
    <w:rsid w:val="004C3857"/>
    <w:rsid w:val="004C4FC7"/>
    <w:rsid w:val="004D027F"/>
    <w:rsid w:val="004D0C64"/>
    <w:rsid w:val="004D193C"/>
    <w:rsid w:val="004D2D0A"/>
    <w:rsid w:val="004D3493"/>
    <w:rsid w:val="004D43CF"/>
    <w:rsid w:val="004D545F"/>
    <w:rsid w:val="004D58CD"/>
    <w:rsid w:val="004D6D8F"/>
    <w:rsid w:val="004D76D9"/>
    <w:rsid w:val="004E0E65"/>
    <w:rsid w:val="004E1B65"/>
    <w:rsid w:val="004E218D"/>
    <w:rsid w:val="004E22C3"/>
    <w:rsid w:val="004E27F0"/>
    <w:rsid w:val="004E37DB"/>
    <w:rsid w:val="004E3CCF"/>
    <w:rsid w:val="004E43D9"/>
    <w:rsid w:val="004E51C9"/>
    <w:rsid w:val="004E61FF"/>
    <w:rsid w:val="004E6617"/>
    <w:rsid w:val="004E7B2E"/>
    <w:rsid w:val="004F013F"/>
    <w:rsid w:val="004F034B"/>
    <w:rsid w:val="004F0ACD"/>
    <w:rsid w:val="004F1AC3"/>
    <w:rsid w:val="004F21B4"/>
    <w:rsid w:val="004F3066"/>
    <w:rsid w:val="004F3209"/>
    <w:rsid w:val="004F3273"/>
    <w:rsid w:val="004F39D8"/>
    <w:rsid w:val="004F40E6"/>
    <w:rsid w:val="004F48FF"/>
    <w:rsid w:val="004F49C8"/>
    <w:rsid w:val="004F5296"/>
    <w:rsid w:val="004F6881"/>
    <w:rsid w:val="00500634"/>
    <w:rsid w:val="00501524"/>
    <w:rsid w:val="00501EF6"/>
    <w:rsid w:val="00502A93"/>
    <w:rsid w:val="00503144"/>
    <w:rsid w:val="00503F3C"/>
    <w:rsid w:val="005056E4"/>
    <w:rsid w:val="00506BAA"/>
    <w:rsid w:val="00506C30"/>
    <w:rsid w:val="00506E8A"/>
    <w:rsid w:val="005101FC"/>
    <w:rsid w:val="00510A2F"/>
    <w:rsid w:val="005134DB"/>
    <w:rsid w:val="00513688"/>
    <w:rsid w:val="00513DDA"/>
    <w:rsid w:val="0051557B"/>
    <w:rsid w:val="005158F9"/>
    <w:rsid w:val="00516182"/>
    <w:rsid w:val="00516BE0"/>
    <w:rsid w:val="005171B3"/>
    <w:rsid w:val="00520055"/>
    <w:rsid w:val="00520D12"/>
    <w:rsid w:val="0052151E"/>
    <w:rsid w:val="0052168B"/>
    <w:rsid w:val="00521CB7"/>
    <w:rsid w:val="0052291A"/>
    <w:rsid w:val="0052319E"/>
    <w:rsid w:val="00524203"/>
    <w:rsid w:val="00524A7C"/>
    <w:rsid w:val="00525101"/>
    <w:rsid w:val="00525C33"/>
    <w:rsid w:val="00526ECB"/>
    <w:rsid w:val="005273F9"/>
    <w:rsid w:val="00527922"/>
    <w:rsid w:val="0053024A"/>
    <w:rsid w:val="00531259"/>
    <w:rsid w:val="005334E1"/>
    <w:rsid w:val="005335B4"/>
    <w:rsid w:val="00533D24"/>
    <w:rsid w:val="00534192"/>
    <w:rsid w:val="005343B7"/>
    <w:rsid w:val="00534A5A"/>
    <w:rsid w:val="0053713E"/>
    <w:rsid w:val="00537A5B"/>
    <w:rsid w:val="00537C2D"/>
    <w:rsid w:val="005403A1"/>
    <w:rsid w:val="00540EB7"/>
    <w:rsid w:val="005414D3"/>
    <w:rsid w:val="00542BCF"/>
    <w:rsid w:val="0054401D"/>
    <w:rsid w:val="005450F2"/>
    <w:rsid w:val="0054551A"/>
    <w:rsid w:val="00547157"/>
    <w:rsid w:val="0054734C"/>
    <w:rsid w:val="00547DFD"/>
    <w:rsid w:val="005512BB"/>
    <w:rsid w:val="005516B4"/>
    <w:rsid w:val="00551756"/>
    <w:rsid w:val="00551906"/>
    <w:rsid w:val="00551C92"/>
    <w:rsid w:val="00552D49"/>
    <w:rsid w:val="00553478"/>
    <w:rsid w:val="00554192"/>
    <w:rsid w:val="00554574"/>
    <w:rsid w:val="005557C4"/>
    <w:rsid w:val="00555A6E"/>
    <w:rsid w:val="00556295"/>
    <w:rsid w:val="00557A07"/>
    <w:rsid w:val="00560E8C"/>
    <w:rsid w:val="0056128B"/>
    <w:rsid w:val="0056379B"/>
    <w:rsid w:val="0056405B"/>
    <w:rsid w:val="005653BC"/>
    <w:rsid w:val="005658D1"/>
    <w:rsid w:val="00565A15"/>
    <w:rsid w:val="0056759B"/>
    <w:rsid w:val="00567C4E"/>
    <w:rsid w:val="00567F31"/>
    <w:rsid w:val="005704F9"/>
    <w:rsid w:val="005709BA"/>
    <w:rsid w:val="00570BDC"/>
    <w:rsid w:val="00571115"/>
    <w:rsid w:val="00571F0F"/>
    <w:rsid w:val="00572941"/>
    <w:rsid w:val="00573257"/>
    <w:rsid w:val="00573B77"/>
    <w:rsid w:val="00574603"/>
    <w:rsid w:val="00575FBE"/>
    <w:rsid w:val="00576129"/>
    <w:rsid w:val="00576C42"/>
    <w:rsid w:val="005770F1"/>
    <w:rsid w:val="005771B7"/>
    <w:rsid w:val="00577332"/>
    <w:rsid w:val="00577551"/>
    <w:rsid w:val="00577A02"/>
    <w:rsid w:val="00577C6D"/>
    <w:rsid w:val="00580918"/>
    <w:rsid w:val="00580AFC"/>
    <w:rsid w:val="00580E92"/>
    <w:rsid w:val="005817F8"/>
    <w:rsid w:val="00584163"/>
    <w:rsid w:val="005856AB"/>
    <w:rsid w:val="00585810"/>
    <w:rsid w:val="00585D81"/>
    <w:rsid w:val="00585DAC"/>
    <w:rsid w:val="0058683D"/>
    <w:rsid w:val="0058702F"/>
    <w:rsid w:val="005870B7"/>
    <w:rsid w:val="005872F2"/>
    <w:rsid w:val="00590071"/>
    <w:rsid w:val="00590735"/>
    <w:rsid w:val="0059082E"/>
    <w:rsid w:val="00590C3F"/>
    <w:rsid w:val="005915C6"/>
    <w:rsid w:val="00591761"/>
    <w:rsid w:val="0059206C"/>
    <w:rsid w:val="00592774"/>
    <w:rsid w:val="0059358F"/>
    <w:rsid w:val="00593DD8"/>
    <w:rsid w:val="005943EA"/>
    <w:rsid w:val="005944F6"/>
    <w:rsid w:val="00594CB1"/>
    <w:rsid w:val="00595C9E"/>
    <w:rsid w:val="005A0560"/>
    <w:rsid w:val="005A14F6"/>
    <w:rsid w:val="005A2C00"/>
    <w:rsid w:val="005A3244"/>
    <w:rsid w:val="005A5215"/>
    <w:rsid w:val="005A52FB"/>
    <w:rsid w:val="005A56CE"/>
    <w:rsid w:val="005A5895"/>
    <w:rsid w:val="005A623E"/>
    <w:rsid w:val="005A7647"/>
    <w:rsid w:val="005A7C45"/>
    <w:rsid w:val="005B0003"/>
    <w:rsid w:val="005B1577"/>
    <w:rsid w:val="005B173E"/>
    <w:rsid w:val="005B1F50"/>
    <w:rsid w:val="005B24EC"/>
    <w:rsid w:val="005B44C2"/>
    <w:rsid w:val="005B507A"/>
    <w:rsid w:val="005B55FB"/>
    <w:rsid w:val="005B5877"/>
    <w:rsid w:val="005B5BB0"/>
    <w:rsid w:val="005B5F6F"/>
    <w:rsid w:val="005B6FB7"/>
    <w:rsid w:val="005B7057"/>
    <w:rsid w:val="005B72DE"/>
    <w:rsid w:val="005B7ED7"/>
    <w:rsid w:val="005B7F46"/>
    <w:rsid w:val="005C03D5"/>
    <w:rsid w:val="005C06A3"/>
    <w:rsid w:val="005C0736"/>
    <w:rsid w:val="005C07AA"/>
    <w:rsid w:val="005C07FC"/>
    <w:rsid w:val="005C2980"/>
    <w:rsid w:val="005C345E"/>
    <w:rsid w:val="005C4406"/>
    <w:rsid w:val="005C4526"/>
    <w:rsid w:val="005C47CB"/>
    <w:rsid w:val="005C530A"/>
    <w:rsid w:val="005C58B2"/>
    <w:rsid w:val="005C5BD0"/>
    <w:rsid w:val="005C5D80"/>
    <w:rsid w:val="005C684D"/>
    <w:rsid w:val="005C6B71"/>
    <w:rsid w:val="005C6C09"/>
    <w:rsid w:val="005C7014"/>
    <w:rsid w:val="005C702E"/>
    <w:rsid w:val="005D0356"/>
    <w:rsid w:val="005D0475"/>
    <w:rsid w:val="005D2D64"/>
    <w:rsid w:val="005D2FA9"/>
    <w:rsid w:val="005D3606"/>
    <w:rsid w:val="005D36FF"/>
    <w:rsid w:val="005D3D7E"/>
    <w:rsid w:val="005D5642"/>
    <w:rsid w:val="005D57A6"/>
    <w:rsid w:val="005D5D6B"/>
    <w:rsid w:val="005D5F14"/>
    <w:rsid w:val="005D5FBF"/>
    <w:rsid w:val="005D6786"/>
    <w:rsid w:val="005E07E6"/>
    <w:rsid w:val="005E09D2"/>
    <w:rsid w:val="005E0C5B"/>
    <w:rsid w:val="005E0C62"/>
    <w:rsid w:val="005E0CE5"/>
    <w:rsid w:val="005E133F"/>
    <w:rsid w:val="005E2BC7"/>
    <w:rsid w:val="005E2E21"/>
    <w:rsid w:val="005E3C2A"/>
    <w:rsid w:val="005E4831"/>
    <w:rsid w:val="005E56F4"/>
    <w:rsid w:val="005E5AA3"/>
    <w:rsid w:val="005E6AF7"/>
    <w:rsid w:val="005E738E"/>
    <w:rsid w:val="005E7F21"/>
    <w:rsid w:val="005E7FD4"/>
    <w:rsid w:val="005F031E"/>
    <w:rsid w:val="005F0605"/>
    <w:rsid w:val="005F07A2"/>
    <w:rsid w:val="005F07A5"/>
    <w:rsid w:val="005F0F6D"/>
    <w:rsid w:val="005F1491"/>
    <w:rsid w:val="005F19E0"/>
    <w:rsid w:val="005F4360"/>
    <w:rsid w:val="005F4849"/>
    <w:rsid w:val="005F56F9"/>
    <w:rsid w:val="005F671D"/>
    <w:rsid w:val="005F7B8B"/>
    <w:rsid w:val="00600DD8"/>
    <w:rsid w:val="006036D6"/>
    <w:rsid w:val="006045EE"/>
    <w:rsid w:val="00604A61"/>
    <w:rsid w:val="00604ABC"/>
    <w:rsid w:val="006058F7"/>
    <w:rsid w:val="006102B3"/>
    <w:rsid w:val="00610584"/>
    <w:rsid w:val="00610D8F"/>
    <w:rsid w:val="0061119F"/>
    <w:rsid w:val="00611687"/>
    <w:rsid w:val="00611A31"/>
    <w:rsid w:val="006122A4"/>
    <w:rsid w:val="006131FD"/>
    <w:rsid w:val="006134E2"/>
    <w:rsid w:val="00614435"/>
    <w:rsid w:val="006148F5"/>
    <w:rsid w:val="00615D61"/>
    <w:rsid w:val="006166EB"/>
    <w:rsid w:val="00616A58"/>
    <w:rsid w:val="006170A7"/>
    <w:rsid w:val="006174FE"/>
    <w:rsid w:val="0061768F"/>
    <w:rsid w:val="006211FC"/>
    <w:rsid w:val="00621C3B"/>
    <w:rsid w:val="00623E25"/>
    <w:rsid w:val="006254F8"/>
    <w:rsid w:val="00625A6F"/>
    <w:rsid w:val="00625ACD"/>
    <w:rsid w:val="00625F61"/>
    <w:rsid w:val="006262A3"/>
    <w:rsid w:val="00626E0C"/>
    <w:rsid w:val="006270CB"/>
    <w:rsid w:val="00627C38"/>
    <w:rsid w:val="006314B7"/>
    <w:rsid w:val="0063228A"/>
    <w:rsid w:val="00632397"/>
    <w:rsid w:val="00633B15"/>
    <w:rsid w:val="006340CF"/>
    <w:rsid w:val="006348EC"/>
    <w:rsid w:val="00634AE8"/>
    <w:rsid w:val="00635591"/>
    <w:rsid w:val="006359AE"/>
    <w:rsid w:val="00635C72"/>
    <w:rsid w:val="006369BB"/>
    <w:rsid w:val="00640A8F"/>
    <w:rsid w:val="00640AA1"/>
    <w:rsid w:val="00641240"/>
    <w:rsid w:val="0064201D"/>
    <w:rsid w:val="0064334E"/>
    <w:rsid w:val="006436C6"/>
    <w:rsid w:val="00644355"/>
    <w:rsid w:val="006446D3"/>
    <w:rsid w:val="00644B3E"/>
    <w:rsid w:val="00644BAF"/>
    <w:rsid w:val="0064525C"/>
    <w:rsid w:val="00645526"/>
    <w:rsid w:val="006461B9"/>
    <w:rsid w:val="006461EB"/>
    <w:rsid w:val="00647AF3"/>
    <w:rsid w:val="00650F0D"/>
    <w:rsid w:val="00651187"/>
    <w:rsid w:val="00651F73"/>
    <w:rsid w:val="0065305D"/>
    <w:rsid w:val="006531DB"/>
    <w:rsid w:val="006538C4"/>
    <w:rsid w:val="00653B8E"/>
    <w:rsid w:val="006542D9"/>
    <w:rsid w:val="00654FE3"/>
    <w:rsid w:val="00656053"/>
    <w:rsid w:val="0065664C"/>
    <w:rsid w:val="006571AE"/>
    <w:rsid w:val="00657249"/>
    <w:rsid w:val="0065760F"/>
    <w:rsid w:val="00660303"/>
    <w:rsid w:val="00661002"/>
    <w:rsid w:val="0066113D"/>
    <w:rsid w:val="00661C35"/>
    <w:rsid w:val="006620EC"/>
    <w:rsid w:val="006626D6"/>
    <w:rsid w:val="006627F3"/>
    <w:rsid w:val="0066304B"/>
    <w:rsid w:val="00663607"/>
    <w:rsid w:val="00663B43"/>
    <w:rsid w:val="0066466C"/>
    <w:rsid w:val="00665780"/>
    <w:rsid w:val="00665E0C"/>
    <w:rsid w:val="00666739"/>
    <w:rsid w:val="00667309"/>
    <w:rsid w:val="00667CE5"/>
    <w:rsid w:val="006702D2"/>
    <w:rsid w:val="00670356"/>
    <w:rsid w:val="006705C0"/>
    <w:rsid w:val="00670DD9"/>
    <w:rsid w:val="00670DE7"/>
    <w:rsid w:val="00671872"/>
    <w:rsid w:val="006729F1"/>
    <w:rsid w:val="00673C74"/>
    <w:rsid w:val="00674888"/>
    <w:rsid w:val="00674C65"/>
    <w:rsid w:val="00674E28"/>
    <w:rsid w:val="00675698"/>
    <w:rsid w:val="00677D5E"/>
    <w:rsid w:val="0068196E"/>
    <w:rsid w:val="00681A95"/>
    <w:rsid w:val="0068233D"/>
    <w:rsid w:val="00682E7B"/>
    <w:rsid w:val="006838E0"/>
    <w:rsid w:val="0068408A"/>
    <w:rsid w:val="0068433F"/>
    <w:rsid w:val="00684965"/>
    <w:rsid w:val="00684C9B"/>
    <w:rsid w:val="006852EB"/>
    <w:rsid w:val="0068574A"/>
    <w:rsid w:val="00686617"/>
    <w:rsid w:val="00690963"/>
    <w:rsid w:val="00690CE1"/>
    <w:rsid w:val="0069119D"/>
    <w:rsid w:val="006913BF"/>
    <w:rsid w:val="006923F0"/>
    <w:rsid w:val="00692C84"/>
    <w:rsid w:val="00692FE0"/>
    <w:rsid w:val="006946A6"/>
    <w:rsid w:val="00694AA7"/>
    <w:rsid w:val="00694F1C"/>
    <w:rsid w:val="006954A3"/>
    <w:rsid w:val="006958D4"/>
    <w:rsid w:val="006A0CFB"/>
    <w:rsid w:val="006A13CB"/>
    <w:rsid w:val="006A18E1"/>
    <w:rsid w:val="006A2440"/>
    <w:rsid w:val="006A4AA6"/>
    <w:rsid w:val="006A5228"/>
    <w:rsid w:val="006A5911"/>
    <w:rsid w:val="006A6620"/>
    <w:rsid w:val="006B09BB"/>
    <w:rsid w:val="006B0CDC"/>
    <w:rsid w:val="006B1AF0"/>
    <w:rsid w:val="006B3CA7"/>
    <w:rsid w:val="006B4660"/>
    <w:rsid w:val="006B5134"/>
    <w:rsid w:val="006B53EE"/>
    <w:rsid w:val="006B6614"/>
    <w:rsid w:val="006B72B7"/>
    <w:rsid w:val="006B7B28"/>
    <w:rsid w:val="006B7BA3"/>
    <w:rsid w:val="006B7C13"/>
    <w:rsid w:val="006C1A55"/>
    <w:rsid w:val="006C2831"/>
    <w:rsid w:val="006C3038"/>
    <w:rsid w:val="006C5C5A"/>
    <w:rsid w:val="006C5DC4"/>
    <w:rsid w:val="006C5DCC"/>
    <w:rsid w:val="006C7F45"/>
    <w:rsid w:val="006D0058"/>
    <w:rsid w:val="006D0779"/>
    <w:rsid w:val="006D3584"/>
    <w:rsid w:val="006D420D"/>
    <w:rsid w:val="006D43BF"/>
    <w:rsid w:val="006D4AD1"/>
    <w:rsid w:val="006D5082"/>
    <w:rsid w:val="006D50C3"/>
    <w:rsid w:val="006D5931"/>
    <w:rsid w:val="006D5F8A"/>
    <w:rsid w:val="006D666E"/>
    <w:rsid w:val="006D7915"/>
    <w:rsid w:val="006E0D45"/>
    <w:rsid w:val="006E0E6D"/>
    <w:rsid w:val="006E277F"/>
    <w:rsid w:val="006E3A46"/>
    <w:rsid w:val="006E3B11"/>
    <w:rsid w:val="006E47AC"/>
    <w:rsid w:val="006E4EFD"/>
    <w:rsid w:val="006E7422"/>
    <w:rsid w:val="006F038E"/>
    <w:rsid w:val="006F06FA"/>
    <w:rsid w:val="006F09C1"/>
    <w:rsid w:val="006F0DB9"/>
    <w:rsid w:val="006F1725"/>
    <w:rsid w:val="006F1DD5"/>
    <w:rsid w:val="006F2216"/>
    <w:rsid w:val="006F2539"/>
    <w:rsid w:val="006F374A"/>
    <w:rsid w:val="006F3A8C"/>
    <w:rsid w:val="006F3D5F"/>
    <w:rsid w:val="006F4328"/>
    <w:rsid w:val="006F5531"/>
    <w:rsid w:val="006F5D02"/>
    <w:rsid w:val="006F6622"/>
    <w:rsid w:val="0070004E"/>
    <w:rsid w:val="00700C56"/>
    <w:rsid w:val="00701AE6"/>
    <w:rsid w:val="00701E9E"/>
    <w:rsid w:val="007024E9"/>
    <w:rsid w:val="007036F3"/>
    <w:rsid w:val="00703E93"/>
    <w:rsid w:val="00704ACE"/>
    <w:rsid w:val="0070563C"/>
    <w:rsid w:val="00705654"/>
    <w:rsid w:val="00707076"/>
    <w:rsid w:val="007077E8"/>
    <w:rsid w:val="00712532"/>
    <w:rsid w:val="007127D2"/>
    <w:rsid w:val="00713A18"/>
    <w:rsid w:val="00713D99"/>
    <w:rsid w:val="0071436E"/>
    <w:rsid w:val="007146A3"/>
    <w:rsid w:val="00715F49"/>
    <w:rsid w:val="007161BA"/>
    <w:rsid w:val="00716E6A"/>
    <w:rsid w:val="00716ECD"/>
    <w:rsid w:val="0071718D"/>
    <w:rsid w:val="007175BA"/>
    <w:rsid w:val="007217C2"/>
    <w:rsid w:val="00721DE7"/>
    <w:rsid w:val="00722449"/>
    <w:rsid w:val="0072289A"/>
    <w:rsid w:val="0072295C"/>
    <w:rsid w:val="00723043"/>
    <w:rsid w:val="007244AA"/>
    <w:rsid w:val="0072502D"/>
    <w:rsid w:val="00725FB0"/>
    <w:rsid w:val="00726CAB"/>
    <w:rsid w:val="0072710A"/>
    <w:rsid w:val="00727E27"/>
    <w:rsid w:val="007304C4"/>
    <w:rsid w:val="0073092D"/>
    <w:rsid w:val="00731EA4"/>
    <w:rsid w:val="00732036"/>
    <w:rsid w:val="0073502B"/>
    <w:rsid w:val="0073776D"/>
    <w:rsid w:val="00737BAF"/>
    <w:rsid w:val="00737CFA"/>
    <w:rsid w:val="00741FBB"/>
    <w:rsid w:val="00742146"/>
    <w:rsid w:val="00742527"/>
    <w:rsid w:val="00742D55"/>
    <w:rsid w:val="0074339E"/>
    <w:rsid w:val="0074463A"/>
    <w:rsid w:val="00744F40"/>
    <w:rsid w:val="007451EF"/>
    <w:rsid w:val="00746333"/>
    <w:rsid w:val="00746410"/>
    <w:rsid w:val="00746D13"/>
    <w:rsid w:val="007538F0"/>
    <w:rsid w:val="00754477"/>
    <w:rsid w:val="00754D02"/>
    <w:rsid w:val="00756F05"/>
    <w:rsid w:val="007577B7"/>
    <w:rsid w:val="0076045B"/>
    <w:rsid w:val="007607CC"/>
    <w:rsid w:val="00761076"/>
    <w:rsid w:val="0076290F"/>
    <w:rsid w:val="00764712"/>
    <w:rsid w:val="007651A7"/>
    <w:rsid w:val="0076542F"/>
    <w:rsid w:val="00765991"/>
    <w:rsid w:val="00767E0D"/>
    <w:rsid w:val="007700AC"/>
    <w:rsid w:val="007739DE"/>
    <w:rsid w:val="00773A83"/>
    <w:rsid w:val="00773AD2"/>
    <w:rsid w:val="00773B4B"/>
    <w:rsid w:val="00773DDE"/>
    <w:rsid w:val="007743DA"/>
    <w:rsid w:val="00774C63"/>
    <w:rsid w:val="00774CA1"/>
    <w:rsid w:val="00775F74"/>
    <w:rsid w:val="00776329"/>
    <w:rsid w:val="00777DFF"/>
    <w:rsid w:val="00780807"/>
    <w:rsid w:val="00781809"/>
    <w:rsid w:val="00781926"/>
    <w:rsid w:val="0078534A"/>
    <w:rsid w:val="007877DD"/>
    <w:rsid w:val="0078790A"/>
    <w:rsid w:val="00787E8C"/>
    <w:rsid w:val="00790D4D"/>
    <w:rsid w:val="0079157B"/>
    <w:rsid w:val="0079441D"/>
    <w:rsid w:val="007949B0"/>
    <w:rsid w:val="00794B45"/>
    <w:rsid w:val="00794BA2"/>
    <w:rsid w:val="00795F2A"/>
    <w:rsid w:val="00797090"/>
    <w:rsid w:val="007A17E8"/>
    <w:rsid w:val="007A255D"/>
    <w:rsid w:val="007A264F"/>
    <w:rsid w:val="007A2FFB"/>
    <w:rsid w:val="007A3EA9"/>
    <w:rsid w:val="007A4ACF"/>
    <w:rsid w:val="007A4C12"/>
    <w:rsid w:val="007A69D3"/>
    <w:rsid w:val="007A6A1A"/>
    <w:rsid w:val="007A6CC8"/>
    <w:rsid w:val="007A7354"/>
    <w:rsid w:val="007A7A63"/>
    <w:rsid w:val="007B007B"/>
    <w:rsid w:val="007B16ED"/>
    <w:rsid w:val="007B194C"/>
    <w:rsid w:val="007B1986"/>
    <w:rsid w:val="007B238A"/>
    <w:rsid w:val="007B25B8"/>
    <w:rsid w:val="007B31F2"/>
    <w:rsid w:val="007B33AE"/>
    <w:rsid w:val="007B3814"/>
    <w:rsid w:val="007B3FE7"/>
    <w:rsid w:val="007B42A8"/>
    <w:rsid w:val="007B57D3"/>
    <w:rsid w:val="007B705B"/>
    <w:rsid w:val="007B716D"/>
    <w:rsid w:val="007B7315"/>
    <w:rsid w:val="007C0EAC"/>
    <w:rsid w:val="007C1635"/>
    <w:rsid w:val="007C223D"/>
    <w:rsid w:val="007C51C0"/>
    <w:rsid w:val="007C6B38"/>
    <w:rsid w:val="007C6DB2"/>
    <w:rsid w:val="007C7179"/>
    <w:rsid w:val="007C74F6"/>
    <w:rsid w:val="007C7634"/>
    <w:rsid w:val="007C797E"/>
    <w:rsid w:val="007C79B5"/>
    <w:rsid w:val="007D0392"/>
    <w:rsid w:val="007D078B"/>
    <w:rsid w:val="007D0A1F"/>
    <w:rsid w:val="007D112C"/>
    <w:rsid w:val="007D1A18"/>
    <w:rsid w:val="007D1E50"/>
    <w:rsid w:val="007D1E76"/>
    <w:rsid w:val="007D26CA"/>
    <w:rsid w:val="007D29CA"/>
    <w:rsid w:val="007D41DC"/>
    <w:rsid w:val="007D4B26"/>
    <w:rsid w:val="007D4CFA"/>
    <w:rsid w:val="007D4E66"/>
    <w:rsid w:val="007D592A"/>
    <w:rsid w:val="007D6246"/>
    <w:rsid w:val="007D66CF"/>
    <w:rsid w:val="007D6C2B"/>
    <w:rsid w:val="007D7A15"/>
    <w:rsid w:val="007E02F9"/>
    <w:rsid w:val="007E0390"/>
    <w:rsid w:val="007E08D4"/>
    <w:rsid w:val="007E104E"/>
    <w:rsid w:val="007E1C36"/>
    <w:rsid w:val="007E1F5A"/>
    <w:rsid w:val="007E2044"/>
    <w:rsid w:val="007E2B7D"/>
    <w:rsid w:val="007E3284"/>
    <w:rsid w:val="007E3F4A"/>
    <w:rsid w:val="007E432D"/>
    <w:rsid w:val="007E45FF"/>
    <w:rsid w:val="007E6658"/>
    <w:rsid w:val="007E75CD"/>
    <w:rsid w:val="007E7CEE"/>
    <w:rsid w:val="007F15D0"/>
    <w:rsid w:val="007F223E"/>
    <w:rsid w:val="007F2D05"/>
    <w:rsid w:val="007F3073"/>
    <w:rsid w:val="007F3226"/>
    <w:rsid w:val="007F4293"/>
    <w:rsid w:val="007F4584"/>
    <w:rsid w:val="007F4735"/>
    <w:rsid w:val="007F54A4"/>
    <w:rsid w:val="007F56B5"/>
    <w:rsid w:val="007F5A6A"/>
    <w:rsid w:val="007F6276"/>
    <w:rsid w:val="007F75ED"/>
    <w:rsid w:val="00800E8D"/>
    <w:rsid w:val="008024A3"/>
    <w:rsid w:val="008024DD"/>
    <w:rsid w:val="0080415A"/>
    <w:rsid w:val="00805598"/>
    <w:rsid w:val="008069C1"/>
    <w:rsid w:val="00807579"/>
    <w:rsid w:val="00807A7F"/>
    <w:rsid w:val="00810801"/>
    <w:rsid w:val="00811188"/>
    <w:rsid w:val="0081157B"/>
    <w:rsid w:val="00813442"/>
    <w:rsid w:val="00815148"/>
    <w:rsid w:val="008160B6"/>
    <w:rsid w:val="00816AAF"/>
    <w:rsid w:val="00816E86"/>
    <w:rsid w:val="008223B8"/>
    <w:rsid w:val="008228E3"/>
    <w:rsid w:val="00822AE5"/>
    <w:rsid w:val="008230FD"/>
    <w:rsid w:val="00824283"/>
    <w:rsid w:val="008247F5"/>
    <w:rsid w:val="00825174"/>
    <w:rsid w:val="008260DD"/>
    <w:rsid w:val="00826975"/>
    <w:rsid w:val="00826C12"/>
    <w:rsid w:val="00827C8E"/>
    <w:rsid w:val="00831678"/>
    <w:rsid w:val="00832017"/>
    <w:rsid w:val="0083279C"/>
    <w:rsid w:val="00832DC2"/>
    <w:rsid w:val="00833240"/>
    <w:rsid w:val="00833245"/>
    <w:rsid w:val="00833A50"/>
    <w:rsid w:val="00834E8A"/>
    <w:rsid w:val="00835868"/>
    <w:rsid w:val="0084073E"/>
    <w:rsid w:val="008415C9"/>
    <w:rsid w:val="00841825"/>
    <w:rsid w:val="00841992"/>
    <w:rsid w:val="00842ADB"/>
    <w:rsid w:val="00842BD3"/>
    <w:rsid w:val="00843644"/>
    <w:rsid w:val="008439A4"/>
    <w:rsid w:val="00843DE8"/>
    <w:rsid w:val="00845525"/>
    <w:rsid w:val="00845962"/>
    <w:rsid w:val="008463B5"/>
    <w:rsid w:val="00850817"/>
    <w:rsid w:val="00850CB5"/>
    <w:rsid w:val="00851D99"/>
    <w:rsid w:val="00852103"/>
    <w:rsid w:val="0085412E"/>
    <w:rsid w:val="008550A1"/>
    <w:rsid w:val="008550FA"/>
    <w:rsid w:val="00855229"/>
    <w:rsid w:val="00855711"/>
    <w:rsid w:val="00856230"/>
    <w:rsid w:val="008566C0"/>
    <w:rsid w:val="00856996"/>
    <w:rsid w:val="00856E94"/>
    <w:rsid w:val="00857356"/>
    <w:rsid w:val="00857385"/>
    <w:rsid w:val="00857976"/>
    <w:rsid w:val="00857A57"/>
    <w:rsid w:val="00857B2D"/>
    <w:rsid w:val="00860814"/>
    <w:rsid w:val="00860DEA"/>
    <w:rsid w:val="008620A2"/>
    <w:rsid w:val="008620A8"/>
    <w:rsid w:val="0086222A"/>
    <w:rsid w:val="00863558"/>
    <w:rsid w:val="00863708"/>
    <w:rsid w:val="00863719"/>
    <w:rsid w:val="008638EA"/>
    <w:rsid w:val="00864422"/>
    <w:rsid w:val="008657B3"/>
    <w:rsid w:val="008663DE"/>
    <w:rsid w:val="00867D02"/>
    <w:rsid w:val="00867D14"/>
    <w:rsid w:val="00867E64"/>
    <w:rsid w:val="0087072D"/>
    <w:rsid w:val="00871B88"/>
    <w:rsid w:val="00872824"/>
    <w:rsid w:val="00872E94"/>
    <w:rsid w:val="00873BBF"/>
    <w:rsid w:val="00873DEB"/>
    <w:rsid w:val="00873F67"/>
    <w:rsid w:val="00874705"/>
    <w:rsid w:val="0087665C"/>
    <w:rsid w:val="00877189"/>
    <w:rsid w:val="00877258"/>
    <w:rsid w:val="00881015"/>
    <w:rsid w:val="008817A9"/>
    <w:rsid w:val="00881E6C"/>
    <w:rsid w:val="0088277C"/>
    <w:rsid w:val="00885F52"/>
    <w:rsid w:val="00886B24"/>
    <w:rsid w:val="00887235"/>
    <w:rsid w:val="00887903"/>
    <w:rsid w:val="00890813"/>
    <w:rsid w:val="008916DD"/>
    <w:rsid w:val="008918AF"/>
    <w:rsid w:val="00892E83"/>
    <w:rsid w:val="00894A9B"/>
    <w:rsid w:val="00894B17"/>
    <w:rsid w:val="00895F70"/>
    <w:rsid w:val="00896241"/>
    <w:rsid w:val="008969DA"/>
    <w:rsid w:val="00896E0F"/>
    <w:rsid w:val="0089734D"/>
    <w:rsid w:val="00897534"/>
    <w:rsid w:val="00897BFD"/>
    <w:rsid w:val="008A1931"/>
    <w:rsid w:val="008A21CB"/>
    <w:rsid w:val="008A227A"/>
    <w:rsid w:val="008A397D"/>
    <w:rsid w:val="008A3D9A"/>
    <w:rsid w:val="008A4A6E"/>
    <w:rsid w:val="008A4A72"/>
    <w:rsid w:val="008A5522"/>
    <w:rsid w:val="008A566B"/>
    <w:rsid w:val="008A5E1A"/>
    <w:rsid w:val="008A5FA1"/>
    <w:rsid w:val="008A6BFE"/>
    <w:rsid w:val="008A751B"/>
    <w:rsid w:val="008A753E"/>
    <w:rsid w:val="008A763D"/>
    <w:rsid w:val="008A77C2"/>
    <w:rsid w:val="008B1987"/>
    <w:rsid w:val="008B23B4"/>
    <w:rsid w:val="008B23ED"/>
    <w:rsid w:val="008B361A"/>
    <w:rsid w:val="008B454F"/>
    <w:rsid w:val="008B5CB6"/>
    <w:rsid w:val="008B6C0A"/>
    <w:rsid w:val="008B6E72"/>
    <w:rsid w:val="008B7676"/>
    <w:rsid w:val="008B799D"/>
    <w:rsid w:val="008B7D69"/>
    <w:rsid w:val="008C18C1"/>
    <w:rsid w:val="008C190E"/>
    <w:rsid w:val="008C2205"/>
    <w:rsid w:val="008C243D"/>
    <w:rsid w:val="008C321B"/>
    <w:rsid w:val="008C3905"/>
    <w:rsid w:val="008C4790"/>
    <w:rsid w:val="008C4806"/>
    <w:rsid w:val="008C4B67"/>
    <w:rsid w:val="008C5715"/>
    <w:rsid w:val="008C5E5D"/>
    <w:rsid w:val="008C5F21"/>
    <w:rsid w:val="008C6AE1"/>
    <w:rsid w:val="008C7B08"/>
    <w:rsid w:val="008C7B5B"/>
    <w:rsid w:val="008D1333"/>
    <w:rsid w:val="008D146E"/>
    <w:rsid w:val="008D16A5"/>
    <w:rsid w:val="008D17C1"/>
    <w:rsid w:val="008D2620"/>
    <w:rsid w:val="008D324C"/>
    <w:rsid w:val="008D3335"/>
    <w:rsid w:val="008D34BA"/>
    <w:rsid w:val="008D35F0"/>
    <w:rsid w:val="008D364B"/>
    <w:rsid w:val="008D55EB"/>
    <w:rsid w:val="008D5A4A"/>
    <w:rsid w:val="008D61F7"/>
    <w:rsid w:val="008E0977"/>
    <w:rsid w:val="008E1988"/>
    <w:rsid w:val="008E1990"/>
    <w:rsid w:val="008E1B7A"/>
    <w:rsid w:val="008E1E36"/>
    <w:rsid w:val="008E27B6"/>
    <w:rsid w:val="008E30C7"/>
    <w:rsid w:val="008E31EF"/>
    <w:rsid w:val="008E3A3B"/>
    <w:rsid w:val="008E4D13"/>
    <w:rsid w:val="008E4E23"/>
    <w:rsid w:val="008E66E7"/>
    <w:rsid w:val="008F020C"/>
    <w:rsid w:val="008F0F1B"/>
    <w:rsid w:val="008F1112"/>
    <w:rsid w:val="008F2BED"/>
    <w:rsid w:val="008F3343"/>
    <w:rsid w:val="008F3C69"/>
    <w:rsid w:val="008F4372"/>
    <w:rsid w:val="008F4A2E"/>
    <w:rsid w:val="008F5D9D"/>
    <w:rsid w:val="008F69F5"/>
    <w:rsid w:val="00900515"/>
    <w:rsid w:val="00900898"/>
    <w:rsid w:val="00900B71"/>
    <w:rsid w:val="0090128F"/>
    <w:rsid w:val="00901836"/>
    <w:rsid w:val="009023C6"/>
    <w:rsid w:val="00902FF2"/>
    <w:rsid w:val="0090306D"/>
    <w:rsid w:val="009037E9"/>
    <w:rsid w:val="00903B54"/>
    <w:rsid w:val="0090427E"/>
    <w:rsid w:val="00904CA0"/>
    <w:rsid w:val="009055D7"/>
    <w:rsid w:val="00906A3B"/>
    <w:rsid w:val="00906E8E"/>
    <w:rsid w:val="009124C6"/>
    <w:rsid w:val="00912867"/>
    <w:rsid w:val="0091345B"/>
    <w:rsid w:val="00914EE4"/>
    <w:rsid w:val="009159BD"/>
    <w:rsid w:val="00916504"/>
    <w:rsid w:val="0091703D"/>
    <w:rsid w:val="009172E1"/>
    <w:rsid w:val="00921283"/>
    <w:rsid w:val="00922225"/>
    <w:rsid w:val="009235A9"/>
    <w:rsid w:val="00924129"/>
    <w:rsid w:val="00924EF7"/>
    <w:rsid w:val="009252ED"/>
    <w:rsid w:val="00925545"/>
    <w:rsid w:val="00925D32"/>
    <w:rsid w:val="00925DC4"/>
    <w:rsid w:val="00925E22"/>
    <w:rsid w:val="009264FE"/>
    <w:rsid w:val="009318DD"/>
    <w:rsid w:val="00931AF1"/>
    <w:rsid w:val="00932B46"/>
    <w:rsid w:val="00932BB6"/>
    <w:rsid w:val="0093451A"/>
    <w:rsid w:val="00935089"/>
    <w:rsid w:val="00935A36"/>
    <w:rsid w:val="00935BE5"/>
    <w:rsid w:val="0093611B"/>
    <w:rsid w:val="009364BF"/>
    <w:rsid w:val="00936DB4"/>
    <w:rsid w:val="009376EE"/>
    <w:rsid w:val="0094028D"/>
    <w:rsid w:val="00940580"/>
    <w:rsid w:val="00943461"/>
    <w:rsid w:val="009443F5"/>
    <w:rsid w:val="009447CF"/>
    <w:rsid w:val="0094516B"/>
    <w:rsid w:val="00945599"/>
    <w:rsid w:val="009467D8"/>
    <w:rsid w:val="00946E70"/>
    <w:rsid w:val="00946F67"/>
    <w:rsid w:val="00947B4B"/>
    <w:rsid w:val="00947D3C"/>
    <w:rsid w:val="0095081E"/>
    <w:rsid w:val="00951287"/>
    <w:rsid w:val="00951856"/>
    <w:rsid w:val="00951B39"/>
    <w:rsid w:val="009524F9"/>
    <w:rsid w:val="00952FDD"/>
    <w:rsid w:val="009549F9"/>
    <w:rsid w:val="00954A65"/>
    <w:rsid w:val="009556E5"/>
    <w:rsid w:val="00955CF0"/>
    <w:rsid w:val="00955EE8"/>
    <w:rsid w:val="009560DF"/>
    <w:rsid w:val="00957523"/>
    <w:rsid w:val="009575BB"/>
    <w:rsid w:val="009577FC"/>
    <w:rsid w:val="009600FA"/>
    <w:rsid w:val="009604B9"/>
    <w:rsid w:val="009604D1"/>
    <w:rsid w:val="00960BE5"/>
    <w:rsid w:val="009618E9"/>
    <w:rsid w:val="00961D2D"/>
    <w:rsid w:val="00962C33"/>
    <w:rsid w:val="009639BD"/>
    <w:rsid w:val="00964158"/>
    <w:rsid w:val="0096522A"/>
    <w:rsid w:val="0096531D"/>
    <w:rsid w:val="00966295"/>
    <w:rsid w:val="00966C94"/>
    <w:rsid w:val="0096756B"/>
    <w:rsid w:val="009679F5"/>
    <w:rsid w:val="00970612"/>
    <w:rsid w:val="009707F1"/>
    <w:rsid w:val="00970D81"/>
    <w:rsid w:val="0097172A"/>
    <w:rsid w:val="00971FAB"/>
    <w:rsid w:val="00972638"/>
    <w:rsid w:val="00972704"/>
    <w:rsid w:val="0097296A"/>
    <w:rsid w:val="009729B5"/>
    <w:rsid w:val="00973B30"/>
    <w:rsid w:val="00976B18"/>
    <w:rsid w:val="00977A59"/>
    <w:rsid w:val="00977F62"/>
    <w:rsid w:val="0098094B"/>
    <w:rsid w:val="00981609"/>
    <w:rsid w:val="009852CE"/>
    <w:rsid w:val="00985AC7"/>
    <w:rsid w:val="00985F84"/>
    <w:rsid w:val="009870CC"/>
    <w:rsid w:val="009871CD"/>
    <w:rsid w:val="00987920"/>
    <w:rsid w:val="00987EA8"/>
    <w:rsid w:val="00990630"/>
    <w:rsid w:val="009907AF"/>
    <w:rsid w:val="0099111B"/>
    <w:rsid w:val="00991619"/>
    <w:rsid w:val="009917F4"/>
    <w:rsid w:val="00991EC6"/>
    <w:rsid w:val="009921D2"/>
    <w:rsid w:val="00992ACD"/>
    <w:rsid w:val="0099310F"/>
    <w:rsid w:val="00993739"/>
    <w:rsid w:val="00996266"/>
    <w:rsid w:val="009962CA"/>
    <w:rsid w:val="009966D2"/>
    <w:rsid w:val="009970BE"/>
    <w:rsid w:val="00997A9C"/>
    <w:rsid w:val="00997AC1"/>
    <w:rsid w:val="00997AC6"/>
    <w:rsid w:val="009A0D38"/>
    <w:rsid w:val="009A19F7"/>
    <w:rsid w:val="009A318A"/>
    <w:rsid w:val="009A32D4"/>
    <w:rsid w:val="009A580E"/>
    <w:rsid w:val="009A5BEE"/>
    <w:rsid w:val="009A64D7"/>
    <w:rsid w:val="009A65F0"/>
    <w:rsid w:val="009A7B95"/>
    <w:rsid w:val="009B0A4F"/>
    <w:rsid w:val="009B0EEB"/>
    <w:rsid w:val="009B0F45"/>
    <w:rsid w:val="009B136B"/>
    <w:rsid w:val="009B24CD"/>
    <w:rsid w:val="009B2D3F"/>
    <w:rsid w:val="009B4748"/>
    <w:rsid w:val="009B52F8"/>
    <w:rsid w:val="009B61D3"/>
    <w:rsid w:val="009B626B"/>
    <w:rsid w:val="009B64DA"/>
    <w:rsid w:val="009B7226"/>
    <w:rsid w:val="009B7FC2"/>
    <w:rsid w:val="009C01FA"/>
    <w:rsid w:val="009C0AD4"/>
    <w:rsid w:val="009C1A82"/>
    <w:rsid w:val="009C4113"/>
    <w:rsid w:val="009C4A5B"/>
    <w:rsid w:val="009C5D0B"/>
    <w:rsid w:val="009C61F8"/>
    <w:rsid w:val="009C63EA"/>
    <w:rsid w:val="009C6F6C"/>
    <w:rsid w:val="009C71ED"/>
    <w:rsid w:val="009C7297"/>
    <w:rsid w:val="009C73D9"/>
    <w:rsid w:val="009D16DC"/>
    <w:rsid w:val="009D26C5"/>
    <w:rsid w:val="009D35E8"/>
    <w:rsid w:val="009D4B34"/>
    <w:rsid w:val="009D4CEC"/>
    <w:rsid w:val="009D5031"/>
    <w:rsid w:val="009D5AA0"/>
    <w:rsid w:val="009D6E38"/>
    <w:rsid w:val="009E00FE"/>
    <w:rsid w:val="009E01C5"/>
    <w:rsid w:val="009E02CD"/>
    <w:rsid w:val="009E180D"/>
    <w:rsid w:val="009E1C05"/>
    <w:rsid w:val="009E1D64"/>
    <w:rsid w:val="009E1DF8"/>
    <w:rsid w:val="009E3EB8"/>
    <w:rsid w:val="009E434D"/>
    <w:rsid w:val="009E543A"/>
    <w:rsid w:val="009E589E"/>
    <w:rsid w:val="009E5960"/>
    <w:rsid w:val="009E5A60"/>
    <w:rsid w:val="009E5C45"/>
    <w:rsid w:val="009E6CA0"/>
    <w:rsid w:val="009E71F5"/>
    <w:rsid w:val="009E7865"/>
    <w:rsid w:val="009E7CC4"/>
    <w:rsid w:val="009F0B34"/>
    <w:rsid w:val="009F0DEB"/>
    <w:rsid w:val="009F13F2"/>
    <w:rsid w:val="009F14DD"/>
    <w:rsid w:val="009F1EB7"/>
    <w:rsid w:val="009F201D"/>
    <w:rsid w:val="009F27ED"/>
    <w:rsid w:val="009F2F36"/>
    <w:rsid w:val="009F3316"/>
    <w:rsid w:val="009F3A8F"/>
    <w:rsid w:val="009F436C"/>
    <w:rsid w:val="009F4451"/>
    <w:rsid w:val="009F603A"/>
    <w:rsid w:val="009F6166"/>
    <w:rsid w:val="009F7373"/>
    <w:rsid w:val="00A029F9"/>
    <w:rsid w:val="00A03CF7"/>
    <w:rsid w:val="00A04B0C"/>
    <w:rsid w:val="00A04E9F"/>
    <w:rsid w:val="00A05532"/>
    <w:rsid w:val="00A06154"/>
    <w:rsid w:val="00A0638A"/>
    <w:rsid w:val="00A11598"/>
    <w:rsid w:val="00A115E8"/>
    <w:rsid w:val="00A12524"/>
    <w:rsid w:val="00A12C6B"/>
    <w:rsid w:val="00A13446"/>
    <w:rsid w:val="00A140C1"/>
    <w:rsid w:val="00A14534"/>
    <w:rsid w:val="00A14773"/>
    <w:rsid w:val="00A14F8D"/>
    <w:rsid w:val="00A152A9"/>
    <w:rsid w:val="00A154AA"/>
    <w:rsid w:val="00A175F9"/>
    <w:rsid w:val="00A200D8"/>
    <w:rsid w:val="00A20819"/>
    <w:rsid w:val="00A20989"/>
    <w:rsid w:val="00A20B05"/>
    <w:rsid w:val="00A218B3"/>
    <w:rsid w:val="00A21BBD"/>
    <w:rsid w:val="00A21F99"/>
    <w:rsid w:val="00A221F2"/>
    <w:rsid w:val="00A238D2"/>
    <w:rsid w:val="00A241D1"/>
    <w:rsid w:val="00A24545"/>
    <w:rsid w:val="00A251C6"/>
    <w:rsid w:val="00A25B53"/>
    <w:rsid w:val="00A25F3E"/>
    <w:rsid w:val="00A26594"/>
    <w:rsid w:val="00A26CF8"/>
    <w:rsid w:val="00A272F2"/>
    <w:rsid w:val="00A27DE8"/>
    <w:rsid w:val="00A30EAC"/>
    <w:rsid w:val="00A30F15"/>
    <w:rsid w:val="00A32720"/>
    <w:rsid w:val="00A327B7"/>
    <w:rsid w:val="00A33B1D"/>
    <w:rsid w:val="00A3595B"/>
    <w:rsid w:val="00A36348"/>
    <w:rsid w:val="00A3639C"/>
    <w:rsid w:val="00A36869"/>
    <w:rsid w:val="00A36B7C"/>
    <w:rsid w:val="00A4001D"/>
    <w:rsid w:val="00A40869"/>
    <w:rsid w:val="00A40D9D"/>
    <w:rsid w:val="00A413B6"/>
    <w:rsid w:val="00A4353E"/>
    <w:rsid w:val="00A43C30"/>
    <w:rsid w:val="00A441F6"/>
    <w:rsid w:val="00A44645"/>
    <w:rsid w:val="00A45BB8"/>
    <w:rsid w:val="00A45C1B"/>
    <w:rsid w:val="00A45EB3"/>
    <w:rsid w:val="00A470F1"/>
    <w:rsid w:val="00A4735F"/>
    <w:rsid w:val="00A47485"/>
    <w:rsid w:val="00A50A55"/>
    <w:rsid w:val="00A50B7A"/>
    <w:rsid w:val="00A50C42"/>
    <w:rsid w:val="00A51748"/>
    <w:rsid w:val="00A525C7"/>
    <w:rsid w:val="00A526A1"/>
    <w:rsid w:val="00A53C96"/>
    <w:rsid w:val="00A54868"/>
    <w:rsid w:val="00A54DB6"/>
    <w:rsid w:val="00A56413"/>
    <w:rsid w:val="00A57C12"/>
    <w:rsid w:val="00A60AD9"/>
    <w:rsid w:val="00A60CA7"/>
    <w:rsid w:val="00A610D7"/>
    <w:rsid w:val="00A61AF5"/>
    <w:rsid w:val="00A6282B"/>
    <w:rsid w:val="00A62EF7"/>
    <w:rsid w:val="00A6344C"/>
    <w:rsid w:val="00A63509"/>
    <w:rsid w:val="00A63F52"/>
    <w:rsid w:val="00A6421C"/>
    <w:rsid w:val="00A646EB"/>
    <w:rsid w:val="00A64D8C"/>
    <w:rsid w:val="00A65597"/>
    <w:rsid w:val="00A663F7"/>
    <w:rsid w:val="00A667AE"/>
    <w:rsid w:val="00A66A41"/>
    <w:rsid w:val="00A66FFA"/>
    <w:rsid w:val="00A673D9"/>
    <w:rsid w:val="00A6748E"/>
    <w:rsid w:val="00A709C2"/>
    <w:rsid w:val="00A715BA"/>
    <w:rsid w:val="00A71B7F"/>
    <w:rsid w:val="00A72381"/>
    <w:rsid w:val="00A72AD3"/>
    <w:rsid w:val="00A72B57"/>
    <w:rsid w:val="00A72F29"/>
    <w:rsid w:val="00A73A85"/>
    <w:rsid w:val="00A73DAD"/>
    <w:rsid w:val="00A7440A"/>
    <w:rsid w:val="00A74D7C"/>
    <w:rsid w:val="00A74E5B"/>
    <w:rsid w:val="00A75611"/>
    <w:rsid w:val="00A75AA9"/>
    <w:rsid w:val="00A75F73"/>
    <w:rsid w:val="00A766D4"/>
    <w:rsid w:val="00A800B6"/>
    <w:rsid w:val="00A815BA"/>
    <w:rsid w:val="00A81757"/>
    <w:rsid w:val="00A81AC8"/>
    <w:rsid w:val="00A81B9A"/>
    <w:rsid w:val="00A82D76"/>
    <w:rsid w:val="00A82E7D"/>
    <w:rsid w:val="00A83359"/>
    <w:rsid w:val="00A835E2"/>
    <w:rsid w:val="00A8405D"/>
    <w:rsid w:val="00A8545F"/>
    <w:rsid w:val="00A86675"/>
    <w:rsid w:val="00A87AE3"/>
    <w:rsid w:val="00A901A1"/>
    <w:rsid w:val="00A90345"/>
    <w:rsid w:val="00A9047A"/>
    <w:rsid w:val="00A917E2"/>
    <w:rsid w:val="00A92FAE"/>
    <w:rsid w:val="00A935BB"/>
    <w:rsid w:val="00A94154"/>
    <w:rsid w:val="00A94D76"/>
    <w:rsid w:val="00A94E1D"/>
    <w:rsid w:val="00A94E69"/>
    <w:rsid w:val="00A95F5D"/>
    <w:rsid w:val="00A96127"/>
    <w:rsid w:val="00A96185"/>
    <w:rsid w:val="00AA039A"/>
    <w:rsid w:val="00AA095B"/>
    <w:rsid w:val="00AA1112"/>
    <w:rsid w:val="00AA1B4E"/>
    <w:rsid w:val="00AA284F"/>
    <w:rsid w:val="00AA2A81"/>
    <w:rsid w:val="00AA3474"/>
    <w:rsid w:val="00AA3A9B"/>
    <w:rsid w:val="00AA40DA"/>
    <w:rsid w:val="00AA5DC4"/>
    <w:rsid w:val="00AA6184"/>
    <w:rsid w:val="00AA7469"/>
    <w:rsid w:val="00AA7DFA"/>
    <w:rsid w:val="00AB04D0"/>
    <w:rsid w:val="00AB0A99"/>
    <w:rsid w:val="00AB0AB7"/>
    <w:rsid w:val="00AB1D00"/>
    <w:rsid w:val="00AB2550"/>
    <w:rsid w:val="00AB29D1"/>
    <w:rsid w:val="00AB2D4C"/>
    <w:rsid w:val="00AB3529"/>
    <w:rsid w:val="00AB3627"/>
    <w:rsid w:val="00AB58B0"/>
    <w:rsid w:val="00AB6509"/>
    <w:rsid w:val="00AC0D99"/>
    <w:rsid w:val="00AC2A58"/>
    <w:rsid w:val="00AC2CE3"/>
    <w:rsid w:val="00AC3023"/>
    <w:rsid w:val="00AC304E"/>
    <w:rsid w:val="00AC5B47"/>
    <w:rsid w:val="00AC6123"/>
    <w:rsid w:val="00AC6839"/>
    <w:rsid w:val="00AC75F4"/>
    <w:rsid w:val="00AC77CC"/>
    <w:rsid w:val="00AD010B"/>
    <w:rsid w:val="00AD0877"/>
    <w:rsid w:val="00AD257A"/>
    <w:rsid w:val="00AD2994"/>
    <w:rsid w:val="00AD2C4F"/>
    <w:rsid w:val="00AD2FDE"/>
    <w:rsid w:val="00AD51D7"/>
    <w:rsid w:val="00AD5C46"/>
    <w:rsid w:val="00AD71FB"/>
    <w:rsid w:val="00AD7795"/>
    <w:rsid w:val="00AE23DF"/>
    <w:rsid w:val="00AE341C"/>
    <w:rsid w:val="00AE37C9"/>
    <w:rsid w:val="00AE3ABE"/>
    <w:rsid w:val="00AE428D"/>
    <w:rsid w:val="00AE4DD5"/>
    <w:rsid w:val="00AE608D"/>
    <w:rsid w:val="00AE69AA"/>
    <w:rsid w:val="00AE78FB"/>
    <w:rsid w:val="00AE7940"/>
    <w:rsid w:val="00AF0964"/>
    <w:rsid w:val="00AF0B7F"/>
    <w:rsid w:val="00AF0C7E"/>
    <w:rsid w:val="00AF12E3"/>
    <w:rsid w:val="00AF15E8"/>
    <w:rsid w:val="00AF1C79"/>
    <w:rsid w:val="00AF22B1"/>
    <w:rsid w:val="00AF2404"/>
    <w:rsid w:val="00AF25FC"/>
    <w:rsid w:val="00AF2806"/>
    <w:rsid w:val="00AF4D6A"/>
    <w:rsid w:val="00AF5349"/>
    <w:rsid w:val="00AF55CC"/>
    <w:rsid w:val="00AF5A80"/>
    <w:rsid w:val="00AF5C84"/>
    <w:rsid w:val="00AF66BC"/>
    <w:rsid w:val="00AF6AC4"/>
    <w:rsid w:val="00AF6C2B"/>
    <w:rsid w:val="00AF6D5E"/>
    <w:rsid w:val="00AF7B6A"/>
    <w:rsid w:val="00B00059"/>
    <w:rsid w:val="00B003E5"/>
    <w:rsid w:val="00B01B86"/>
    <w:rsid w:val="00B03B78"/>
    <w:rsid w:val="00B043FD"/>
    <w:rsid w:val="00B051B9"/>
    <w:rsid w:val="00B057AA"/>
    <w:rsid w:val="00B05CBD"/>
    <w:rsid w:val="00B06462"/>
    <w:rsid w:val="00B06735"/>
    <w:rsid w:val="00B07267"/>
    <w:rsid w:val="00B072B3"/>
    <w:rsid w:val="00B1008B"/>
    <w:rsid w:val="00B101F0"/>
    <w:rsid w:val="00B10847"/>
    <w:rsid w:val="00B109A6"/>
    <w:rsid w:val="00B1239A"/>
    <w:rsid w:val="00B12AA2"/>
    <w:rsid w:val="00B12EA5"/>
    <w:rsid w:val="00B134DF"/>
    <w:rsid w:val="00B13B3C"/>
    <w:rsid w:val="00B16135"/>
    <w:rsid w:val="00B17255"/>
    <w:rsid w:val="00B17D6D"/>
    <w:rsid w:val="00B2160C"/>
    <w:rsid w:val="00B23052"/>
    <w:rsid w:val="00B24A76"/>
    <w:rsid w:val="00B25253"/>
    <w:rsid w:val="00B253FD"/>
    <w:rsid w:val="00B25BB3"/>
    <w:rsid w:val="00B26BBE"/>
    <w:rsid w:val="00B26C6E"/>
    <w:rsid w:val="00B26E3C"/>
    <w:rsid w:val="00B27414"/>
    <w:rsid w:val="00B32956"/>
    <w:rsid w:val="00B32F3F"/>
    <w:rsid w:val="00B34920"/>
    <w:rsid w:val="00B34ECC"/>
    <w:rsid w:val="00B36976"/>
    <w:rsid w:val="00B37208"/>
    <w:rsid w:val="00B41A02"/>
    <w:rsid w:val="00B42750"/>
    <w:rsid w:val="00B42DCC"/>
    <w:rsid w:val="00B42E8D"/>
    <w:rsid w:val="00B430EE"/>
    <w:rsid w:val="00B467ED"/>
    <w:rsid w:val="00B4724A"/>
    <w:rsid w:val="00B51A13"/>
    <w:rsid w:val="00B52B6D"/>
    <w:rsid w:val="00B5364C"/>
    <w:rsid w:val="00B53B4C"/>
    <w:rsid w:val="00B559C2"/>
    <w:rsid w:val="00B559D3"/>
    <w:rsid w:val="00B60ED1"/>
    <w:rsid w:val="00B611CC"/>
    <w:rsid w:val="00B61BC0"/>
    <w:rsid w:val="00B62809"/>
    <w:rsid w:val="00B628BA"/>
    <w:rsid w:val="00B671F6"/>
    <w:rsid w:val="00B67DD6"/>
    <w:rsid w:val="00B67FCA"/>
    <w:rsid w:val="00B700F7"/>
    <w:rsid w:val="00B70313"/>
    <w:rsid w:val="00B70BDF"/>
    <w:rsid w:val="00B70C9A"/>
    <w:rsid w:val="00B71238"/>
    <w:rsid w:val="00B72134"/>
    <w:rsid w:val="00B7243B"/>
    <w:rsid w:val="00B73186"/>
    <w:rsid w:val="00B73629"/>
    <w:rsid w:val="00B7495A"/>
    <w:rsid w:val="00B76B02"/>
    <w:rsid w:val="00B76BDA"/>
    <w:rsid w:val="00B775F2"/>
    <w:rsid w:val="00B8006F"/>
    <w:rsid w:val="00B80A04"/>
    <w:rsid w:val="00B80B9B"/>
    <w:rsid w:val="00B80FBF"/>
    <w:rsid w:val="00B816E7"/>
    <w:rsid w:val="00B83FE7"/>
    <w:rsid w:val="00B85BBC"/>
    <w:rsid w:val="00B86AD3"/>
    <w:rsid w:val="00B86D57"/>
    <w:rsid w:val="00B87881"/>
    <w:rsid w:val="00B903B7"/>
    <w:rsid w:val="00B91E1A"/>
    <w:rsid w:val="00B91E80"/>
    <w:rsid w:val="00B92101"/>
    <w:rsid w:val="00B92165"/>
    <w:rsid w:val="00B926A7"/>
    <w:rsid w:val="00B940AC"/>
    <w:rsid w:val="00B94817"/>
    <w:rsid w:val="00B94E6A"/>
    <w:rsid w:val="00B9531B"/>
    <w:rsid w:val="00B96CBD"/>
    <w:rsid w:val="00B96FA5"/>
    <w:rsid w:val="00B97037"/>
    <w:rsid w:val="00B9724C"/>
    <w:rsid w:val="00BA0953"/>
    <w:rsid w:val="00BA0AAA"/>
    <w:rsid w:val="00BA1A7F"/>
    <w:rsid w:val="00BA462B"/>
    <w:rsid w:val="00BA49B2"/>
    <w:rsid w:val="00BA5359"/>
    <w:rsid w:val="00BA56C6"/>
    <w:rsid w:val="00BA583C"/>
    <w:rsid w:val="00BB132E"/>
    <w:rsid w:val="00BB1839"/>
    <w:rsid w:val="00BB26C1"/>
    <w:rsid w:val="00BB3694"/>
    <w:rsid w:val="00BB3AF6"/>
    <w:rsid w:val="00BB3BAE"/>
    <w:rsid w:val="00BB3DF1"/>
    <w:rsid w:val="00BB40F2"/>
    <w:rsid w:val="00BB552F"/>
    <w:rsid w:val="00BB56F3"/>
    <w:rsid w:val="00BB6154"/>
    <w:rsid w:val="00BB6940"/>
    <w:rsid w:val="00BB6E4C"/>
    <w:rsid w:val="00BB72EB"/>
    <w:rsid w:val="00BC095D"/>
    <w:rsid w:val="00BC096E"/>
    <w:rsid w:val="00BC0D8A"/>
    <w:rsid w:val="00BC38EA"/>
    <w:rsid w:val="00BC462C"/>
    <w:rsid w:val="00BC4B8C"/>
    <w:rsid w:val="00BC5845"/>
    <w:rsid w:val="00BC588C"/>
    <w:rsid w:val="00BC6AF4"/>
    <w:rsid w:val="00BC7F56"/>
    <w:rsid w:val="00BD02E4"/>
    <w:rsid w:val="00BD0493"/>
    <w:rsid w:val="00BD0B8D"/>
    <w:rsid w:val="00BD185D"/>
    <w:rsid w:val="00BD1D31"/>
    <w:rsid w:val="00BD2934"/>
    <w:rsid w:val="00BD2C42"/>
    <w:rsid w:val="00BD3A6B"/>
    <w:rsid w:val="00BD5D30"/>
    <w:rsid w:val="00BD692E"/>
    <w:rsid w:val="00BD6B87"/>
    <w:rsid w:val="00BD7146"/>
    <w:rsid w:val="00BD73B1"/>
    <w:rsid w:val="00BD780B"/>
    <w:rsid w:val="00BD7EB3"/>
    <w:rsid w:val="00BE2627"/>
    <w:rsid w:val="00BE2CAD"/>
    <w:rsid w:val="00BE2D81"/>
    <w:rsid w:val="00BE39BD"/>
    <w:rsid w:val="00BE416D"/>
    <w:rsid w:val="00BE5922"/>
    <w:rsid w:val="00BE5A35"/>
    <w:rsid w:val="00BE73C9"/>
    <w:rsid w:val="00BF15D7"/>
    <w:rsid w:val="00BF21FD"/>
    <w:rsid w:val="00BF2249"/>
    <w:rsid w:val="00BF2614"/>
    <w:rsid w:val="00BF3135"/>
    <w:rsid w:val="00BF3C8E"/>
    <w:rsid w:val="00BF42C8"/>
    <w:rsid w:val="00BF6D88"/>
    <w:rsid w:val="00C002F9"/>
    <w:rsid w:val="00C003C2"/>
    <w:rsid w:val="00C005F7"/>
    <w:rsid w:val="00C03FFB"/>
    <w:rsid w:val="00C041E7"/>
    <w:rsid w:val="00C04CA8"/>
    <w:rsid w:val="00C04DC8"/>
    <w:rsid w:val="00C05D6A"/>
    <w:rsid w:val="00C063F5"/>
    <w:rsid w:val="00C072F3"/>
    <w:rsid w:val="00C074C8"/>
    <w:rsid w:val="00C1006D"/>
    <w:rsid w:val="00C10664"/>
    <w:rsid w:val="00C10906"/>
    <w:rsid w:val="00C114BC"/>
    <w:rsid w:val="00C11C47"/>
    <w:rsid w:val="00C12AA3"/>
    <w:rsid w:val="00C152BF"/>
    <w:rsid w:val="00C1678A"/>
    <w:rsid w:val="00C17A5E"/>
    <w:rsid w:val="00C17E56"/>
    <w:rsid w:val="00C17F14"/>
    <w:rsid w:val="00C203DA"/>
    <w:rsid w:val="00C215A2"/>
    <w:rsid w:val="00C222F9"/>
    <w:rsid w:val="00C235BE"/>
    <w:rsid w:val="00C23D69"/>
    <w:rsid w:val="00C23EF2"/>
    <w:rsid w:val="00C24E7E"/>
    <w:rsid w:val="00C26377"/>
    <w:rsid w:val="00C2783C"/>
    <w:rsid w:val="00C30684"/>
    <w:rsid w:val="00C3119B"/>
    <w:rsid w:val="00C31305"/>
    <w:rsid w:val="00C31383"/>
    <w:rsid w:val="00C31F51"/>
    <w:rsid w:val="00C320B2"/>
    <w:rsid w:val="00C3216A"/>
    <w:rsid w:val="00C343B2"/>
    <w:rsid w:val="00C34B56"/>
    <w:rsid w:val="00C35095"/>
    <w:rsid w:val="00C35896"/>
    <w:rsid w:val="00C36A01"/>
    <w:rsid w:val="00C37FE5"/>
    <w:rsid w:val="00C37FF4"/>
    <w:rsid w:val="00C40329"/>
    <w:rsid w:val="00C40939"/>
    <w:rsid w:val="00C40AF0"/>
    <w:rsid w:val="00C419EB"/>
    <w:rsid w:val="00C41DC1"/>
    <w:rsid w:val="00C421D0"/>
    <w:rsid w:val="00C42C81"/>
    <w:rsid w:val="00C437A6"/>
    <w:rsid w:val="00C43A84"/>
    <w:rsid w:val="00C45060"/>
    <w:rsid w:val="00C457BC"/>
    <w:rsid w:val="00C45F86"/>
    <w:rsid w:val="00C46450"/>
    <w:rsid w:val="00C46CF7"/>
    <w:rsid w:val="00C50C97"/>
    <w:rsid w:val="00C51FBB"/>
    <w:rsid w:val="00C52369"/>
    <w:rsid w:val="00C52879"/>
    <w:rsid w:val="00C5289D"/>
    <w:rsid w:val="00C52A6D"/>
    <w:rsid w:val="00C52DBB"/>
    <w:rsid w:val="00C53D6B"/>
    <w:rsid w:val="00C549CC"/>
    <w:rsid w:val="00C54AD6"/>
    <w:rsid w:val="00C54E16"/>
    <w:rsid w:val="00C56DD6"/>
    <w:rsid w:val="00C5795F"/>
    <w:rsid w:val="00C57A5A"/>
    <w:rsid w:val="00C57DBC"/>
    <w:rsid w:val="00C61F8D"/>
    <w:rsid w:val="00C61FE2"/>
    <w:rsid w:val="00C62229"/>
    <w:rsid w:val="00C63AEF"/>
    <w:rsid w:val="00C63CE3"/>
    <w:rsid w:val="00C63F45"/>
    <w:rsid w:val="00C64340"/>
    <w:rsid w:val="00C67791"/>
    <w:rsid w:val="00C67F5F"/>
    <w:rsid w:val="00C67FCE"/>
    <w:rsid w:val="00C706A2"/>
    <w:rsid w:val="00C71003"/>
    <w:rsid w:val="00C71882"/>
    <w:rsid w:val="00C718BE"/>
    <w:rsid w:val="00C7365A"/>
    <w:rsid w:val="00C7425C"/>
    <w:rsid w:val="00C74A4C"/>
    <w:rsid w:val="00C7534C"/>
    <w:rsid w:val="00C76350"/>
    <w:rsid w:val="00C76C93"/>
    <w:rsid w:val="00C774AE"/>
    <w:rsid w:val="00C77F57"/>
    <w:rsid w:val="00C80677"/>
    <w:rsid w:val="00C808F2"/>
    <w:rsid w:val="00C80D00"/>
    <w:rsid w:val="00C821A3"/>
    <w:rsid w:val="00C83D9B"/>
    <w:rsid w:val="00C87C52"/>
    <w:rsid w:val="00C9080B"/>
    <w:rsid w:val="00C915E1"/>
    <w:rsid w:val="00C91617"/>
    <w:rsid w:val="00C9174C"/>
    <w:rsid w:val="00C91B1B"/>
    <w:rsid w:val="00C91DF0"/>
    <w:rsid w:val="00C922B4"/>
    <w:rsid w:val="00C92743"/>
    <w:rsid w:val="00C92B11"/>
    <w:rsid w:val="00C92F2D"/>
    <w:rsid w:val="00C93173"/>
    <w:rsid w:val="00C932ED"/>
    <w:rsid w:val="00C9334E"/>
    <w:rsid w:val="00C94CA4"/>
    <w:rsid w:val="00C95319"/>
    <w:rsid w:val="00C953A8"/>
    <w:rsid w:val="00C9631A"/>
    <w:rsid w:val="00C96350"/>
    <w:rsid w:val="00C97390"/>
    <w:rsid w:val="00C9781F"/>
    <w:rsid w:val="00CA01BB"/>
    <w:rsid w:val="00CA07BE"/>
    <w:rsid w:val="00CA0CA5"/>
    <w:rsid w:val="00CA1C4C"/>
    <w:rsid w:val="00CA2860"/>
    <w:rsid w:val="00CA3496"/>
    <w:rsid w:val="00CA3D8F"/>
    <w:rsid w:val="00CA4C6E"/>
    <w:rsid w:val="00CA5576"/>
    <w:rsid w:val="00CA5705"/>
    <w:rsid w:val="00CA5F12"/>
    <w:rsid w:val="00CA5FD7"/>
    <w:rsid w:val="00CA6735"/>
    <w:rsid w:val="00CA72FF"/>
    <w:rsid w:val="00CA7674"/>
    <w:rsid w:val="00CA7DE2"/>
    <w:rsid w:val="00CB00EC"/>
    <w:rsid w:val="00CB19D9"/>
    <w:rsid w:val="00CB1BD6"/>
    <w:rsid w:val="00CB380C"/>
    <w:rsid w:val="00CB4919"/>
    <w:rsid w:val="00CB50A3"/>
    <w:rsid w:val="00CB5643"/>
    <w:rsid w:val="00CB5835"/>
    <w:rsid w:val="00CB6795"/>
    <w:rsid w:val="00CC03B2"/>
    <w:rsid w:val="00CC05B3"/>
    <w:rsid w:val="00CC1209"/>
    <w:rsid w:val="00CC1F50"/>
    <w:rsid w:val="00CC2A91"/>
    <w:rsid w:val="00CC3159"/>
    <w:rsid w:val="00CC3177"/>
    <w:rsid w:val="00CC36FF"/>
    <w:rsid w:val="00CC446F"/>
    <w:rsid w:val="00CC4639"/>
    <w:rsid w:val="00CC4698"/>
    <w:rsid w:val="00CC52C6"/>
    <w:rsid w:val="00CC559A"/>
    <w:rsid w:val="00CC62B2"/>
    <w:rsid w:val="00CC6556"/>
    <w:rsid w:val="00CC65C4"/>
    <w:rsid w:val="00CC65C9"/>
    <w:rsid w:val="00CC7722"/>
    <w:rsid w:val="00CD001F"/>
    <w:rsid w:val="00CD07A5"/>
    <w:rsid w:val="00CD0852"/>
    <w:rsid w:val="00CD148F"/>
    <w:rsid w:val="00CD14E0"/>
    <w:rsid w:val="00CD2147"/>
    <w:rsid w:val="00CD2E75"/>
    <w:rsid w:val="00CD326E"/>
    <w:rsid w:val="00CD3730"/>
    <w:rsid w:val="00CD3D36"/>
    <w:rsid w:val="00CD4D3C"/>
    <w:rsid w:val="00CD4E42"/>
    <w:rsid w:val="00CD5037"/>
    <w:rsid w:val="00CD542E"/>
    <w:rsid w:val="00CD54C2"/>
    <w:rsid w:val="00CD63CC"/>
    <w:rsid w:val="00CD6D8B"/>
    <w:rsid w:val="00CE0B56"/>
    <w:rsid w:val="00CE11CE"/>
    <w:rsid w:val="00CE4686"/>
    <w:rsid w:val="00CE5D4F"/>
    <w:rsid w:val="00CE7174"/>
    <w:rsid w:val="00CE723A"/>
    <w:rsid w:val="00CF0C49"/>
    <w:rsid w:val="00CF0E26"/>
    <w:rsid w:val="00CF1388"/>
    <w:rsid w:val="00CF1AF8"/>
    <w:rsid w:val="00CF1EEC"/>
    <w:rsid w:val="00CF25C1"/>
    <w:rsid w:val="00CF32B9"/>
    <w:rsid w:val="00CF33CC"/>
    <w:rsid w:val="00CF3C4C"/>
    <w:rsid w:val="00CF4388"/>
    <w:rsid w:val="00CF4DDE"/>
    <w:rsid w:val="00CF5227"/>
    <w:rsid w:val="00CF5281"/>
    <w:rsid w:val="00CF566D"/>
    <w:rsid w:val="00CF7376"/>
    <w:rsid w:val="00CF7CF7"/>
    <w:rsid w:val="00D01B64"/>
    <w:rsid w:val="00D02393"/>
    <w:rsid w:val="00D05B87"/>
    <w:rsid w:val="00D06330"/>
    <w:rsid w:val="00D11731"/>
    <w:rsid w:val="00D126C4"/>
    <w:rsid w:val="00D129BA"/>
    <w:rsid w:val="00D12CE2"/>
    <w:rsid w:val="00D1381F"/>
    <w:rsid w:val="00D14134"/>
    <w:rsid w:val="00D152AC"/>
    <w:rsid w:val="00D152B2"/>
    <w:rsid w:val="00D158E8"/>
    <w:rsid w:val="00D15B4B"/>
    <w:rsid w:val="00D1600B"/>
    <w:rsid w:val="00D205BD"/>
    <w:rsid w:val="00D20FA8"/>
    <w:rsid w:val="00D21703"/>
    <w:rsid w:val="00D22193"/>
    <w:rsid w:val="00D24142"/>
    <w:rsid w:val="00D25CC7"/>
    <w:rsid w:val="00D26429"/>
    <w:rsid w:val="00D267C1"/>
    <w:rsid w:val="00D26883"/>
    <w:rsid w:val="00D26E67"/>
    <w:rsid w:val="00D30398"/>
    <w:rsid w:val="00D30E4B"/>
    <w:rsid w:val="00D3132C"/>
    <w:rsid w:val="00D3153E"/>
    <w:rsid w:val="00D316E3"/>
    <w:rsid w:val="00D341BF"/>
    <w:rsid w:val="00D35806"/>
    <w:rsid w:val="00D36651"/>
    <w:rsid w:val="00D367E2"/>
    <w:rsid w:val="00D401A9"/>
    <w:rsid w:val="00D4085B"/>
    <w:rsid w:val="00D4094E"/>
    <w:rsid w:val="00D41BAE"/>
    <w:rsid w:val="00D41D03"/>
    <w:rsid w:val="00D41D52"/>
    <w:rsid w:val="00D422B1"/>
    <w:rsid w:val="00D424A3"/>
    <w:rsid w:val="00D431B5"/>
    <w:rsid w:val="00D435F7"/>
    <w:rsid w:val="00D4371D"/>
    <w:rsid w:val="00D43E15"/>
    <w:rsid w:val="00D43FAF"/>
    <w:rsid w:val="00D45AFC"/>
    <w:rsid w:val="00D45E5A"/>
    <w:rsid w:val="00D45ECD"/>
    <w:rsid w:val="00D475B6"/>
    <w:rsid w:val="00D508E5"/>
    <w:rsid w:val="00D53D5E"/>
    <w:rsid w:val="00D54279"/>
    <w:rsid w:val="00D55F77"/>
    <w:rsid w:val="00D55FE5"/>
    <w:rsid w:val="00D56C33"/>
    <w:rsid w:val="00D56EFA"/>
    <w:rsid w:val="00D5763D"/>
    <w:rsid w:val="00D57DF1"/>
    <w:rsid w:val="00D607EA"/>
    <w:rsid w:val="00D6128C"/>
    <w:rsid w:val="00D614A7"/>
    <w:rsid w:val="00D6227F"/>
    <w:rsid w:val="00D62ACE"/>
    <w:rsid w:val="00D62CFE"/>
    <w:rsid w:val="00D62DD7"/>
    <w:rsid w:val="00D631F4"/>
    <w:rsid w:val="00D63BBF"/>
    <w:rsid w:val="00D6428F"/>
    <w:rsid w:val="00D64FC5"/>
    <w:rsid w:val="00D65C8B"/>
    <w:rsid w:val="00D65E07"/>
    <w:rsid w:val="00D67A61"/>
    <w:rsid w:val="00D67EEE"/>
    <w:rsid w:val="00D70877"/>
    <w:rsid w:val="00D71A72"/>
    <w:rsid w:val="00D71D62"/>
    <w:rsid w:val="00D72242"/>
    <w:rsid w:val="00D72F53"/>
    <w:rsid w:val="00D73662"/>
    <w:rsid w:val="00D73B25"/>
    <w:rsid w:val="00D75161"/>
    <w:rsid w:val="00D76387"/>
    <w:rsid w:val="00D765DD"/>
    <w:rsid w:val="00D811AA"/>
    <w:rsid w:val="00D814B8"/>
    <w:rsid w:val="00D822A6"/>
    <w:rsid w:val="00D82C76"/>
    <w:rsid w:val="00D84B5B"/>
    <w:rsid w:val="00D86258"/>
    <w:rsid w:val="00D86A0A"/>
    <w:rsid w:val="00D87298"/>
    <w:rsid w:val="00D8774F"/>
    <w:rsid w:val="00D90211"/>
    <w:rsid w:val="00D91A75"/>
    <w:rsid w:val="00D91E95"/>
    <w:rsid w:val="00D92431"/>
    <w:rsid w:val="00D92A91"/>
    <w:rsid w:val="00D93453"/>
    <w:rsid w:val="00D93C7A"/>
    <w:rsid w:val="00D93E40"/>
    <w:rsid w:val="00D95781"/>
    <w:rsid w:val="00D95CAE"/>
    <w:rsid w:val="00D96A07"/>
    <w:rsid w:val="00D96A5F"/>
    <w:rsid w:val="00D9725E"/>
    <w:rsid w:val="00DA0093"/>
    <w:rsid w:val="00DA01E8"/>
    <w:rsid w:val="00DA08ED"/>
    <w:rsid w:val="00DA20A7"/>
    <w:rsid w:val="00DA23FB"/>
    <w:rsid w:val="00DA2BC9"/>
    <w:rsid w:val="00DA306A"/>
    <w:rsid w:val="00DA3257"/>
    <w:rsid w:val="00DA3BE1"/>
    <w:rsid w:val="00DA402C"/>
    <w:rsid w:val="00DA4964"/>
    <w:rsid w:val="00DA59ED"/>
    <w:rsid w:val="00DA5F45"/>
    <w:rsid w:val="00DA634F"/>
    <w:rsid w:val="00DA76CB"/>
    <w:rsid w:val="00DA7A34"/>
    <w:rsid w:val="00DB00DF"/>
    <w:rsid w:val="00DB0415"/>
    <w:rsid w:val="00DB1185"/>
    <w:rsid w:val="00DB1C4B"/>
    <w:rsid w:val="00DB1E8F"/>
    <w:rsid w:val="00DB3045"/>
    <w:rsid w:val="00DB4364"/>
    <w:rsid w:val="00DB4D18"/>
    <w:rsid w:val="00DB585B"/>
    <w:rsid w:val="00DB5FD5"/>
    <w:rsid w:val="00DB7C7E"/>
    <w:rsid w:val="00DB7EBE"/>
    <w:rsid w:val="00DB7F75"/>
    <w:rsid w:val="00DC05BA"/>
    <w:rsid w:val="00DC09F2"/>
    <w:rsid w:val="00DC2562"/>
    <w:rsid w:val="00DC3F9A"/>
    <w:rsid w:val="00DC585F"/>
    <w:rsid w:val="00DC5CD9"/>
    <w:rsid w:val="00DC62CE"/>
    <w:rsid w:val="00DC651A"/>
    <w:rsid w:val="00DD0DAE"/>
    <w:rsid w:val="00DD0F89"/>
    <w:rsid w:val="00DD17D0"/>
    <w:rsid w:val="00DD1D1D"/>
    <w:rsid w:val="00DD3853"/>
    <w:rsid w:val="00DD5C8E"/>
    <w:rsid w:val="00DD7104"/>
    <w:rsid w:val="00DD7411"/>
    <w:rsid w:val="00DD7429"/>
    <w:rsid w:val="00DD7B1B"/>
    <w:rsid w:val="00DE08A2"/>
    <w:rsid w:val="00DE0D68"/>
    <w:rsid w:val="00DE1915"/>
    <w:rsid w:val="00DE1FF8"/>
    <w:rsid w:val="00DE3CB0"/>
    <w:rsid w:val="00DE40A6"/>
    <w:rsid w:val="00DE62AF"/>
    <w:rsid w:val="00DE74F4"/>
    <w:rsid w:val="00DE7C08"/>
    <w:rsid w:val="00DF2098"/>
    <w:rsid w:val="00DF32FB"/>
    <w:rsid w:val="00DF3F5F"/>
    <w:rsid w:val="00DF4AA1"/>
    <w:rsid w:val="00DF4B11"/>
    <w:rsid w:val="00DF530D"/>
    <w:rsid w:val="00DF5D29"/>
    <w:rsid w:val="00DF5E38"/>
    <w:rsid w:val="00DF69FB"/>
    <w:rsid w:val="00DF6F80"/>
    <w:rsid w:val="00DF7430"/>
    <w:rsid w:val="00DF7A7D"/>
    <w:rsid w:val="00DF7C3C"/>
    <w:rsid w:val="00E003A4"/>
    <w:rsid w:val="00E01084"/>
    <w:rsid w:val="00E018C9"/>
    <w:rsid w:val="00E03540"/>
    <w:rsid w:val="00E03862"/>
    <w:rsid w:val="00E03B8B"/>
    <w:rsid w:val="00E04076"/>
    <w:rsid w:val="00E04743"/>
    <w:rsid w:val="00E05359"/>
    <w:rsid w:val="00E06262"/>
    <w:rsid w:val="00E0731C"/>
    <w:rsid w:val="00E07763"/>
    <w:rsid w:val="00E079D3"/>
    <w:rsid w:val="00E07A9D"/>
    <w:rsid w:val="00E07D8B"/>
    <w:rsid w:val="00E11111"/>
    <w:rsid w:val="00E11CEF"/>
    <w:rsid w:val="00E11D91"/>
    <w:rsid w:val="00E12348"/>
    <w:rsid w:val="00E13AA9"/>
    <w:rsid w:val="00E14B31"/>
    <w:rsid w:val="00E14C4B"/>
    <w:rsid w:val="00E15046"/>
    <w:rsid w:val="00E151FC"/>
    <w:rsid w:val="00E1619B"/>
    <w:rsid w:val="00E2068A"/>
    <w:rsid w:val="00E221B8"/>
    <w:rsid w:val="00E22431"/>
    <w:rsid w:val="00E22620"/>
    <w:rsid w:val="00E238E0"/>
    <w:rsid w:val="00E2422C"/>
    <w:rsid w:val="00E25129"/>
    <w:rsid w:val="00E25B6C"/>
    <w:rsid w:val="00E26114"/>
    <w:rsid w:val="00E26158"/>
    <w:rsid w:val="00E2635A"/>
    <w:rsid w:val="00E26377"/>
    <w:rsid w:val="00E26858"/>
    <w:rsid w:val="00E2710C"/>
    <w:rsid w:val="00E30362"/>
    <w:rsid w:val="00E31B90"/>
    <w:rsid w:val="00E31EBD"/>
    <w:rsid w:val="00E31FA5"/>
    <w:rsid w:val="00E3225A"/>
    <w:rsid w:val="00E32350"/>
    <w:rsid w:val="00E327C2"/>
    <w:rsid w:val="00E33CD5"/>
    <w:rsid w:val="00E3412A"/>
    <w:rsid w:val="00E346E8"/>
    <w:rsid w:val="00E348C2"/>
    <w:rsid w:val="00E34D8B"/>
    <w:rsid w:val="00E35561"/>
    <w:rsid w:val="00E35CF5"/>
    <w:rsid w:val="00E35E77"/>
    <w:rsid w:val="00E36C54"/>
    <w:rsid w:val="00E3799F"/>
    <w:rsid w:val="00E37A8A"/>
    <w:rsid w:val="00E4019A"/>
    <w:rsid w:val="00E40CA1"/>
    <w:rsid w:val="00E4150D"/>
    <w:rsid w:val="00E41D90"/>
    <w:rsid w:val="00E42371"/>
    <w:rsid w:val="00E42FCF"/>
    <w:rsid w:val="00E43A12"/>
    <w:rsid w:val="00E43A89"/>
    <w:rsid w:val="00E45390"/>
    <w:rsid w:val="00E45CF4"/>
    <w:rsid w:val="00E45E1B"/>
    <w:rsid w:val="00E467D4"/>
    <w:rsid w:val="00E46BE9"/>
    <w:rsid w:val="00E4784E"/>
    <w:rsid w:val="00E47D64"/>
    <w:rsid w:val="00E503E8"/>
    <w:rsid w:val="00E503EC"/>
    <w:rsid w:val="00E5085B"/>
    <w:rsid w:val="00E50BF0"/>
    <w:rsid w:val="00E51DE7"/>
    <w:rsid w:val="00E52334"/>
    <w:rsid w:val="00E54143"/>
    <w:rsid w:val="00E546BD"/>
    <w:rsid w:val="00E55008"/>
    <w:rsid w:val="00E55DA2"/>
    <w:rsid w:val="00E57D4F"/>
    <w:rsid w:val="00E57DAF"/>
    <w:rsid w:val="00E61AF6"/>
    <w:rsid w:val="00E6206B"/>
    <w:rsid w:val="00E62452"/>
    <w:rsid w:val="00E64D23"/>
    <w:rsid w:val="00E67060"/>
    <w:rsid w:val="00E6780A"/>
    <w:rsid w:val="00E67909"/>
    <w:rsid w:val="00E67A1E"/>
    <w:rsid w:val="00E67C2B"/>
    <w:rsid w:val="00E70976"/>
    <w:rsid w:val="00E71630"/>
    <w:rsid w:val="00E7174C"/>
    <w:rsid w:val="00E7287E"/>
    <w:rsid w:val="00E72BEA"/>
    <w:rsid w:val="00E739FB"/>
    <w:rsid w:val="00E739FF"/>
    <w:rsid w:val="00E7418A"/>
    <w:rsid w:val="00E74EBF"/>
    <w:rsid w:val="00E75352"/>
    <w:rsid w:val="00E76617"/>
    <w:rsid w:val="00E76CC9"/>
    <w:rsid w:val="00E76F13"/>
    <w:rsid w:val="00E77610"/>
    <w:rsid w:val="00E80178"/>
    <w:rsid w:val="00E80969"/>
    <w:rsid w:val="00E8105D"/>
    <w:rsid w:val="00E8373B"/>
    <w:rsid w:val="00E85591"/>
    <w:rsid w:val="00E8582E"/>
    <w:rsid w:val="00E85854"/>
    <w:rsid w:val="00E85CB7"/>
    <w:rsid w:val="00E871D6"/>
    <w:rsid w:val="00E87D0A"/>
    <w:rsid w:val="00E87FAC"/>
    <w:rsid w:val="00E91532"/>
    <w:rsid w:val="00E92150"/>
    <w:rsid w:val="00E93FF2"/>
    <w:rsid w:val="00E94406"/>
    <w:rsid w:val="00E95C9B"/>
    <w:rsid w:val="00E962B8"/>
    <w:rsid w:val="00E96941"/>
    <w:rsid w:val="00E9783C"/>
    <w:rsid w:val="00E9796C"/>
    <w:rsid w:val="00E97F53"/>
    <w:rsid w:val="00EA04AE"/>
    <w:rsid w:val="00EA11F7"/>
    <w:rsid w:val="00EA28E4"/>
    <w:rsid w:val="00EA2B66"/>
    <w:rsid w:val="00EA3485"/>
    <w:rsid w:val="00EA3EB0"/>
    <w:rsid w:val="00EA4773"/>
    <w:rsid w:val="00EA53E1"/>
    <w:rsid w:val="00EA5573"/>
    <w:rsid w:val="00EA5C9B"/>
    <w:rsid w:val="00EA5CB0"/>
    <w:rsid w:val="00EA5E42"/>
    <w:rsid w:val="00EA6853"/>
    <w:rsid w:val="00EA729C"/>
    <w:rsid w:val="00EA7490"/>
    <w:rsid w:val="00EA7601"/>
    <w:rsid w:val="00EA7ACC"/>
    <w:rsid w:val="00EA7D74"/>
    <w:rsid w:val="00EA7DA0"/>
    <w:rsid w:val="00EA7EA4"/>
    <w:rsid w:val="00EB0634"/>
    <w:rsid w:val="00EB0E9A"/>
    <w:rsid w:val="00EB1335"/>
    <w:rsid w:val="00EB1E6C"/>
    <w:rsid w:val="00EB27F4"/>
    <w:rsid w:val="00EB2923"/>
    <w:rsid w:val="00EB2F20"/>
    <w:rsid w:val="00EB3B14"/>
    <w:rsid w:val="00EB4C96"/>
    <w:rsid w:val="00EB4EB5"/>
    <w:rsid w:val="00EB56E9"/>
    <w:rsid w:val="00EB5AD2"/>
    <w:rsid w:val="00EB66FB"/>
    <w:rsid w:val="00EB7F52"/>
    <w:rsid w:val="00EC0599"/>
    <w:rsid w:val="00EC1708"/>
    <w:rsid w:val="00EC3E15"/>
    <w:rsid w:val="00EC3E8B"/>
    <w:rsid w:val="00EC3FCD"/>
    <w:rsid w:val="00EC44CD"/>
    <w:rsid w:val="00EC62AD"/>
    <w:rsid w:val="00EC65C0"/>
    <w:rsid w:val="00EC65CB"/>
    <w:rsid w:val="00EC66ED"/>
    <w:rsid w:val="00EC6D95"/>
    <w:rsid w:val="00ED1141"/>
    <w:rsid w:val="00ED19C6"/>
    <w:rsid w:val="00ED31EC"/>
    <w:rsid w:val="00ED3220"/>
    <w:rsid w:val="00ED3820"/>
    <w:rsid w:val="00ED48A7"/>
    <w:rsid w:val="00ED4A4F"/>
    <w:rsid w:val="00ED4B1A"/>
    <w:rsid w:val="00ED4C9F"/>
    <w:rsid w:val="00ED54E2"/>
    <w:rsid w:val="00ED77CB"/>
    <w:rsid w:val="00ED7A7D"/>
    <w:rsid w:val="00EE025A"/>
    <w:rsid w:val="00EE028B"/>
    <w:rsid w:val="00EE069D"/>
    <w:rsid w:val="00EE0FE4"/>
    <w:rsid w:val="00EE15BD"/>
    <w:rsid w:val="00EE18C3"/>
    <w:rsid w:val="00EE1C2D"/>
    <w:rsid w:val="00EE3751"/>
    <w:rsid w:val="00EE4EED"/>
    <w:rsid w:val="00EE512F"/>
    <w:rsid w:val="00EF0429"/>
    <w:rsid w:val="00EF153B"/>
    <w:rsid w:val="00EF1AA0"/>
    <w:rsid w:val="00EF2A5B"/>
    <w:rsid w:val="00EF3537"/>
    <w:rsid w:val="00EF624A"/>
    <w:rsid w:val="00EF7795"/>
    <w:rsid w:val="00F00F73"/>
    <w:rsid w:val="00F013FC"/>
    <w:rsid w:val="00F0140B"/>
    <w:rsid w:val="00F01CD4"/>
    <w:rsid w:val="00F02197"/>
    <w:rsid w:val="00F03197"/>
    <w:rsid w:val="00F0338A"/>
    <w:rsid w:val="00F0357B"/>
    <w:rsid w:val="00F043C9"/>
    <w:rsid w:val="00F04B3D"/>
    <w:rsid w:val="00F04C38"/>
    <w:rsid w:val="00F051F3"/>
    <w:rsid w:val="00F05EBA"/>
    <w:rsid w:val="00F0607C"/>
    <w:rsid w:val="00F06605"/>
    <w:rsid w:val="00F073FE"/>
    <w:rsid w:val="00F0741C"/>
    <w:rsid w:val="00F101CA"/>
    <w:rsid w:val="00F107BE"/>
    <w:rsid w:val="00F10D31"/>
    <w:rsid w:val="00F10E8B"/>
    <w:rsid w:val="00F11BE3"/>
    <w:rsid w:val="00F11E02"/>
    <w:rsid w:val="00F11E15"/>
    <w:rsid w:val="00F1264C"/>
    <w:rsid w:val="00F12D7F"/>
    <w:rsid w:val="00F12DD6"/>
    <w:rsid w:val="00F132C2"/>
    <w:rsid w:val="00F135A8"/>
    <w:rsid w:val="00F13B8B"/>
    <w:rsid w:val="00F15550"/>
    <w:rsid w:val="00F1640D"/>
    <w:rsid w:val="00F16BA3"/>
    <w:rsid w:val="00F201B5"/>
    <w:rsid w:val="00F22146"/>
    <w:rsid w:val="00F222CE"/>
    <w:rsid w:val="00F22AE1"/>
    <w:rsid w:val="00F22CC4"/>
    <w:rsid w:val="00F22CE4"/>
    <w:rsid w:val="00F232D1"/>
    <w:rsid w:val="00F23E7F"/>
    <w:rsid w:val="00F24EB7"/>
    <w:rsid w:val="00F25B5A"/>
    <w:rsid w:val="00F30A5E"/>
    <w:rsid w:val="00F31452"/>
    <w:rsid w:val="00F31959"/>
    <w:rsid w:val="00F32959"/>
    <w:rsid w:val="00F33CBD"/>
    <w:rsid w:val="00F34C42"/>
    <w:rsid w:val="00F352CC"/>
    <w:rsid w:val="00F358AA"/>
    <w:rsid w:val="00F36F53"/>
    <w:rsid w:val="00F37175"/>
    <w:rsid w:val="00F37299"/>
    <w:rsid w:val="00F3736C"/>
    <w:rsid w:val="00F37B23"/>
    <w:rsid w:val="00F4046D"/>
    <w:rsid w:val="00F40E58"/>
    <w:rsid w:val="00F446C8"/>
    <w:rsid w:val="00F45B10"/>
    <w:rsid w:val="00F45D78"/>
    <w:rsid w:val="00F46CCD"/>
    <w:rsid w:val="00F479C8"/>
    <w:rsid w:val="00F47AEB"/>
    <w:rsid w:val="00F5216A"/>
    <w:rsid w:val="00F5252C"/>
    <w:rsid w:val="00F52A7B"/>
    <w:rsid w:val="00F534B9"/>
    <w:rsid w:val="00F535B2"/>
    <w:rsid w:val="00F535C3"/>
    <w:rsid w:val="00F56ED1"/>
    <w:rsid w:val="00F574A5"/>
    <w:rsid w:val="00F60BBB"/>
    <w:rsid w:val="00F61F1F"/>
    <w:rsid w:val="00F62613"/>
    <w:rsid w:val="00F63A07"/>
    <w:rsid w:val="00F64E68"/>
    <w:rsid w:val="00F64F54"/>
    <w:rsid w:val="00F6530A"/>
    <w:rsid w:val="00F658F2"/>
    <w:rsid w:val="00F661AA"/>
    <w:rsid w:val="00F66432"/>
    <w:rsid w:val="00F66819"/>
    <w:rsid w:val="00F66A60"/>
    <w:rsid w:val="00F66AB1"/>
    <w:rsid w:val="00F66FA3"/>
    <w:rsid w:val="00F67ACD"/>
    <w:rsid w:val="00F703C1"/>
    <w:rsid w:val="00F72143"/>
    <w:rsid w:val="00F72399"/>
    <w:rsid w:val="00F7479F"/>
    <w:rsid w:val="00F74D8D"/>
    <w:rsid w:val="00F76AA7"/>
    <w:rsid w:val="00F81382"/>
    <w:rsid w:val="00F81514"/>
    <w:rsid w:val="00F81BB1"/>
    <w:rsid w:val="00F8244F"/>
    <w:rsid w:val="00F8263E"/>
    <w:rsid w:val="00F82C87"/>
    <w:rsid w:val="00F83843"/>
    <w:rsid w:val="00F839D0"/>
    <w:rsid w:val="00F852FE"/>
    <w:rsid w:val="00F85727"/>
    <w:rsid w:val="00F85F9C"/>
    <w:rsid w:val="00F86101"/>
    <w:rsid w:val="00F86918"/>
    <w:rsid w:val="00F86EF7"/>
    <w:rsid w:val="00F8794B"/>
    <w:rsid w:val="00F906DA"/>
    <w:rsid w:val="00F923E6"/>
    <w:rsid w:val="00F9283C"/>
    <w:rsid w:val="00F94D24"/>
    <w:rsid w:val="00F95774"/>
    <w:rsid w:val="00F96739"/>
    <w:rsid w:val="00F96F5B"/>
    <w:rsid w:val="00F97004"/>
    <w:rsid w:val="00F97F22"/>
    <w:rsid w:val="00FA0B54"/>
    <w:rsid w:val="00FA0D3B"/>
    <w:rsid w:val="00FA1815"/>
    <w:rsid w:val="00FA230C"/>
    <w:rsid w:val="00FA3463"/>
    <w:rsid w:val="00FA3888"/>
    <w:rsid w:val="00FA42E4"/>
    <w:rsid w:val="00FA525F"/>
    <w:rsid w:val="00FA5597"/>
    <w:rsid w:val="00FA5671"/>
    <w:rsid w:val="00FA62A2"/>
    <w:rsid w:val="00FA68E0"/>
    <w:rsid w:val="00FA7DE4"/>
    <w:rsid w:val="00FB10BC"/>
    <w:rsid w:val="00FB23D7"/>
    <w:rsid w:val="00FB486C"/>
    <w:rsid w:val="00FB4F0C"/>
    <w:rsid w:val="00FB5531"/>
    <w:rsid w:val="00FB717C"/>
    <w:rsid w:val="00FB7D53"/>
    <w:rsid w:val="00FC0922"/>
    <w:rsid w:val="00FC0D28"/>
    <w:rsid w:val="00FC260B"/>
    <w:rsid w:val="00FC2E51"/>
    <w:rsid w:val="00FC2E57"/>
    <w:rsid w:val="00FC3821"/>
    <w:rsid w:val="00FC4225"/>
    <w:rsid w:val="00FC4FB1"/>
    <w:rsid w:val="00FC4FB8"/>
    <w:rsid w:val="00FC7668"/>
    <w:rsid w:val="00FD0EF0"/>
    <w:rsid w:val="00FD1302"/>
    <w:rsid w:val="00FD18DF"/>
    <w:rsid w:val="00FD1FEE"/>
    <w:rsid w:val="00FD34A0"/>
    <w:rsid w:val="00FD3AE7"/>
    <w:rsid w:val="00FD697B"/>
    <w:rsid w:val="00FE083C"/>
    <w:rsid w:val="00FE1E61"/>
    <w:rsid w:val="00FE33A1"/>
    <w:rsid w:val="00FE3BBA"/>
    <w:rsid w:val="00FE5563"/>
    <w:rsid w:val="00FE69FA"/>
    <w:rsid w:val="00FE6B19"/>
    <w:rsid w:val="00FE7852"/>
    <w:rsid w:val="00FE7F28"/>
    <w:rsid w:val="00FF072B"/>
    <w:rsid w:val="00FF10AC"/>
    <w:rsid w:val="00FF1701"/>
    <w:rsid w:val="00FF27E6"/>
    <w:rsid w:val="00FF2E7C"/>
    <w:rsid w:val="00FF38FC"/>
    <w:rsid w:val="00FF3B48"/>
    <w:rsid w:val="00FF47B5"/>
    <w:rsid w:val="00FF49E3"/>
    <w:rsid w:val="00FF4FB4"/>
    <w:rsid w:val="00FF511C"/>
    <w:rsid w:val="00FF5B56"/>
    <w:rsid w:val="0C2A2155"/>
    <w:rsid w:val="0D533EC0"/>
    <w:rsid w:val="36D90886"/>
    <w:rsid w:val="79F340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uiPriority="0" w:name="Normal Indent"/>
    <w:lsdException w:uiPriority="0" w:name="footnote text"/>
    <w:lsdException w:qFormat="1" w:unhideWhenUsed="0" w:uiPriority="99" w:semiHidden="0" w:name="annotation text"/>
    <w:lsdException w:unhideWhenUsed="0" w:uiPriority="0" w:semiHidden="0" w:name="header"/>
    <w:lsdException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8"/>
    <w:qFormat/>
    <w:uiPriority w:val="0"/>
    <w:pPr>
      <w:keepNext/>
      <w:numPr>
        <w:ilvl w:val="0"/>
        <w:numId w:val="1"/>
      </w:numPr>
      <w:spacing w:before="240" w:after="240" w:line="400" w:lineRule="atLeast"/>
      <w:jc w:val="center"/>
      <w:outlineLvl w:val="0"/>
    </w:pPr>
    <w:rPr>
      <w:b/>
      <w:spacing w:val="8"/>
      <w:kern w:val="0"/>
      <w:sz w:val="32"/>
      <w:szCs w:val="32"/>
    </w:rPr>
  </w:style>
  <w:style w:type="paragraph" w:styleId="3">
    <w:name w:val="heading 2"/>
    <w:basedOn w:val="1"/>
    <w:next w:val="1"/>
    <w:link w:val="6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02"/>
    <w:qFormat/>
    <w:uiPriority w:val="0"/>
    <w:pPr>
      <w:keepNext/>
      <w:outlineLvl w:val="2"/>
    </w:pPr>
    <w:rPr>
      <w:b/>
      <w:bCs/>
      <w:snapToGrid w:val="0"/>
      <w:kern w:val="0"/>
      <w:sz w:val="15"/>
      <w:szCs w:val="20"/>
      <w:lang w:bidi="he-IL"/>
    </w:rPr>
  </w:style>
  <w:style w:type="paragraph" w:styleId="5">
    <w:name w:val="heading 4"/>
    <w:basedOn w:val="1"/>
    <w:next w:val="1"/>
    <w:link w:val="87"/>
    <w:qFormat/>
    <w:uiPriority w:val="0"/>
    <w:pPr>
      <w:keepNext/>
      <w:spacing w:line="500" w:lineRule="exact"/>
      <w:jc w:val="center"/>
      <w:outlineLvl w:val="3"/>
    </w:pPr>
    <w:rPr>
      <w:rFonts w:ascii="黑体"/>
      <w:snapToGrid w:val="0"/>
      <w:spacing w:val="-20"/>
      <w:kern w:val="0"/>
      <w:sz w:val="32"/>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6">
    <w:name w:val="toc 7"/>
    <w:basedOn w:val="1"/>
    <w:next w:val="1"/>
    <w:uiPriority w:val="0"/>
    <w:pPr>
      <w:ind w:left="1260"/>
      <w:jc w:val="left"/>
    </w:pPr>
    <w:rPr>
      <w:rFonts w:ascii="等线" w:eastAsia="等线"/>
      <w:snapToGrid w:val="0"/>
      <w:kern w:val="0"/>
      <w:sz w:val="18"/>
      <w:szCs w:val="18"/>
    </w:rPr>
  </w:style>
  <w:style w:type="paragraph" w:styleId="7">
    <w:name w:val="caption"/>
    <w:basedOn w:val="1"/>
    <w:next w:val="1"/>
    <w:link w:val="52"/>
    <w:qFormat/>
    <w:uiPriority w:val="0"/>
    <w:pPr>
      <w:spacing w:beforeLines="25" w:afterLines="25" w:line="300" w:lineRule="auto"/>
    </w:pPr>
    <w:rPr>
      <w:rFonts w:ascii="Arial" w:hAnsi="Arial" w:eastAsia="黑体"/>
      <w:sz w:val="20"/>
      <w:szCs w:val="20"/>
    </w:rPr>
  </w:style>
  <w:style w:type="paragraph" w:styleId="8">
    <w:name w:val="Document Map"/>
    <w:basedOn w:val="1"/>
    <w:link w:val="45"/>
    <w:qFormat/>
    <w:uiPriority w:val="0"/>
    <w:rPr>
      <w:rFonts w:ascii="宋体"/>
      <w:sz w:val="18"/>
      <w:szCs w:val="18"/>
    </w:rPr>
  </w:style>
  <w:style w:type="paragraph" w:styleId="9">
    <w:name w:val="annotation text"/>
    <w:basedOn w:val="1"/>
    <w:link w:val="94"/>
    <w:qFormat/>
    <w:uiPriority w:val="99"/>
    <w:pPr>
      <w:jc w:val="left"/>
    </w:pPr>
  </w:style>
  <w:style w:type="paragraph" w:styleId="10">
    <w:name w:val="Body Text"/>
    <w:basedOn w:val="1"/>
    <w:link w:val="51"/>
    <w:qFormat/>
    <w:uiPriority w:val="0"/>
    <w:pPr>
      <w:spacing w:after="120"/>
    </w:pPr>
  </w:style>
  <w:style w:type="paragraph" w:styleId="11">
    <w:name w:val="Body Text Indent"/>
    <w:basedOn w:val="1"/>
    <w:link w:val="53"/>
    <w:qFormat/>
    <w:uiPriority w:val="0"/>
    <w:pPr>
      <w:spacing w:line="360" w:lineRule="auto"/>
      <w:ind w:firstLine="560"/>
    </w:pPr>
    <w:rPr>
      <w:sz w:val="28"/>
      <w:szCs w:val="20"/>
    </w:rPr>
  </w:style>
  <w:style w:type="paragraph" w:styleId="12">
    <w:name w:val="toc 5"/>
    <w:basedOn w:val="1"/>
    <w:next w:val="1"/>
    <w:qFormat/>
    <w:uiPriority w:val="0"/>
    <w:pPr>
      <w:ind w:left="840"/>
      <w:jc w:val="left"/>
    </w:pPr>
    <w:rPr>
      <w:rFonts w:ascii="等线" w:eastAsia="等线"/>
      <w:snapToGrid w:val="0"/>
      <w:kern w:val="0"/>
      <w:sz w:val="18"/>
      <w:szCs w:val="18"/>
    </w:rPr>
  </w:style>
  <w:style w:type="paragraph" w:styleId="13">
    <w:name w:val="toc 3"/>
    <w:basedOn w:val="1"/>
    <w:next w:val="1"/>
    <w:qFormat/>
    <w:uiPriority w:val="0"/>
    <w:pPr>
      <w:ind w:left="420"/>
      <w:jc w:val="left"/>
    </w:pPr>
    <w:rPr>
      <w:rFonts w:ascii="等线" w:eastAsia="等线"/>
      <w:i/>
      <w:iCs/>
      <w:snapToGrid w:val="0"/>
      <w:kern w:val="0"/>
      <w:sz w:val="20"/>
      <w:szCs w:val="20"/>
    </w:rPr>
  </w:style>
  <w:style w:type="paragraph" w:styleId="14">
    <w:name w:val="Plain Text"/>
    <w:basedOn w:val="1"/>
    <w:link w:val="66"/>
    <w:qFormat/>
    <w:uiPriority w:val="0"/>
    <w:rPr>
      <w:rFonts w:ascii="宋体" w:hAnsi="Courier New" w:cs="Courier New"/>
      <w:szCs w:val="21"/>
    </w:rPr>
  </w:style>
  <w:style w:type="paragraph" w:styleId="15">
    <w:name w:val="toc 8"/>
    <w:basedOn w:val="1"/>
    <w:next w:val="1"/>
    <w:qFormat/>
    <w:uiPriority w:val="0"/>
    <w:pPr>
      <w:ind w:left="1470"/>
      <w:jc w:val="left"/>
    </w:pPr>
    <w:rPr>
      <w:rFonts w:ascii="等线" w:eastAsia="等线"/>
      <w:snapToGrid w:val="0"/>
      <w:kern w:val="0"/>
      <w:sz w:val="18"/>
      <w:szCs w:val="18"/>
    </w:rPr>
  </w:style>
  <w:style w:type="paragraph" w:styleId="16">
    <w:name w:val="Date"/>
    <w:basedOn w:val="1"/>
    <w:next w:val="1"/>
    <w:link w:val="59"/>
    <w:qFormat/>
    <w:uiPriority w:val="0"/>
    <w:pPr>
      <w:ind w:left="100" w:leftChars="2500"/>
    </w:pPr>
  </w:style>
  <w:style w:type="paragraph" w:styleId="17">
    <w:name w:val="Body Text Indent 2"/>
    <w:basedOn w:val="1"/>
    <w:qFormat/>
    <w:uiPriority w:val="0"/>
    <w:pPr>
      <w:spacing w:after="120" w:line="480" w:lineRule="auto"/>
      <w:ind w:left="420" w:leftChars="200"/>
    </w:pPr>
  </w:style>
  <w:style w:type="paragraph" w:styleId="18">
    <w:name w:val="Balloon Text"/>
    <w:basedOn w:val="1"/>
    <w:link w:val="46"/>
    <w:qFormat/>
    <w:uiPriority w:val="0"/>
    <w:rPr>
      <w:sz w:val="18"/>
      <w:szCs w:val="18"/>
    </w:rPr>
  </w:style>
  <w:style w:type="paragraph" w:styleId="19">
    <w:name w:val="footer"/>
    <w:basedOn w:val="1"/>
    <w:link w:val="54"/>
    <w:uiPriority w:val="0"/>
    <w:pPr>
      <w:tabs>
        <w:tab w:val="center" w:pos="4153"/>
        <w:tab w:val="right" w:pos="8306"/>
      </w:tabs>
      <w:snapToGrid w:val="0"/>
      <w:jc w:val="left"/>
    </w:pPr>
    <w:rPr>
      <w:sz w:val="18"/>
      <w:szCs w:val="18"/>
    </w:rPr>
  </w:style>
  <w:style w:type="paragraph" w:styleId="20">
    <w:name w:val="header"/>
    <w:basedOn w:val="1"/>
    <w:link w:val="44"/>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0"/>
    <w:pPr>
      <w:tabs>
        <w:tab w:val="right" w:leader="dot" w:pos="8503"/>
      </w:tabs>
      <w:spacing w:line="360" w:lineRule="auto"/>
      <w:ind w:right="-197" w:rightChars="-94"/>
      <w:jc w:val="center"/>
    </w:pPr>
    <w:rPr>
      <w:b/>
      <w:sz w:val="36"/>
      <w:szCs w:val="32"/>
    </w:rPr>
  </w:style>
  <w:style w:type="paragraph" w:styleId="22">
    <w:name w:val="toc 4"/>
    <w:basedOn w:val="1"/>
    <w:next w:val="1"/>
    <w:uiPriority w:val="0"/>
    <w:pPr>
      <w:ind w:left="630"/>
      <w:jc w:val="left"/>
    </w:pPr>
    <w:rPr>
      <w:rFonts w:ascii="等线" w:eastAsia="等线"/>
      <w:snapToGrid w:val="0"/>
      <w:kern w:val="0"/>
      <w:sz w:val="18"/>
      <w:szCs w:val="18"/>
    </w:rPr>
  </w:style>
  <w:style w:type="paragraph" w:styleId="23">
    <w:name w:val="Subtitle"/>
    <w:basedOn w:val="1"/>
    <w:next w:val="1"/>
    <w:link w:val="62"/>
    <w:qFormat/>
    <w:uiPriority w:val="0"/>
    <w:pPr>
      <w:spacing w:before="240" w:after="60" w:line="312" w:lineRule="auto"/>
      <w:jc w:val="center"/>
      <w:outlineLvl w:val="1"/>
    </w:pPr>
    <w:rPr>
      <w:rFonts w:ascii="Calibri Light" w:hAnsi="Calibri Light"/>
      <w:b/>
      <w:bCs/>
      <w:kern w:val="28"/>
      <w:sz w:val="32"/>
      <w:szCs w:val="32"/>
    </w:rPr>
  </w:style>
  <w:style w:type="paragraph" w:styleId="24">
    <w:name w:val="toc 6"/>
    <w:basedOn w:val="1"/>
    <w:next w:val="1"/>
    <w:uiPriority w:val="0"/>
    <w:pPr>
      <w:ind w:left="1050"/>
      <w:jc w:val="left"/>
    </w:pPr>
    <w:rPr>
      <w:rFonts w:ascii="等线" w:eastAsia="等线"/>
      <w:snapToGrid w:val="0"/>
      <w:kern w:val="0"/>
      <w:sz w:val="18"/>
      <w:szCs w:val="18"/>
    </w:rPr>
  </w:style>
  <w:style w:type="paragraph" w:styleId="25">
    <w:name w:val="Body Text Indent 3"/>
    <w:basedOn w:val="1"/>
    <w:link w:val="69"/>
    <w:qFormat/>
    <w:uiPriority w:val="0"/>
    <w:pPr>
      <w:spacing w:after="120"/>
      <w:ind w:left="420" w:leftChars="200"/>
    </w:pPr>
    <w:rPr>
      <w:sz w:val="16"/>
      <w:szCs w:val="16"/>
    </w:rPr>
  </w:style>
  <w:style w:type="paragraph" w:styleId="26">
    <w:name w:val="toc 2"/>
    <w:basedOn w:val="1"/>
    <w:next w:val="1"/>
    <w:qFormat/>
    <w:uiPriority w:val="0"/>
    <w:pPr>
      <w:tabs>
        <w:tab w:val="right" w:leader="dot" w:pos="8647"/>
        <w:tab w:val="right" w:leader="dot" w:pos="8720"/>
        <w:tab w:val="right" w:leader="dot" w:pos="8789"/>
      </w:tabs>
      <w:spacing w:line="360" w:lineRule="auto"/>
      <w:ind w:left="556" w:leftChars="1" w:right="-59" w:rightChars="-28" w:hanging="554" w:hangingChars="231"/>
    </w:pPr>
    <w:rPr>
      <w:sz w:val="24"/>
      <w:szCs w:val="20"/>
    </w:rPr>
  </w:style>
  <w:style w:type="paragraph" w:styleId="27">
    <w:name w:val="toc 9"/>
    <w:basedOn w:val="1"/>
    <w:next w:val="1"/>
    <w:uiPriority w:val="0"/>
    <w:pPr>
      <w:ind w:left="1680"/>
      <w:jc w:val="left"/>
    </w:pPr>
    <w:rPr>
      <w:rFonts w:ascii="等线" w:eastAsia="等线"/>
      <w:snapToGrid w:val="0"/>
      <w:kern w:val="0"/>
      <w:sz w:val="18"/>
      <w:szCs w:val="18"/>
    </w:rPr>
  </w:style>
  <w:style w:type="paragraph" w:styleId="28">
    <w:name w:val="HTML Preformatted"/>
    <w:basedOn w:val="1"/>
    <w:link w:val="7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0">
    <w:name w:val="Title"/>
    <w:basedOn w:val="1"/>
    <w:next w:val="1"/>
    <w:link w:val="71"/>
    <w:qFormat/>
    <w:uiPriority w:val="0"/>
    <w:pPr>
      <w:spacing w:before="240" w:after="60"/>
      <w:jc w:val="center"/>
      <w:outlineLvl w:val="0"/>
    </w:pPr>
    <w:rPr>
      <w:rFonts w:ascii="Calibri Light" w:hAnsi="Calibri Light"/>
      <w:b/>
      <w:bCs/>
      <w:sz w:val="32"/>
      <w:szCs w:val="32"/>
    </w:rPr>
  </w:style>
  <w:style w:type="paragraph" w:styleId="31">
    <w:name w:val="annotation subject"/>
    <w:basedOn w:val="9"/>
    <w:next w:val="9"/>
    <w:link w:val="96"/>
    <w:qFormat/>
    <w:uiPriority w:val="0"/>
    <w:rPr>
      <w:b/>
      <w:bCs/>
    </w:rPr>
  </w:style>
  <w:style w:type="paragraph" w:styleId="32">
    <w:name w:val="Body Text First Indent"/>
    <w:basedOn w:val="10"/>
    <w:link w:val="85"/>
    <w:uiPriority w:val="0"/>
    <w:pPr>
      <w:ind w:firstLine="420" w:firstLineChars="100"/>
    </w:pPr>
    <w:rPr>
      <w:szCs w:val="20"/>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bCs/>
    </w:rPr>
  </w:style>
  <w:style w:type="character" w:styleId="37">
    <w:name w:val="page number"/>
    <w:basedOn w:val="35"/>
    <w:qFormat/>
    <w:uiPriority w:val="0"/>
  </w:style>
  <w:style w:type="character" w:styleId="38">
    <w:name w:val="FollowedHyperlink"/>
    <w:uiPriority w:val="0"/>
    <w:rPr>
      <w:color w:val="800080"/>
      <w:u w:val="single"/>
    </w:rPr>
  </w:style>
  <w:style w:type="character" w:styleId="39">
    <w:name w:val="Hyperlink"/>
    <w:qFormat/>
    <w:uiPriority w:val="0"/>
    <w:rPr>
      <w:color w:val="0000FF"/>
      <w:u w:val="single"/>
    </w:rPr>
  </w:style>
  <w:style w:type="character" w:styleId="40">
    <w:name w:val="annotation reference"/>
    <w:qFormat/>
    <w:uiPriority w:val="99"/>
    <w:rPr>
      <w:sz w:val="21"/>
      <w:szCs w:val="21"/>
    </w:rPr>
  </w:style>
  <w:style w:type="paragraph" w:customStyle="1" w:styleId="41">
    <w:name w:val="默认段落字体 Para Char"/>
    <w:basedOn w:val="1"/>
    <w:uiPriority w:val="0"/>
    <w:rPr>
      <w:sz w:val="24"/>
    </w:rPr>
  </w:style>
  <w:style w:type="paragraph" w:styleId="42">
    <w:name w:val="List Paragraph"/>
    <w:basedOn w:val="1"/>
    <w:link w:val="117"/>
    <w:qFormat/>
    <w:uiPriority w:val="99"/>
    <w:pPr>
      <w:ind w:firstLine="420" w:firstLineChars="200"/>
    </w:pPr>
    <w:rPr>
      <w:rFonts w:ascii="Calibri" w:hAnsi="Calibri"/>
      <w:szCs w:val="22"/>
    </w:rPr>
  </w:style>
  <w:style w:type="paragraph" w:customStyle="1" w:styleId="43">
    <w:name w:val="列出段落1"/>
    <w:basedOn w:val="1"/>
    <w:qFormat/>
    <w:uiPriority w:val="34"/>
    <w:pPr>
      <w:ind w:firstLine="420" w:firstLineChars="200"/>
    </w:pPr>
    <w:rPr>
      <w:rFonts w:ascii="Calibri" w:hAnsi="Calibri"/>
      <w:szCs w:val="22"/>
    </w:rPr>
  </w:style>
  <w:style w:type="character" w:customStyle="1" w:styleId="44">
    <w:name w:val="页眉 字符"/>
    <w:link w:val="20"/>
    <w:qFormat/>
    <w:uiPriority w:val="0"/>
    <w:rPr>
      <w:kern w:val="2"/>
      <w:sz w:val="18"/>
      <w:szCs w:val="18"/>
    </w:rPr>
  </w:style>
  <w:style w:type="character" w:customStyle="1" w:styleId="45">
    <w:name w:val="文档结构图 字符"/>
    <w:link w:val="8"/>
    <w:qFormat/>
    <w:uiPriority w:val="0"/>
    <w:rPr>
      <w:rFonts w:ascii="宋体"/>
      <w:kern w:val="2"/>
      <w:sz w:val="18"/>
      <w:szCs w:val="18"/>
    </w:rPr>
  </w:style>
  <w:style w:type="character" w:customStyle="1" w:styleId="46">
    <w:name w:val="批注框文本 字符"/>
    <w:link w:val="18"/>
    <w:qFormat/>
    <w:uiPriority w:val="0"/>
    <w:rPr>
      <w:kern w:val="2"/>
      <w:sz w:val="18"/>
      <w:szCs w:val="18"/>
    </w:rPr>
  </w:style>
  <w:style w:type="paragraph" w:customStyle="1" w:styleId="47">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48">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49">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paragraph" w:customStyle="1" w:styleId="50">
    <w:name w:val="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1">
    <w:name w:val="正文文本 字符"/>
    <w:link w:val="10"/>
    <w:qFormat/>
    <w:uiPriority w:val="0"/>
    <w:rPr>
      <w:kern w:val="2"/>
      <w:sz w:val="21"/>
      <w:szCs w:val="24"/>
    </w:rPr>
  </w:style>
  <w:style w:type="character" w:customStyle="1" w:styleId="52">
    <w:name w:val="题注 字符"/>
    <w:link w:val="7"/>
    <w:qFormat/>
    <w:uiPriority w:val="0"/>
    <w:rPr>
      <w:rFonts w:ascii="Arial" w:hAnsi="Arial" w:eastAsia="黑体" w:cs="Arial"/>
      <w:kern w:val="2"/>
    </w:rPr>
  </w:style>
  <w:style w:type="character" w:customStyle="1" w:styleId="53">
    <w:name w:val="正文文本缩进 字符"/>
    <w:link w:val="11"/>
    <w:qFormat/>
    <w:uiPriority w:val="0"/>
    <w:rPr>
      <w:kern w:val="2"/>
      <w:sz w:val="28"/>
    </w:rPr>
  </w:style>
  <w:style w:type="character" w:customStyle="1" w:styleId="54">
    <w:name w:val="页脚 字符"/>
    <w:link w:val="19"/>
    <w:qFormat/>
    <w:uiPriority w:val="99"/>
    <w:rPr>
      <w:kern w:val="2"/>
      <w:sz w:val="18"/>
      <w:szCs w:val="18"/>
    </w:rPr>
  </w:style>
  <w:style w:type="paragraph" w:customStyle="1" w:styleId="55">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56">
    <w:name w:val="Char Char"/>
    <w:basedOn w:val="1"/>
    <w:qFormat/>
    <w:uiPriority w:val="0"/>
  </w:style>
  <w:style w:type="paragraph" w:customStyle="1" w:styleId="57">
    <w:name w:val="Char Char1"/>
    <w:basedOn w:val="1"/>
    <w:qFormat/>
    <w:uiPriority w:val="0"/>
  </w:style>
  <w:style w:type="paragraph" w:customStyle="1" w:styleId="58">
    <w:name w:val="Char Char2"/>
    <w:basedOn w:val="1"/>
    <w:qFormat/>
    <w:uiPriority w:val="0"/>
  </w:style>
  <w:style w:type="character" w:customStyle="1" w:styleId="59">
    <w:name w:val="日期 字符"/>
    <w:link w:val="16"/>
    <w:qFormat/>
    <w:uiPriority w:val="0"/>
    <w:rPr>
      <w:kern w:val="2"/>
      <w:sz w:val="21"/>
      <w:szCs w:val="24"/>
    </w:rPr>
  </w:style>
  <w:style w:type="character" w:customStyle="1" w:styleId="60">
    <w:name w:val="标题 2 字符"/>
    <w:link w:val="3"/>
    <w:qFormat/>
    <w:uiPriority w:val="0"/>
    <w:rPr>
      <w:rFonts w:ascii="Arial" w:hAnsi="Arial" w:eastAsia="黑体"/>
      <w:b/>
      <w:bCs/>
      <w:kern w:val="2"/>
      <w:sz w:val="32"/>
      <w:szCs w:val="32"/>
    </w:rPr>
  </w:style>
  <w:style w:type="paragraph" w:customStyle="1" w:styleId="61">
    <w:name w:val="Char Char3"/>
    <w:basedOn w:val="1"/>
    <w:qFormat/>
    <w:uiPriority w:val="0"/>
  </w:style>
  <w:style w:type="character" w:customStyle="1" w:styleId="62">
    <w:name w:val="副标题 字符"/>
    <w:basedOn w:val="35"/>
    <w:link w:val="23"/>
    <w:qFormat/>
    <w:uiPriority w:val="0"/>
    <w:rPr>
      <w:rFonts w:ascii="Calibri Light" w:hAnsi="Calibri Light"/>
      <w:b/>
      <w:bCs/>
      <w:kern w:val="28"/>
      <w:sz w:val="32"/>
      <w:szCs w:val="32"/>
    </w:rPr>
  </w:style>
  <w:style w:type="paragraph" w:customStyle="1" w:styleId="63">
    <w:name w:val="Char Char4"/>
    <w:basedOn w:val="1"/>
    <w:qFormat/>
    <w:uiPriority w:val="0"/>
  </w:style>
  <w:style w:type="paragraph" w:customStyle="1" w:styleId="64">
    <w:name w:val="Char Char5"/>
    <w:basedOn w:val="1"/>
    <w:qFormat/>
    <w:uiPriority w:val="0"/>
  </w:style>
  <w:style w:type="paragraph" w:customStyle="1" w:styleId="65">
    <w:name w:val="Char Char6"/>
    <w:basedOn w:val="1"/>
    <w:qFormat/>
    <w:uiPriority w:val="0"/>
  </w:style>
  <w:style w:type="character" w:customStyle="1" w:styleId="66">
    <w:name w:val="纯文本 字符"/>
    <w:basedOn w:val="35"/>
    <w:link w:val="14"/>
    <w:qFormat/>
    <w:uiPriority w:val="99"/>
    <w:rPr>
      <w:rFonts w:ascii="宋体" w:hAnsi="Courier New" w:cs="Courier New"/>
      <w:kern w:val="2"/>
      <w:sz w:val="21"/>
      <w:szCs w:val="21"/>
    </w:rPr>
  </w:style>
  <w:style w:type="paragraph" w:customStyle="1" w:styleId="67">
    <w:name w:val="段落正文"/>
    <w:basedOn w:val="1"/>
    <w:qFormat/>
    <w:uiPriority w:val="0"/>
    <w:pPr>
      <w:spacing w:line="300" w:lineRule="auto"/>
      <w:ind w:firstLine="482" w:firstLineChars="200"/>
    </w:pPr>
    <w:rPr>
      <w:sz w:val="24"/>
    </w:rPr>
  </w:style>
  <w:style w:type="paragraph" w:customStyle="1" w:styleId="68">
    <w:name w:val="样式 行距: 1.5 倍行距 首行缩进:  2 字符"/>
    <w:basedOn w:val="1"/>
    <w:qFormat/>
    <w:uiPriority w:val="0"/>
    <w:pPr>
      <w:adjustRightInd w:val="0"/>
      <w:snapToGrid w:val="0"/>
      <w:ind w:firstLine="342" w:firstLineChars="163"/>
    </w:pPr>
    <w:rPr>
      <w:rFonts w:eastAsia="楷体_GB2312"/>
      <w:color w:val="000000"/>
      <w:szCs w:val="21"/>
    </w:rPr>
  </w:style>
  <w:style w:type="character" w:customStyle="1" w:styleId="69">
    <w:name w:val="正文文本缩进 3 字符"/>
    <w:basedOn w:val="35"/>
    <w:link w:val="25"/>
    <w:qFormat/>
    <w:uiPriority w:val="0"/>
    <w:rPr>
      <w:kern w:val="2"/>
      <w:sz w:val="16"/>
      <w:szCs w:val="16"/>
    </w:rPr>
  </w:style>
  <w:style w:type="paragraph" w:customStyle="1" w:styleId="70">
    <w:name w:val="节"/>
    <w:basedOn w:val="1"/>
    <w:qFormat/>
    <w:uiPriority w:val="0"/>
    <w:pPr>
      <w:spacing w:beforeLines="100" w:afterLines="100" w:line="300" w:lineRule="auto"/>
      <w:jc w:val="center"/>
      <w:outlineLvl w:val="1"/>
    </w:pPr>
    <w:rPr>
      <w:b/>
      <w:bCs/>
      <w:sz w:val="24"/>
    </w:rPr>
  </w:style>
  <w:style w:type="character" w:customStyle="1" w:styleId="71">
    <w:name w:val="标题 字符"/>
    <w:basedOn w:val="35"/>
    <w:link w:val="30"/>
    <w:qFormat/>
    <w:uiPriority w:val="0"/>
    <w:rPr>
      <w:rFonts w:ascii="Calibri Light" w:hAnsi="Calibri Light"/>
      <w:b/>
      <w:bCs/>
      <w:kern w:val="2"/>
      <w:sz w:val="32"/>
      <w:szCs w:val="32"/>
    </w:rPr>
  </w:style>
  <w:style w:type="character" w:customStyle="1" w:styleId="72">
    <w:name w:val="HTML 预设格式 字符"/>
    <w:basedOn w:val="35"/>
    <w:link w:val="28"/>
    <w:qFormat/>
    <w:uiPriority w:val="0"/>
    <w:rPr>
      <w:rFonts w:ascii="宋体" w:hAnsi="宋体" w:cs="宋体"/>
      <w:sz w:val="24"/>
      <w:szCs w:val="24"/>
    </w:rPr>
  </w:style>
  <w:style w:type="paragraph" w:customStyle="1" w:styleId="73">
    <w:name w:val="章"/>
    <w:basedOn w:val="1"/>
    <w:link w:val="74"/>
    <w:qFormat/>
    <w:uiPriority w:val="0"/>
    <w:pPr>
      <w:spacing w:beforeLines="100" w:afterLines="100" w:line="300" w:lineRule="auto"/>
      <w:jc w:val="center"/>
      <w:outlineLvl w:val="0"/>
    </w:pPr>
    <w:rPr>
      <w:rFonts w:ascii="Calibri" w:hAnsi="Calibri"/>
      <w:b/>
      <w:bCs/>
      <w:kern w:val="0"/>
      <w:sz w:val="28"/>
      <w:szCs w:val="28"/>
    </w:rPr>
  </w:style>
  <w:style w:type="character" w:customStyle="1" w:styleId="74">
    <w:name w:val="章 Char"/>
    <w:link w:val="73"/>
    <w:qFormat/>
    <w:uiPriority w:val="0"/>
    <w:rPr>
      <w:rFonts w:ascii="Calibri" w:hAnsi="Calibri"/>
      <w:b/>
      <w:bCs/>
      <w:sz w:val="28"/>
      <w:szCs w:val="28"/>
    </w:rPr>
  </w:style>
  <w:style w:type="table" w:customStyle="1" w:styleId="75">
    <w:name w:val="网格型4"/>
    <w:basedOn w:val="33"/>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6">
    <w:name w:val="论文正文"/>
    <w:basedOn w:val="1"/>
    <w:next w:val="1"/>
    <w:qFormat/>
    <w:uiPriority w:val="0"/>
    <w:pPr>
      <w:autoSpaceDE w:val="0"/>
      <w:autoSpaceDN w:val="0"/>
      <w:adjustRightInd w:val="0"/>
      <w:jc w:val="left"/>
    </w:pPr>
    <w:rPr>
      <w:rFonts w:hint="eastAsia" w:ascii="黑体" w:eastAsia="黑体"/>
      <w:kern w:val="0"/>
      <w:sz w:val="24"/>
      <w:szCs w:val="20"/>
    </w:rPr>
  </w:style>
  <w:style w:type="paragraph" w:customStyle="1" w:styleId="77">
    <w:name w:val="xl28"/>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line="314" w:lineRule="exact"/>
      <w:jc w:val="center"/>
    </w:pPr>
    <w:rPr>
      <w:rFonts w:ascii="Arial Unicode MS" w:hAnsi="Arial Unicode MS" w:eastAsia="Arial Unicode MS" w:cs="Arial Unicode MS"/>
      <w:snapToGrid w:val="0"/>
      <w:kern w:val="0"/>
      <w:sz w:val="16"/>
      <w:szCs w:val="16"/>
    </w:rPr>
  </w:style>
  <w:style w:type="paragraph" w:customStyle="1" w:styleId="7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9">
    <w:name w:val="前言、引言标题"/>
    <w:next w:val="1"/>
    <w:qFormat/>
    <w:uiPriority w:val="0"/>
    <w:pPr>
      <w:numPr>
        <w:ilvl w:val="0"/>
        <w:numId w:val="2"/>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80">
    <w:name w:val="章标题"/>
    <w:next w:val="1"/>
    <w:uiPriority w:val="0"/>
    <w:pPr>
      <w:numPr>
        <w:ilvl w:val="1"/>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81">
    <w:name w:val="一级条标题"/>
    <w:basedOn w:val="80"/>
    <w:next w:val="1"/>
    <w:uiPriority w:val="0"/>
    <w:pPr>
      <w:numPr>
        <w:ilvl w:val="2"/>
      </w:numPr>
      <w:spacing w:beforeLines="0" w:afterLines="0"/>
      <w:outlineLvl w:val="2"/>
    </w:pPr>
  </w:style>
  <w:style w:type="paragraph" w:customStyle="1" w:styleId="82">
    <w:name w:val="二级条标题"/>
    <w:basedOn w:val="81"/>
    <w:next w:val="1"/>
    <w:uiPriority w:val="0"/>
    <w:pPr>
      <w:numPr>
        <w:ilvl w:val="3"/>
      </w:numPr>
      <w:outlineLvl w:val="3"/>
    </w:pPr>
  </w:style>
  <w:style w:type="paragraph" w:customStyle="1" w:styleId="83">
    <w:name w:val="三级条标题"/>
    <w:basedOn w:val="82"/>
    <w:next w:val="1"/>
    <w:uiPriority w:val="0"/>
    <w:pPr>
      <w:numPr>
        <w:ilvl w:val="4"/>
      </w:numPr>
      <w:outlineLvl w:val="4"/>
    </w:pPr>
  </w:style>
  <w:style w:type="paragraph" w:customStyle="1" w:styleId="84">
    <w:name w:val="四级条标题"/>
    <w:basedOn w:val="83"/>
    <w:next w:val="1"/>
    <w:uiPriority w:val="0"/>
    <w:pPr>
      <w:numPr>
        <w:ilvl w:val="5"/>
      </w:numPr>
      <w:outlineLvl w:val="5"/>
    </w:pPr>
  </w:style>
  <w:style w:type="character" w:customStyle="1" w:styleId="85">
    <w:name w:val="正文文本首行缩进 字符"/>
    <w:basedOn w:val="51"/>
    <w:link w:val="32"/>
    <w:uiPriority w:val="0"/>
    <w:rPr>
      <w:kern w:val="2"/>
      <w:sz w:val="21"/>
      <w:szCs w:val="24"/>
    </w:rPr>
  </w:style>
  <w:style w:type="character" w:customStyle="1" w:styleId="86">
    <w:name w:val="标题 3 字符"/>
    <w:basedOn w:val="35"/>
    <w:semiHidden/>
    <w:uiPriority w:val="0"/>
    <w:rPr>
      <w:b/>
      <w:bCs/>
      <w:kern w:val="2"/>
      <w:sz w:val="32"/>
      <w:szCs w:val="32"/>
    </w:rPr>
  </w:style>
  <w:style w:type="character" w:customStyle="1" w:styleId="87">
    <w:name w:val="标题 4 字符"/>
    <w:basedOn w:val="35"/>
    <w:link w:val="5"/>
    <w:uiPriority w:val="0"/>
    <w:rPr>
      <w:rFonts w:ascii="黑体"/>
      <w:snapToGrid w:val="0"/>
      <w:spacing w:val="-20"/>
      <w:sz w:val="32"/>
      <w:szCs w:val="24"/>
    </w:rPr>
  </w:style>
  <w:style w:type="paragraph" w:customStyle="1" w:styleId="88">
    <w:name w:val="条文说明"/>
    <w:basedOn w:val="1"/>
    <w:uiPriority w:val="0"/>
    <w:pPr>
      <w:spacing w:line="360" w:lineRule="auto"/>
      <w:ind w:firstLine="480" w:firstLineChars="200"/>
    </w:pPr>
    <w:rPr>
      <w:rFonts w:eastAsia="仿宋_GB2312"/>
      <w:snapToGrid w:val="0"/>
      <w:kern w:val="0"/>
      <w:sz w:val="24"/>
    </w:rPr>
  </w:style>
  <w:style w:type="paragraph" w:customStyle="1" w:styleId="89">
    <w:name w:val="彩色底纹 - 强调文字颜色 11"/>
    <w:hidden/>
    <w:semiHidden/>
    <w:uiPriority w:val="99"/>
    <w:rPr>
      <w:rFonts w:ascii="Times New Roman" w:hAnsi="Times New Roman" w:eastAsia="宋体" w:cs="Times New Roman"/>
      <w:kern w:val="2"/>
      <w:sz w:val="21"/>
      <w:szCs w:val="24"/>
      <w:lang w:val="en-US" w:eastAsia="zh-CN" w:bidi="ar-SA"/>
    </w:rPr>
  </w:style>
  <w:style w:type="table" w:customStyle="1" w:styleId="90">
    <w:name w:val="网格型1"/>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1">
    <w:name w:val="彩色列表 - 强调文字颜色 11"/>
    <w:basedOn w:val="1"/>
    <w:qFormat/>
    <w:uiPriority w:val="0"/>
    <w:pPr>
      <w:spacing w:line="400" w:lineRule="atLeast"/>
      <w:ind w:firstLine="420" w:firstLineChars="200"/>
    </w:pPr>
    <w:rPr>
      <w:rFonts w:ascii="Calibri" w:hAnsi="Calibri"/>
      <w:snapToGrid w:val="0"/>
      <w:kern w:val="0"/>
      <w:szCs w:val="22"/>
    </w:rPr>
  </w:style>
  <w:style w:type="paragraph" w:customStyle="1" w:styleId="92">
    <w:name w:val="Table text (10)"/>
    <w:basedOn w:val="78"/>
    <w:next w:val="78"/>
    <w:uiPriority w:val="0"/>
    <w:rPr>
      <w:rFonts w:ascii="Arial" w:hAnsi="Arial" w:cs="Times New Roman"/>
      <w:color w:val="auto"/>
    </w:rPr>
  </w:style>
  <w:style w:type="character" w:customStyle="1" w:styleId="93">
    <w:name w:val="批注文字 字符"/>
    <w:uiPriority w:val="99"/>
    <w:rPr>
      <w:kern w:val="2"/>
      <w:sz w:val="21"/>
      <w:szCs w:val="24"/>
    </w:rPr>
  </w:style>
  <w:style w:type="character" w:customStyle="1" w:styleId="94">
    <w:name w:val="批注文字 字符1"/>
    <w:link w:val="9"/>
    <w:uiPriority w:val="0"/>
    <w:rPr>
      <w:kern w:val="2"/>
      <w:sz w:val="21"/>
      <w:szCs w:val="24"/>
    </w:rPr>
  </w:style>
  <w:style w:type="character" w:customStyle="1" w:styleId="95">
    <w:name w:val="批注主题 字符"/>
    <w:uiPriority w:val="0"/>
    <w:rPr>
      <w:b/>
      <w:bCs/>
      <w:kern w:val="2"/>
      <w:sz w:val="21"/>
      <w:szCs w:val="24"/>
    </w:rPr>
  </w:style>
  <w:style w:type="character" w:customStyle="1" w:styleId="96">
    <w:name w:val="批注主题 字符1"/>
    <w:link w:val="31"/>
    <w:uiPriority w:val="0"/>
    <w:rPr>
      <w:b/>
      <w:bCs/>
      <w:kern w:val="2"/>
      <w:sz w:val="21"/>
      <w:szCs w:val="24"/>
    </w:rPr>
  </w:style>
  <w:style w:type="paragraph" w:customStyle="1" w:styleId="97">
    <w:name w:val="标题二102"/>
    <w:basedOn w:val="1"/>
    <w:uiPriority w:val="0"/>
    <w:pPr>
      <w:numPr>
        <w:ilvl w:val="0"/>
        <w:numId w:val="3"/>
      </w:numPr>
      <w:tabs>
        <w:tab w:val="left" w:pos="210"/>
        <w:tab w:val="clear" w:pos="1140"/>
      </w:tabs>
      <w:adjustRightInd w:val="0"/>
      <w:snapToGrid w:val="0"/>
      <w:spacing w:line="315" w:lineRule="exact"/>
      <w:ind w:left="420" w:hanging="420"/>
      <w:jc w:val="left"/>
    </w:pPr>
    <w:rPr>
      <w:rFonts w:eastAsia="黑体"/>
      <w:snapToGrid w:val="0"/>
      <w:color w:val="000000"/>
      <w:kern w:val="0"/>
      <w:szCs w:val="20"/>
    </w:rPr>
  </w:style>
  <w:style w:type="character" w:customStyle="1" w:styleId="98">
    <w:name w:val="apple-style-span"/>
    <w:uiPriority w:val="0"/>
  </w:style>
  <w:style w:type="character" w:customStyle="1" w:styleId="99">
    <w:name w:val="HTML 预设格式 Char"/>
    <w:uiPriority w:val="99"/>
    <w:rPr>
      <w:rFonts w:ascii="宋体" w:hAnsi="宋体"/>
      <w:sz w:val="24"/>
      <w:szCs w:val="24"/>
      <w:lang w:val="zh-CN" w:eastAsia="zh-CN"/>
    </w:rPr>
  </w:style>
  <w:style w:type="paragraph" w:customStyle="1" w:styleId="100">
    <w:name w:val="段"/>
    <w:link w:val="10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1">
    <w:name w:val="TOC 标题1"/>
    <w:basedOn w:val="2"/>
    <w:next w:val="1"/>
    <w:qFormat/>
    <w:uiPriority w:val="39"/>
    <w:pPr>
      <w:widowControl/>
      <w:spacing w:before="480" w:after="330" w:line="276" w:lineRule="auto"/>
      <w:jc w:val="left"/>
      <w:outlineLvl w:val="9"/>
    </w:pPr>
    <w:rPr>
      <w:rFonts w:ascii="Cambria" w:hAnsi="Cambria"/>
      <w:b w:val="0"/>
      <w:bCs/>
      <w:snapToGrid w:val="0"/>
      <w:color w:val="365F91"/>
      <w:spacing w:val="0"/>
      <w:sz w:val="28"/>
      <w:szCs w:val="28"/>
    </w:rPr>
  </w:style>
  <w:style w:type="character" w:customStyle="1" w:styleId="102">
    <w:name w:val="标题 3 字符1"/>
    <w:link w:val="4"/>
    <w:qFormat/>
    <w:uiPriority w:val="0"/>
    <w:rPr>
      <w:b/>
      <w:bCs/>
      <w:snapToGrid w:val="0"/>
      <w:sz w:val="15"/>
      <w:lang w:bidi="he-IL"/>
    </w:rPr>
  </w:style>
  <w:style w:type="character" w:customStyle="1" w:styleId="103">
    <w:name w:val="文档结构图 Char"/>
    <w:qFormat/>
    <w:uiPriority w:val="0"/>
    <w:rPr>
      <w:rFonts w:ascii="宋体"/>
      <w:kern w:val="2"/>
      <w:sz w:val="18"/>
      <w:szCs w:val="18"/>
      <w:lang w:val="zh-CN" w:eastAsia="zh-CN"/>
    </w:rPr>
  </w:style>
  <w:style w:type="character" w:customStyle="1" w:styleId="104">
    <w:name w:val="页脚 Char"/>
    <w:qFormat/>
    <w:uiPriority w:val="0"/>
    <w:rPr>
      <w:kern w:val="2"/>
      <w:sz w:val="18"/>
      <w:szCs w:val="18"/>
    </w:rPr>
  </w:style>
  <w:style w:type="paragraph" w:customStyle="1" w:styleId="105">
    <w:name w:val="TOC 标题11"/>
    <w:basedOn w:val="2"/>
    <w:next w:val="1"/>
    <w:semiHidden/>
    <w:unhideWhenUsed/>
    <w:qFormat/>
    <w:uiPriority w:val="39"/>
    <w:pPr>
      <w:widowControl/>
      <w:spacing w:before="480" w:after="330" w:line="276" w:lineRule="auto"/>
      <w:jc w:val="left"/>
      <w:outlineLvl w:val="9"/>
    </w:pPr>
    <w:rPr>
      <w:rFonts w:ascii="Cambria" w:hAnsi="Cambria"/>
      <w:b w:val="0"/>
      <w:bCs/>
      <w:snapToGrid w:val="0"/>
      <w:color w:val="365F91"/>
      <w:spacing w:val="0"/>
      <w:sz w:val="28"/>
      <w:szCs w:val="28"/>
    </w:rPr>
  </w:style>
  <w:style w:type="paragraph" w:customStyle="1" w:styleId="106">
    <w:name w:val="五级条标题"/>
    <w:basedOn w:val="84"/>
    <w:next w:val="100"/>
    <w:qFormat/>
    <w:uiPriority w:val="0"/>
    <w:pPr>
      <w:numPr>
        <w:ilvl w:val="0"/>
        <w:numId w:val="0"/>
      </w:numPr>
      <w:spacing w:before="50" w:beforeLines="50" w:after="50" w:afterLines="50"/>
      <w:jc w:val="left"/>
      <w:outlineLvl w:val="6"/>
    </w:pPr>
    <w:rPr>
      <w:szCs w:val="21"/>
    </w:rPr>
  </w:style>
  <w:style w:type="paragraph" w:customStyle="1" w:styleId="107">
    <w:name w:val="正文表标题"/>
    <w:next w:val="100"/>
    <w:qFormat/>
    <w:uiPriority w:val="0"/>
    <w:pPr>
      <w:numPr>
        <w:ilvl w:val="0"/>
        <w:numId w:val="4"/>
      </w:numPr>
      <w:spacing w:beforeLines="50" w:afterLines="50"/>
      <w:jc w:val="center"/>
    </w:pPr>
    <w:rPr>
      <w:rFonts w:ascii="黑体" w:hAnsi="Times New Roman" w:eastAsia="黑体" w:cs="Times New Roman"/>
      <w:sz w:val="21"/>
      <w:lang w:val="en-US" w:eastAsia="zh-CN" w:bidi="ar-SA"/>
    </w:rPr>
  </w:style>
  <w:style w:type="character" w:customStyle="1" w:styleId="108">
    <w:name w:val="段 Char"/>
    <w:link w:val="100"/>
    <w:qFormat/>
    <w:uiPriority w:val="0"/>
    <w:rPr>
      <w:rFonts w:ascii="宋体"/>
      <w:sz w:val="21"/>
    </w:rPr>
  </w:style>
  <w:style w:type="paragraph" w:customStyle="1" w:styleId="109">
    <w:name w:val="附录标识"/>
    <w:basedOn w:val="1"/>
    <w:next w:val="100"/>
    <w:qFormat/>
    <w:uiPriority w:val="0"/>
    <w:pPr>
      <w:keepNext/>
      <w:widowControl/>
      <w:numPr>
        <w:ilvl w:val="0"/>
        <w:numId w:val="5"/>
      </w:numPr>
      <w:shd w:val="clear" w:color="FFFFFF" w:fill="FFFFFF"/>
      <w:tabs>
        <w:tab w:val="left" w:pos="360"/>
        <w:tab w:val="left" w:pos="6405"/>
      </w:tabs>
      <w:spacing w:before="640" w:after="280" w:line="400" w:lineRule="atLeast"/>
      <w:jc w:val="center"/>
      <w:outlineLvl w:val="0"/>
    </w:pPr>
    <w:rPr>
      <w:rFonts w:ascii="黑体" w:eastAsia="黑体"/>
      <w:snapToGrid w:val="0"/>
      <w:kern w:val="0"/>
      <w:szCs w:val="20"/>
    </w:rPr>
  </w:style>
  <w:style w:type="paragraph" w:customStyle="1" w:styleId="110">
    <w:name w:val="附录二级条标题"/>
    <w:basedOn w:val="1"/>
    <w:next w:val="100"/>
    <w:qFormat/>
    <w:uiPriority w:val="0"/>
    <w:pPr>
      <w:widowControl/>
      <w:numPr>
        <w:ilvl w:val="3"/>
        <w:numId w:val="5"/>
      </w:numPr>
      <w:tabs>
        <w:tab w:val="left" w:pos="360"/>
      </w:tabs>
      <w:wordWrap w:val="0"/>
      <w:overflowPunct w:val="0"/>
      <w:autoSpaceDE w:val="0"/>
      <w:autoSpaceDN w:val="0"/>
      <w:spacing w:beforeLines="50" w:afterLines="50" w:line="400" w:lineRule="atLeast"/>
      <w:textAlignment w:val="baseline"/>
      <w:outlineLvl w:val="3"/>
    </w:pPr>
    <w:rPr>
      <w:rFonts w:ascii="黑体" w:eastAsia="黑体"/>
      <w:snapToGrid w:val="0"/>
      <w:kern w:val="21"/>
      <w:szCs w:val="20"/>
    </w:rPr>
  </w:style>
  <w:style w:type="paragraph" w:customStyle="1" w:styleId="111">
    <w:name w:val="附录三级条标题"/>
    <w:basedOn w:val="110"/>
    <w:next w:val="100"/>
    <w:qFormat/>
    <w:uiPriority w:val="0"/>
    <w:pPr>
      <w:numPr>
        <w:ilvl w:val="4"/>
      </w:numPr>
      <w:outlineLvl w:val="4"/>
    </w:pPr>
  </w:style>
  <w:style w:type="paragraph" w:customStyle="1" w:styleId="112">
    <w:name w:val="附录四级条标题"/>
    <w:basedOn w:val="111"/>
    <w:next w:val="100"/>
    <w:qFormat/>
    <w:uiPriority w:val="0"/>
    <w:pPr>
      <w:numPr>
        <w:ilvl w:val="5"/>
      </w:numPr>
      <w:outlineLvl w:val="5"/>
    </w:pPr>
  </w:style>
  <w:style w:type="paragraph" w:customStyle="1" w:styleId="113">
    <w:name w:val="附录五级条标题"/>
    <w:basedOn w:val="112"/>
    <w:next w:val="100"/>
    <w:qFormat/>
    <w:uiPriority w:val="0"/>
    <w:pPr>
      <w:numPr>
        <w:ilvl w:val="6"/>
      </w:numPr>
      <w:outlineLvl w:val="6"/>
    </w:pPr>
  </w:style>
  <w:style w:type="paragraph" w:customStyle="1" w:styleId="114">
    <w:name w:val="附录章标题"/>
    <w:next w:val="100"/>
    <w:qFormat/>
    <w:uiPriority w:val="0"/>
    <w:pPr>
      <w:numPr>
        <w:ilvl w:val="1"/>
        <w:numId w:val="5"/>
      </w:numPr>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15">
    <w:name w:val="附录一级条标题"/>
    <w:basedOn w:val="114"/>
    <w:next w:val="100"/>
    <w:qFormat/>
    <w:uiPriority w:val="0"/>
    <w:pPr>
      <w:numPr>
        <w:ilvl w:val="2"/>
      </w:numPr>
      <w:autoSpaceDN w:val="0"/>
      <w:spacing w:beforeLines="50" w:afterLines="50"/>
      <w:outlineLvl w:val="2"/>
    </w:pPr>
  </w:style>
  <w:style w:type="paragraph" w:customStyle="1" w:styleId="116">
    <w:name w:val="正文公式编号制表符"/>
    <w:basedOn w:val="100"/>
    <w:next w:val="100"/>
    <w:qFormat/>
    <w:uiPriority w:val="0"/>
    <w:pPr>
      <w:tabs>
        <w:tab w:val="center" w:pos="4201"/>
        <w:tab w:val="right" w:leader="dot" w:pos="9298"/>
      </w:tabs>
      <w:ind w:firstLine="0" w:firstLineChars="0"/>
    </w:pPr>
  </w:style>
  <w:style w:type="character" w:customStyle="1" w:styleId="117">
    <w:name w:val="列表段落 字符"/>
    <w:link w:val="42"/>
    <w:qFormat/>
    <w:locked/>
    <w:uiPriority w:val="99"/>
    <w:rPr>
      <w:rFonts w:ascii="Calibri" w:hAnsi="Calibri"/>
      <w:kern w:val="2"/>
      <w:sz w:val="21"/>
      <w:szCs w:val="22"/>
    </w:rPr>
  </w:style>
  <w:style w:type="character" w:customStyle="1" w:styleId="118">
    <w:name w:val="标题 1 字符"/>
    <w:link w:val="2"/>
    <w:qFormat/>
    <w:uiPriority w:val="0"/>
    <w:rPr>
      <w:b/>
      <w:spacing w:val="8"/>
      <w:sz w:val="32"/>
      <w:szCs w:val="32"/>
    </w:rPr>
  </w:style>
  <w:style w:type="character" w:customStyle="1" w:styleId="119">
    <w:name w:val="未处理的提及1"/>
    <w:semiHidden/>
    <w:unhideWhenUsed/>
    <w:qFormat/>
    <w:uiPriority w:val="99"/>
    <w:rPr>
      <w:color w:val="605E5C"/>
      <w:shd w:val="clear" w:color="auto" w:fill="E1DFDD"/>
    </w:rPr>
  </w:style>
  <w:style w:type="character" w:customStyle="1" w:styleId="120">
    <w:name w:val="列出段落 字符"/>
    <w:qFormat/>
    <w:uiPriority w:val="99"/>
    <w:rPr>
      <w:rFonts w:ascii="Times New Roman" w:hAnsi="Times New Roman" w:eastAsia="宋体" w:cs="Times New Roman"/>
      <w:sz w:val="24"/>
      <w:szCs w:val="21"/>
    </w:rPr>
  </w:style>
  <w:style w:type="paragraph" w:customStyle="1" w:styleId="121">
    <w:name w:val="释义与实施要点"/>
    <w:basedOn w:val="1"/>
    <w:link w:val="122"/>
    <w:qFormat/>
    <w:uiPriority w:val="0"/>
    <w:pPr>
      <w:snapToGrid w:val="0"/>
      <w:spacing w:line="400" w:lineRule="atLeast"/>
    </w:pPr>
    <w:rPr>
      <w:rFonts w:eastAsia="楷体"/>
      <w:color w:val="00B0F0"/>
    </w:rPr>
  </w:style>
  <w:style w:type="character" w:customStyle="1" w:styleId="122">
    <w:name w:val="释义与实施要点 字符"/>
    <w:link w:val="121"/>
    <w:qFormat/>
    <w:uiPriority w:val="0"/>
    <w:rPr>
      <w:rFonts w:eastAsia="楷体"/>
      <w:color w:val="00B0F0"/>
      <w:kern w:val="2"/>
      <w:sz w:val="21"/>
      <w:szCs w:val="24"/>
    </w:rPr>
  </w:style>
  <w:style w:type="paragraph" w:customStyle="1" w:styleId="123">
    <w:name w:val="Char1 Char Char Char"/>
    <w:basedOn w:val="1"/>
    <w:qFormat/>
    <w:uiPriority w:val="0"/>
    <w:pPr>
      <w:widowControl/>
      <w:spacing w:after="160" w:line="240" w:lineRule="exact"/>
      <w:ind w:firstLine="200" w:firstLineChars="200"/>
      <w:jc w:val="left"/>
    </w:pPr>
    <w:rPr>
      <w:szCs w:val="20"/>
    </w:rPr>
  </w:style>
  <w:style w:type="character" w:styleId="124">
    <w:name w:val="Placeholder Text"/>
    <w:basedOn w:val="35"/>
    <w:semiHidden/>
    <w:qFormat/>
    <w:uiPriority w:val="99"/>
    <w:rPr>
      <w:color w:val="808080"/>
    </w:rPr>
  </w:style>
  <w:style w:type="paragraph" w:customStyle="1" w:styleId="125">
    <w:name w:val="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26">
    <w:name w:val="注"/>
    <w:basedOn w:val="1"/>
    <w:link w:val="127"/>
    <w:qFormat/>
    <w:uiPriority w:val="0"/>
    <w:pPr>
      <w:ind w:left="788" w:leftChars="200" w:hanging="368" w:hangingChars="175"/>
    </w:pPr>
    <w:rPr>
      <w:szCs w:val="20"/>
    </w:rPr>
  </w:style>
  <w:style w:type="character" w:customStyle="1" w:styleId="127">
    <w:name w:val="注 Char"/>
    <w:basedOn w:val="35"/>
    <w:link w:val="126"/>
    <w:qFormat/>
    <w:uiPriority w:val="0"/>
    <w:rPr>
      <w:kern w:val="2"/>
      <w:sz w:val="21"/>
    </w:rPr>
  </w:style>
  <w:style w:type="paragraph" w:customStyle="1" w:styleId="128">
    <w:name w:val="分条"/>
    <w:basedOn w:val="1"/>
    <w:link w:val="129"/>
    <w:qFormat/>
    <w:uiPriority w:val="0"/>
    <w:pPr>
      <w:spacing w:line="360" w:lineRule="auto"/>
      <w:ind w:firstLine="200" w:firstLineChars="200"/>
    </w:pPr>
    <w:rPr>
      <w:sz w:val="24"/>
      <w:szCs w:val="20"/>
    </w:rPr>
  </w:style>
  <w:style w:type="character" w:customStyle="1" w:styleId="129">
    <w:name w:val="分条 Char"/>
    <w:basedOn w:val="35"/>
    <w:link w:val="128"/>
    <w:qFormat/>
    <w:locked/>
    <w:uiPriority w:val="0"/>
    <w:rPr>
      <w:kern w:val="2"/>
      <w:sz w:val="24"/>
    </w:rPr>
  </w:style>
  <w:style w:type="paragraph" w:customStyle="1" w:styleId="130">
    <w:name w:val="公式"/>
    <w:basedOn w:val="1"/>
    <w:link w:val="131"/>
    <w:uiPriority w:val="0"/>
    <w:pPr>
      <w:spacing w:line="360" w:lineRule="auto"/>
      <w:jc w:val="right"/>
    </w:pPr>
    <w:rPr>
      <w:sz w:val="24"/>
      <w:szCs w:val="20"/>
    </w:rPr>
  </w:style>
  <w:style w:type="character" w:customStyle="1" w:styleId="131">
    <w:name w:val="公式 Char"/>
    <w:basedOn w:val="35"/>
    <w:link w:val="130"/>
    <w:uiPriority w:val="0"/>
    <w:rPr>
      <w:kern w:val="2"/>
      <w:sz w:val="24"/>
    </w:rPr>
  </w:style>
  <w:style w:type="paragraph" w:customStyle="1" w:styleId="132">
    <w:name w:val="表"/>
    <w:basedOn w:val="1"/>
    <w:uiPriority w:val="0"/>
    <w:pPr>
      <w:spacing w:line="300" w:lineRule="auto"/>
      <w:jc w:val="center"/>
    </w:pPr>
    <w:rPr>
      <w:szCs w:val="20"/>
    </w:rPr>
  </w:style>
  <w:style w:type="paragraph" w:customStyle="1" w:styleId="133">
    <w:name w:val="表头"/>
    <w:basedOn w:val="1"/>
    <w:uiPriority w:val="0"/>
    <w:pPr>
      <w:spacing w:before="156" w:beforeLines="50" w:after="156" w:afterLines="50" w:line="300" w:lineRule="auto"/>
      <w:jc w:val="center"/>
    </w:pPr>
    <w:rPr>
      <w:b/>
      <w:szCs w:val="20"/>
    </w:rPr>
  </w:style>
  <w:style w:type="paragraph" w:customStyle="1" w:styleId="134">
    <w:name w:val="条文1"/>
    <w:basedOn w:val="1"/>
    <w:uiPriority w:val="0"/>
    <w:pPr>
      <w:spacing w:line="240" w:lineRule="atLeast"/>
      <w:ind w:firstLine="454"/>
    </w:pPr>
    <w:rPr>
      <w:sz w:val="24"/>
      <w:szCs w:val="20"/>
    </w:rPr>
  </w:style>
  <w:style w:type="paragraph" w:customStyle="1" w:styleId="135">
    <w:name w:val="条文"/>
    <w:basedOn w:val="1"/>
    <w:uiPriority w:val="0"/>
    <w:pPr>
      <w:spacing w:line="240" w:lineRule="atLeast"/>
    </w:pPr>
    <w:rPr>
      <w:sz w:val="24"/>
      <w:szCs w:val="20"/>
    </w:rPr>
  </w:style>
  <w:style w:type="paragraph" w:customStyle="1" w:styleId="136">
    <w:name w:val="标题3"/>
    <w:basedOn w:val="1"/>
    <w:uiPriority w:val="0"/>
    <w:pPr>
      <w:adjustRightInd w:val="0"/>
      <w:spacing w:before="120" w:after="120"/>
      <w:jc w:val="center"/>
      <w:textAlignment w:val="baseline"/>
    </w:pPr>
    <w:rPr>
      <w:b/>
      <w:kern w:val="0"/>
      <w:sz w:val="18"/>
      <w:szCs w:val="20"/>
    </w:rPr>
  </w:style>
  <w:style w:type="paragraph" w:customStyle="1" w:styleId="137">
    <w:name w:val="样式 小四 首行缩进:  0.85 厘米 行距: 固定值 20 磅"/>
    <w:basedOn w:val="1"/>
    <w:uiPriority w:val="0"/>
    <w:pPr>
      <w:adjustRightInd w:val="0"/>
      <w:spacing w:line="360" w:lineRule="auto"/>
      <w:ind w:firstLine="482"/>
    </w:pPr>
    <w:rPr>
      <w:sz w:val="24"/>
      <w:szCs w:val="20"/>
    </w:rPr>
  </w:style>
  <w:style w:type="paragraph" w:customStyle="1" w:styleId="138">
    <w:name w:val="报告正文"/>
    <w:basedOn w:val="1"/>
    <w:uiPriority w:val="0"/>
    <w:pPr>
      <w:snapToGrid w:val="0"/>
      <w:spacing w:line="400" w:lineRule="exact"/>
      <w:ind w:firstLine="482"/>
    </w:pPr>
    <w:rPr>
      <w:sz w:val="24"/>
      <w:szCs w:val="20"/>
    </w:rPr>
  </w:style>
  <w:style w:type="paragraph" w:customStyle="1" w:styleId="139">
    <w:name w:val="Char"/>
    <w:basedOn w:val="1"/>
    <w:uiPriority w:val="0"/>
    <w:rPr>
      <w:sz w:val="28"/>
      <w:szCs w:val="28"/>
    </w:rPr>
  </w:style>
  <w:style w:type="character" w:customStyle="1" w:styleId="140">
    <w:name w:val="样式3 Char"/>
    <w:basedOn w:val="35"/>
    <w:link w:val="141"/>
    <w:uiPriority w:val="0"/>
    <w:rPr>
      <w:rFonts w:ascii="宋体" w:hAnsi="宋体"/>
      <w:kern w:val="2"/>
      <w:sz w:val="21"/>
    </w:rPr>
  </w:style>
  <w:style w:type="paragraph" w:customStyle="1" w:styleId="141">
    <w:name w:val="样式3"/>
    <w:basedOn w:val="1"/>
    <w:link w:val="140"/>
    <w:uiPriority w:val="0"/>
    <w:pPr>
      <w:ind w:firstLine="420"/>
      <w:jc w:val="left"/>
    </w:pPr>
    <w:rPr>
      <w:rFonts w:ascii="宋体" w:hAnsi="宋体"/>
      <w:szCs w:val="20"/>
    </w:rPr>
  </w:style>
  <w:style w:type="character" w:customStyle="1" w:styleId="142">
    <w:name w:val="新条文 Char"/>
    <w:basedOn w:val="35"/>
    <w:link w:val="143"/>
    <w:uiPriority w:val="0"/>
    <w:rPr>
      <w:kern w:val="2"/>
      <w:sz w:val="24"/>
    </w:rPr>
  </w:style>
  <w:style w:type="paragraph" w:customStyle="1" w:styleId="143">
    <w:name w:val="新条文"/>
    <w:link w:val="142"/>
    <w:uiPriority w:val="0"/>
    <w:pPr>
      <w:tabs>
        <w:tab w:val="left" w:pos="432"/>
        <w:tab w:val="left" w:pos="735"/>
      </w:tabs>
      <w:spacing w:line="400" w:lineRule="atLeast"/>
      <w:ind w:left="735" w:hanging="735"/>
    </w:pPr>
    <w:rPr>
      <w:rFonts w:ascii="Times New Roman" w:hAnsi="Times New Roman" w:eastAsia="宋体" w:cs="Times New Roman"/>
      <w:kern w:val="2"/>
      <w:sz w:val="24"/>
      <w:lang w:val="en-US" w:eastAsia="zh-CN" w:bidi="ar-SA"/>
    </w:rPr>
  </w:style>
  <w:style w:type="character" w:customStyle="1" w:styleId="144">
    <w:name w:val="说明 Char1"/>
    <w:basedOn w:val="35"/>
    <w:link w:val="145"/>
    <w:uiPriority w:val="0"/>
    <w:rPr>
      <w:rFonts w:ascii="楷体_GB2312" w:eastAsia="楷体_GB2312"/>
      <w:kern w:val="2"/>
      <w:sz w:val="24"/>
    </w:rPr>
  </w:style>
  <w:style w:type="paragraph" w:customStyle="1" w:styleId="145">
    <w:name w:val="说明"/>
    <w:basedOn w:val="1"/>
    <w:link w:val="144"/>
    <w:uiPriority w:val="0"/>
    <w:pPr>
      <w:spacing w:line="400" w:lineRule="atLeast"/>
    </w:pPr>
    <w:rPr>
      <w:rFonts w:ascii="楷体_GB2312" w:eastAsia="楷体_GB2312"/>
      <w:sz w:val="24"/>
      <w:szCs w:val="20"/>
    </w:rPr>
  </w:style>
  <w:style w:type="paragraph" w:customStyle="1" w:styleId="146">
    <w:name w:val="段落样式"/>
    <w:basedOn w:val="1"/>
    <w:link w:val="147"/>
    <w:uiPriority w:val="0"/>
    <w:pPr>
      <w:spacing w:line="400" w:lineRule="exact"/>
      <w:ind w:firstLine="480" w:firstLineChars="200"/>
    </w:pPr>
    <w:rPr>
      <w:sz w:val="24"/>
      <w:szCs w:val="20"/>
    </w:rPr>
  </w:style>
  <w:style w:type="character" w:customStyle="1" w:styleId="147">
    <w:name w:val="段落样式 Char"/>
    <w:basedOn w:val="35"/>
    <w:link w:val="146"/>
    <w:uiPriority w:val="0"/>
    <w:rPr>
      <w:kern w:val="2"/>
      <w:sz w:val="24"/>
    </w:rPr>
  </w:style>
  <w:style w:type="paragraph" w:customStyle="1" w:styleId="148">
    <w:name w:val="样式7"/>
    <w:basedOn w:val="1"/>
    <w:uiPriority w:val="0"/>
    <w:pPr>
      <w:ind w:firstLine="420"/>
    </w:pPr>
    <w:rPr>
      <w:szCs w:val="20"/>
    </w:rPr>
  </w:style>
  <w:style w:type="paragraph" w:customStyle="1" w:styleId="149">
    <w:name w:val="Char1"/>
    <w:basedOn w:val="1"/>
    <w:uiPriority w:val="0"/>
  </w:style>
  <w:style w:type="paragraph" w:customStyle="1" w:styleId="150">
    <w:name w:val="Char Char Char Char"/>
    <w:basedOn w:val="1"/>
    <w:uiPriority w:val="0"/>
  </w:style>
  <w:style w:type="paragraph" w:customStyle="1" w:styleId="151">
    <w:name w:val="正文-安毅"/>
    <w:basedOn w:val="1"/>
    <w:qFormat/>
    <w:uiPriority w:val="0"/>
    <w:pPr>
      <w:adjustRightInd w:val="0"/>
      <w:snapToGrid w:val="0"/>
      <w:spacing w:line="400" w:lineRule="exact"/>
      <w:ind w:firstLine="480" w:firstLineChars="200"/>
    </w:pPr>
    <w:rPr>
      <w:rFonts w:cs="宋体"/>
      <w:sz w:val="24"/>
      <w:szCs w:val="20"/>
    </w:rPr>
  </w:style>
  <w:style w:type="character" w:customStyle="1" w:styleId="152">
    <w:name w:val="Char Char11"/>
    <w:basedOn w:val="35"/>
    <w:uiPriority w:val="0"/>
    <w:rPr>
      <w:rFonts w:eastAsia="宋体"/>
      <w:kern w:val="2"/>
      <w:sz w:val="18"/>
      <w:szCs w:val="18"/>
      <w:lang w:val="en-US" w:eastAsia="zh-CN" w:bidi="ar-SA"/>
    </w:rPr>
  </w:style>
  <w:style w:type="paragraph" w:customStyle="1" w:styleId="153">
    <w:name w:val="1级标题"/>
    <w:basedOn w:val="1"/>
    <w:uiPriority w:val="0"/>
    <w:pPr>
      <w:tabs>
        <w:tab w:val="left" w:pos="240"/>
      </w:tabs>
      <w:adjustRightInd w:val="0"/>
      <w:snapToGrid w:val="0"/>
      <w:spacing w:before="480" w:after="360" w:line="320" w:lineRule="atLeast"/>
      <w:jc w:val="left"/>
      <w:outlineLvl w:val="0"/>
    </w:pPr>
    <w:rPr>
      <w:rFonts w:eastAsia="黑体"/>
      <w:color w:val="0000FF"/>
      <w:sz w:val="32"/>
    </w:rPr>
  </w:style>
  <w:style w:type="paragraph" w:customStyle="1" w:styleId="154">
    <w:name w:val="公式文本6"/>
    <w:basedOn w:val="1"/>
    <w:next w:val="1"/>
    <w:uiPriority w:val="0"/>
    <w:pPr>
      <w:tabs>
        <w:tab w:val="center" w:pos="2977"/>
        <w:tab w:val="right" w:pos="6090"/>
      </w:tabs>
      <w:adjustRightInd w:val="0"/>
      <w:spacing w:line="288" w:lineRule="auto"/>
      <w:jc w:val="center"/>
      <w:textAlignment w:val="baseline"/>
    </w:pPr>
    <w:rPr>
      <w:kern w:val="0"/>
      <w:szCs w:val="20"/>
    </w:rPr>
  </w:style>
  <w:style w:type="paragraph" w:customStyle="1" w:styleId="155">
    <w:name w:val="MTDisplayEquation"/>
    <w:basedOn w:val="1"/>
    <w:next w:val="1"/>
    <w:uiPriority w:val="0"/>
    <w:pPr>
      <w:tabs>
        <w:tab w:val="center" w:pos="4360"/>
        <w:tab w:val="right" w:pos="8320"/>
      </w:tabs>
      <w:ind w:left="420"/>
    </w:pPr>
    <w:rPr>
      <w:rFonts w:ascii="宋体" w:hAnsi="宋体"/>
      <w:szCs w:val="21"/>
    </w:rPr>
  </w:style>
  <w:style w:type="paragraph" w:customStyle="1" w:styleId="156">
    <w:name w:val="图名"/>
    <w:basedOn w:val="1"/>
    <w:uiPriority w:val="0"/>
    <w:pPr>
      <w:jc w:val="center"/>
    </w:pPr>
    <w:rPr>
      <w:rFonts w:cs="宋体"/>
      <w:szCs w:val="20"/>
    </w:rPr>
  </w:style>
  <w:style w:type="character" w:customStyle="1" w:styleId="157">
    <w:name w:val="MTEquationSection"/>
    <w:basedOn w:val="35"/>
    <w:qFormat/>
    <w:uiPriority w:val="0"/>
    <w:rPr>
      <w:vanish/>
      <w:color w:val="FF0000"/>
    </w:rPr>
  </w:style>
  <w:style w:type="character" w:customStyle="1" w:styleId="158">
    <w:name w:val="Char Char21"/>
    <w:uiPriority w:val="0"/>
    <w:rPr>
      <w:rFonts w:eastAsia="宋体"/>
      <w:b/>
      <w:kern w:val="44"/>
      <w:sz w:val="44"/>
      <w:lang w:val="en-US" w:eastAsia="zh-CN" w:bidi="ar-SA"/>
    </w:rPr>
  </w:style>
  <w:style w:type="paragraph" w:customStyle="1" w:styleId="159">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61.bin"/><Relationship Id="rId98" Type="http://schemas.openxmlformats.org/officeDocument/2006/relationships/oleObject" Target="embeddings/oleObject60.bin"/><Relationship Id="rId97" Type="http://schemas.openxmlformats.org/officeDocument/2006/relationships/oleObject" Target="embeddings/oleObject59.bin"/><Relationship Id="rId96" Type="http://schemas.openxmlformats.org/officeDocument/2006/relationships/oleObject" Target="embeddings/oleObject58.bin"/><Relationship Id="rId95" Type="http://schemas.openxmlformats.org/officeDocument/2006/relationships/oleObject" Target="embeddings/oleObject57.bin"/><Relationship Id="rId94" Type="http://schemas.openxmlformats.org/officeDocument/2006/relationships/oleObject" Target="embeddings/oleObject56.bin"/><Relationship Id="rId93" Type="http://schemas.openxmlformats.org/officeDocument/2006/relationships/oleObject" Target="embeddings/oleObject55.bin"/><Relationship Id="rId92" Type="http://schemas.openxmlformats.org/officeDocument/2006/relationships/image" Target="media/image31.wmf"/><Relationship Id="rId91" Type="http://schemas.openxmlformats.org/officeDocument/2006/relationships/oleObject" Target="embeddings/oleObject54.bin"/><Relationship Id="rId90" Type="http://schemas.openxmlformats.org/officeDocument/2006/relationships/image" Target="media/image30.wmf"/><Relationship Id="rId9" Type="http://schemas.openxmlformats.org/officeDocument/2006/relationships/image" Target="media/image1.png"/><Relationship Id="rId89" Type="http://schemas.openxmlformats.org/officeDocument/2006/relationships/oleObject" Target="embeddings/oleObject53.bin"/><Relationship Id="rId88" Type="http://schemas.openxmlformats.org/officeDocument/2006/relationships/image" Target="media/image29.wmf"/><Relationship Id="rId87" Type="http://schemas.openxmlformats.org/officeDocument/2006/relationships/oleObject" Target="embeddings/oleObject52.bin"/><Relationship Id="rId86" Type="http://schemas.openxmlformats.org/officeDocument/2006/relationships/image" Target="media/image28.wmf"/><Relationship Id="rId85" Type="http://schemas.openxmlformats.org/officeDocument/2006/relationships/oleObject" Target="embeddings/oleObject51.bin"/><Relationship Id="rId84" Type="http://schemas.openxmlformats.org/officeDocument/2006/relationships/image" Target="media/image27.wmf"/><Relationship Id="rId83" Type="http://schemas.openxmlformats.org/officeDocument/2006/relationships/oleObject" Target="embeddings/oleObject50.bin"/><Relationship Id="rId82" Type="http://schemas.openxmlformats.org/officeDocument/2006/relationships/image" Target="media/image26.wmf"/><Relationship Id="rId81" Type="http://schemas.openxmlformats.org/officeDocument/2006/relationships/oleObject" Target="embeddings/oleObject49.bin"/><Relationship Id="rId80" Type="http://schemas.openxmlformats.org/officeDocument/2006/relationships/image" Target="media/image25.wmf"/><Relationship Id="rId8" Type="http://schemas.openxmlformats.org/officeDocument/2006/relationships/oleObject" Target="embeddings/oleObject1.bin"/><Relationship Id="rId79" Type="http://schemas.openxmlformats.org/officeDocument/2006/relationships/oleObject" Target="embeddings/oleObject48.bin"/><Relationship Id="rId78" Type="http://schemas.openxmlformats.org/officeDocument/2006/relationships/image" Target="media/image24.wmf"/><Relationship Id="rId77" Type="http://schemas.openxmlformats.org/officeDocument/2006/relationships/oleObject" Target="embeddings/oleObject47.bin"/><Relationship Id="rId76" Type="http://schemas.openxmlformats.org/officeDocument/2006/relationships/image" Target="media/image23.wmf"/><Relationship Id="rId75" Type="http://schemas.openxmlformats.org/officeDocument/2006/relationships/oleObject" Target="embeddings/oleObject46.bin"/><Relationship Id="rId74" Type="http://schemas.openxmlformats.org/officeDocument/2006/relationships/oleObject" Target="embeddings/oleObject45.bin"/><Relationship Id="rId73" Type="http://schemas.openxmlformats.org/officeDocument/2006/relationships/image" Target="media/image22.png"/><Relationship Id="rId72" Type="http://schemas.openxmlformats.org/officeDocument/2006/relationships/image" Target="media/image21.png"/><Relationship Id="rId71" Type="http://schemas.openxmlformats.org/officeDocument/2006/relationships/image" Target="media/image20.wmf"/><Relationship Id="rId70" Type="http://schemas.openxmlformats.org/officeDocument/2006/relationships/oleObject" Target="embeddings/oleObject44.bin"/><Relationship Id="rId7" Type="http://schemas.openxmlformats.org/officeDocument/2006/relationships/theme" Target="theme/theme1.xml"/><Relationship Id="rId69" Type="http://schemas.openxmlformats.org/officeDocument/2006/relationships/image" Target="media/image19.wmf"/><Relationship Id="rId68" Type="http://schemas.openxmlformats.org/officeDocument/2006/relationships/oleObject" Target="embeddings/oleObject43.bin"/><Relationship Id="rId67" Type="http://schemas.openxmlformats.org/officeDocument/2006/relationships/image" Target="media/image18.wmf"/><Relationship Id="rId66" Type="http://schemas.openxmlformats.org/officeDocument/2006/relationships/oleObject" Target="embeddings/oleObject42.bin"/><Relationship Id="rId65" Type="http://schemas.openxmlformats.org/officeDocument/2006/relationships/oleObject" Target="embeddings/oleObject41.bin"/><Relationship Id="rId64" Type="http://schemas.openxmlformats.org/officeDocument/2006/relationships/oleObject" Target="embeddings/oleObject40.bin"/><Relationship Id="rId63" Type="http://schemas.openxmlformats.org/officeDocument/2006/relationships/oleObject" Target="embeddings/oleObject39.bin"/><Relationship Id="rId62" Type="http://schemas.openxmlformats.org/officeDocument/2006/relationships/oleObject" Target="embeddings/oleObject38.bin"/><Relationship Id="rId61" Type="http://schemas.openxmlformats.org/officeDocument/2006/relationships/oleObject" Target="embeddings/oleObject37.bin"/><Relationship Id="rId60" Type="http://schemas.openxmlformats.org/officeDocument/2006/relationships/oleObject" Target="embeddings/oleObject36.bin"/><Relationship Id="rId6" Type="http://schemas.openxmlformats.org/officeDocument/2006/relationships/header" Target="header1.xml"/><Relationship Id="rId59" Type="http://schemas.openxmlformats.org/officeDocument/2006/relationships/oleObject" Target="embeddings/oleObject35.bin"/><Relationship Id="rId58" Type="http://schemas.openxmlformats.org/officeDocument/2006/relationships/image" Target="media/image17.wmf"/><Relationship Id="rId57" Type="http://schemas.openxmlformats.org/officeDocument/2006/relationships/oleObject" Target="embeddings/oleObject34.bin"/><Relationship Id="rId56" Type="http://schemas.openxmlformats.org/officeDocument/2006/relationships/oleObject" Target="embeddings/oleObject33.bin"/><Relationship Id="rId55" Type="http://schemas.openxmlformats.org/officeDocument/2006/relationships/image" Target="media/image16.wmf"/><Relationship Id="rId54" Type="http://schemas.openxmlformats.org/officeDocument/2006/relationships/oleObject" Target="embeddings/oleObject32.bin"/><Relationship Id="rId53" Type="http://schemas.openxmlformats.org/officeDocument/2006/relationships/oleObject" Target="embeddings/oleObject31.bin"/><Relationship Id="rId52" Type="http://schemas.openxmlformats.org/officeDocument/2006/relationships/oleObject" Target="embeddings/oleObject30.bin"/><Relationship Id="rId51" Type="http://schemas.openxmlformats.org/officeDocument/2006/relationships/oleObject" Target="embeddings/oleObject29.bin"/><Relationship Id="rId50" Type="http://schemas.openxmlformats.org/officeDocument/2006/relationships/oleObject" Target="embeddings/oleObject28.bin"/><Relationship Id="rId5" Type="http://schemas.openxmlformats.org/officeDocument/2006/relationships/footer" Target="footer3.xml"/><Relationship Id="rId49" Type="http://schemas.openxmlformats.org/officeDocument/2006/relationships/oleObject" Target="embeddings/oleObject27.bin"/><Relationship Id="rId48" Type="http://schemas.openxmlformats.org/officeDocument/2006/relationships/oleObject" Target="embeddings/oleObject26.bin"/><Relationship Id="rId47" Type="http://schemas.openxmlformats.org/officeDocument/2006/relationships/oleObject" Target="embeddings/oleObject25.bin"/><Relationship Id="rId46" Type="http://schemas.openxmlformats.org/officeDocument/2006/relationships/oleObject" Target="embeddings/oleObject24.bin"/><Relationship Id="rId45" Type="http://schemas.openxmlformats.org/officeDocument/2006/relationships/oleObject" Target="embeddings/oleObject23.bin"/><Relationship Id="rId44" Type="http://schemas.openxmlformats.org/officeDocument/2006/relationships/oleObject" Target="embeddings/oleObject22.bin"/><Relationship Id="rId43" Type="http://schemas.openxmlformats.org/officeDocument/2006/relationships/oleObject" Target="embeddings/oleObject21.bin"/><Relationship Id="rId42" Type="http://schemas.openxmlformats.org/officeDocument/2006/relationships/oleObject" Target="embeddings/oleObject20.bin"/><Relationship Id="rId41" Type="http://schemas.openxmlformats.org/officeDocument/2006/relationships/oleObject" Target="embeddings/oleObject19.bin"/><Relationship Id="rId40" Type="http://schemas.openxmlformats.org/officeDocument/2006/relationships/oleObject" Target="embeddings/oleObject18.bin"/><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oleObject" Target="embeddings/oleObject16.bin"/><Relationship Id="rId37" Type="http://schemas.openxmlformats.org/officeDocument/2006/relationships/image" Target="media/image15.wmf"/><Relationship Id="rId36" Type="http://schemas.openxmlformats.org/officeDocument/2006/relationships/oleObject" Target="embeddings/oleObject15.bin"/><Relationship Id="rId35" Type="http://schemas.openxmlformats.org/officeDocument/2006/relationships/image" Target="media/image14.wmf"/><Relationship Id="rId34" Type="http://schemas.openxmlformats.org/officeDocument/2006/relationships/oleObject" Target="embeddings/oleObject14.bin"/><Relationship Id="rId339" Type="http://schemas.openxmlformats.org/officeDocument/2006/relationships/fontTable" Target="fontTable.xml"/><Relationship Id="rId338" Type="http://schemas.openxmlformats.org/officeDocument/2006/relationships/customXml" Target="../customXml/item2.xml"/><Relationship Id="rId337" Type="http://schemas.openxmlformats.org/officeDocument/2006/relationships/numbering" Target="numbering.xml"/><Relationship Id="rId336" Type="http://schemas.openxmlformats.org/officeDocument/2006/relationships/customXml" Target="../customXml/item1.xml"/><Relationship Id="rId335" Type="http://schemas.openxmlformats.org/officeDocument/2006/relationships/image" Target="media/image118.wmf"/><Relationship Id="rId334" Type="http://schemas.openxmlformats.org/officeDocument/2006/relationships/oleObject" Target="embeddings/oleObject210.bin"/><Relationship Id="rId333" Type="http://schemas.openxmlformats.org/officeDocument/2006/relationships/oleObject" Target="embeddings/oleObject209.bin"/><Relationship Id="rId332" Type="http://schemas.openxmlformats.org/officeDocument/2006/relationships/image" Target="media/image117.wmf"/><Relationship Id="rId331" Type="http://schemas.openxmlformats.org/officeDocument/2006/relationships/oleObject" Target="embeddings/oleObject208.bin"/><Relationship Id="rId330" Type="http://schemas.openxmlformats.org/officeDocument/2006/relationships/image" Target="media/image116.wmf"/><Relationship Id="rId33" Type="http://schemas.openxmlformats.org/officeDocument/2006/relationships/image" Target="media/image13.wmf"/><Relationship Id="rId329" Type="http://schemas.openxmlformats.org/officeDocument/2006/relationships/oleObject" Target="embeddings/oleObject207.bin"/><Relationship Id="rId328" Type="http://schemas.openxmlformats.org/officeDocument/2006/relationships/image" Target="media/image115.wmf"/><Relationship Id="rId327" Type="http://schemas.openxmlformats.org/officeDocument/2006/relationships/oleObject" Target="embeddings/oleObject206.bin"/><Relationship Id="rId326" Type="http://schemas.openxmlformats.org/officeDocument/2006/relationships/image" Target="media/image114.wmf"/><Relationship Id="rId325" Type="http://schemas.openxmlformats.org/officeDocument/2006/relationships/oleObject" Target="embeddings/oleObject205.bin"/><Relationship Id="rId324" Type="http://schemas.openxmlformats.org/officeDocument/2006/relationships/oleObject" Target="embeddings/oleObject204.bin"/><Relationship Id="rId323" Type="http://schemas.openxmlformats.org/officeDocument/2006/relationships/image" Target="media/image113.wmf"/><Relationship Id="rId322" Type="http://schemas.openxmlformats.org/officeDocument/2006/relationships/oleObject" Target="embeddings/oleObject203.bin"/><Relationship Id="rId321" Type="http://schemas.openxmlformats.org/officeDocument/2006/relationships/image" Target="media/image112.wmf"/><Relationship Id="rId320" Type="http://schemas.openxmlformats.org/officeDocument/2006/relationships/oleObject" Target="embeddings/oleObject202.bin"/><Relationship Id="rId32" Type="http://schemas.openxmlformats.org/officeDocument/2006/relationships/oleObject" Target="embeddings/oleObject13.bin"/><Relationship Id="rId319" Type="http://schemas.openxmlformats.org/officeDocument/2006/relationships/image" Target="media/image111.wmf"/><Relationship Id="rId318" Type="http://schemas.openxmlformats.org/officeDocument/2006/relationships/oleObject" Target="embeddings/oleObject201.bin"/><Relationship Id="rId317" Type="http://schemas.openxmlformats.org/officeDocument/2006/relationships/image" Target="media/image110.wmf"/><Relationship Id="rId316" Type="http://schemas.openxmlformats.org/officeDocument/2006/relationships/oleObject" Target="embeddings/oleObject200.bin"/><Relationship Id="rId315" Type="http://schemas.openxmlformats.org/officeDocument/2006/relationships/oleObject" Target="embeddings/oleObject199.bin"/><Relationship Id="rId314" Type="http://schemas.openxmlformats.org/officeDocument/2006/relationships/image" Target="media/image109.wmf"/><Relationship Id="rId313" Type="http://schemas.openxmlformats.org/officeDocument/2006/relationships/oleObject" Target="embeddings/oleObject198.bin"/><Relationship Id="rId312" Type="http://schemas.openxmlformats.org/officeDocument/2006/relationships/oleObject" Target="embeddings/oleObject197.bin"/><Relationship Id="rId311" Type="http://schemas.openxmlformats.org/officeDocument/2006/relationships/oleObject" Target="embeddings/oleObject196.bin"/><Relationship Id="rId310" Type="http://schemas.openxmlformats.org/officeDocument/2006/relationships/oleObject" Target="embeddings/oleObject195.bin"/><Relationship Id="rId31" Type="http://schemas.openxmlformats.org/officeDocument/2006/relationships/image" Target="media/image12.wmf"/><Relationship Id="rId309" Type="http://schemas.openxmlformats.org/officeDocument/2006/relationships/oleObject" Target="embeddings/oleObject194.bin"/><Relationship Id="rId308" Type="http://schemas.openxmlformats.org/officeDocument/2006/relationships/oleObject" Target="embeddings/oleObject193.bin"/><Relationship Id="rId307" Type="http://schemas.openxmlformats.org/officeDocument/2006/relationships/oleObject" Target="embeddings/oleObject192.bin"/><Relationship Id="rId306" Type="http://schemas.openxmlformats.org/officeDocument/2006/relationships/oleObject" Target="embeddings/oleObject191.bin"/><Relationship Id="rId305" Type="http://schemas.openxmlformats.org/officeDocument/2006/relationships/oleObject" Target="embeddings/oleObject190.bin"/><Relationship Id="rId304" Type="http://schemas.openxmlformats.org/officeDocument/2006/relationships/oleObject" Target="embeddings/oleObject189.bin"/><Relationship Id="rId303" Type="http://schemas.openxmlformats.org/officeDocument/2006/relationships/oleObject" Target="embeddings/oleObject188.bin"/><Relationship Id="rId302" Type="http://schemas.openxmlformats.org/officeDocument/2006/relationships/oleObject" Target="embeddings/oleObject187.bin"/><Relationship Id="rId301" Type="http://schemas.openxmlformats.org/officeDocument/2006/relationships/oleObject" Target="embeddings/oleObject186.bin"/><Relationship Id="rId300" Type="http://schemas.openxmlformats.org/officeDocument/2006/relationships/image" Target="media/image108.wmf"/><Relationship Id="rId30" Type="http://schemas.openxmlformats.org/officeDocument/2006/relationships/oleObject" Target="embeddings/oleObject12.bin"/><Relationship Id="rId3" Type="http://schemas.openxmlformats.org/officeDocument/2006/relationships/footer" Target="footer1.xml"/><Relationship Id="rId299" Type="http://schemas.openxmlformats.org/officeDocument/2006/relationships/oleObject" Target="embeddings/oleObject185.bin"/><Relationship Id="rId298" Type="http://schemas.openxmlformats.org/officeDocument/2006/relationships/image" Target="media/image107.wmf"/><Relationship Id="rId297" Type="http://schemas.openxmlformats.org/officeDocument/2006/relationships/oleObject" Target="embeddings/oleObject184.bin"/><Relationship Id="rId296" Type="http://schemas.openxmlformats.org/officeDocument/2006/relationships/image" Target="media/image106.wmf"/><Relationship Id="rId295" Type="http://schemas.openxmlformats.org/officeDocument/2006/relationships/oleObject" Target="embeddings/oleObject183.bin"/><Relationship Id="rId294" Type="http://schemas.openxmlformats.org/officeDocument/2006/relationships/image" Target="media/image105.wmf"/><Relationship Id="rId293" Type="http://schemas.openxmlformats.org/officeDocument/2006/relationships/oleObject" Target="embeddings/oleObject182.bin"/><Relationship Id="rId292" Type="http://schemas.openxmlformats.org/officeDocument/2006/relationships/image" Target="media/image104.wmf"/><Relationship Id="rId291" Type="http://schemas.openxmlformats.org/officeDocument/2006/relationships/oleObject" Target="embeddings/oleObject181.bin"/><Relationship Id="rId290" Type="http://schemas.openxmlformats.org/officeDocument/2006/relationships/image" Target="media/image103.wmf"/><Relationship Id="rId29" Type="http://schemas.openxmlformats.org/officeDocument/2006/relationships/image" Target="media/image11.wmf"/><Relationship Id="rId289" Type="http://schemas.openxmlformats.org/officeDocument/2006/relationships/oleObject" Target="embeddings/oleObject180.bin"/><Relationship Id="rId288" Type="http://schemas.openxmlformats.org/officeDocument/2006/relationships/image" Target="media/image102.wmf"/><Relationship Id="rId287" Type="http://schemas.openxmlformats.org/officeDocument/2006/relationships/oleObject" Target="embeddings/oleObject179.bin"/><Relationship Id="rId286" Type="http://schemas.openxmlformats.org/officeDocument/2006/relationships/image" Target="media/image101.wmf"/><Relationship Id="rId285" Type="http://schemas.openxmlformats.org/officeDocument/2006/relationships/oleObject" Target="embeddings/oleObject178.bin"/><Relationship Id="rId284" Type="http://schemas.openxmlformats.org/officeDocument/2006/relationships/image" Target="media/image100.wmf"/><Relationship Id="rId283" Type="http://schemas.openxmlformats.org/officeDocument/2006/relationships/oleObject" Target="embeddings/oleObject177.bin"/><Relationship Id="rId282" Type="http://schemas.openxmlformats.org/officeDocument/2006/relationships/image" Target="media/image99.wmf"/><Relationship Id="rId281" Type="http://schemas.openxmlformats.org/officeDocument/2006/relationships/oleObject" Target="embeddings/oleObject176.bin"/><Relationship Id="rId280" Type="http://schemas.openxmlformats.org/officeDocument/2006/relationships/image" Target="media/image98.wmf"/><Relationship Id="rId28" Type="http://schemas.openxmlformats.org/officeDocument/2006/relationships/oleObject" Target="embeddings/oleObject11.bin"/><Relationship Id="rId279" Type="http://schemas.openxmlformats.org/officeDocument/2006/relationships/oleObject" Target="embeddings/oleObject175.bin"/><Relationship Id="rId278" Type="http://schemas.openxmlformats.org/officeDocument/2006/relationships/image" Target="media/image97.wmf"/><Relationship Id="rId277" Type="http://schemas.openxmlformats.org/officeDocument/2006/relationships/oleObject" Target="embeddings/oleObject174.bin"/><Relationship Id="rId276" Type="http://schemas.openxmlformats.org/officeDocument/2006/relationships/image" Target="media/image96.wmf"/><Relationship Id="rId275" Type="http://schemas.openxmlformats.org/officeDocument/2006/relationships/oleObject" Target="embeddings/oleObject173.bin"/><Relationship Id="rId274" Type="http://schemas.openxmlformats.org/officeDocument/2006/relationships/image" Target="media/image95.wmf"/><Relationship Id="rId273" Type="http://schemas.openxmlformats.org/officeDocument/2006/relationships/oleObject" Target="embeddings/oleObject172.bin"/><Relationship Id="rId272" Type="http://schemas.openxmlformats.org/officeDocument/2006/relationships/image" Target="media/image94.wmf"/><Relationship Id="rId271" Type="http://schemas.openxmlformats.org/officeDocument/2006/relationships/oleObject" Target="embeddings/oleObject171.bin"/><Relationship Id="rId270" Type="http://schemas.openxmlformats.org/officeDocument/2006/relationships/image" Target="media/image93.wmf"/><Relationship Id="rId27" Type="http://schemas.openxmlformats.org/officeDocument/2006/relationships/image" Target="media/image10.wmf"/><Relationship Id="rId269" Type="http://schemas.openxmlformats.org/officeDocument/2006/relationships/oleObject" Target="embeddings/oleObject170.bin"/><Relationship Id="rId268" Type="http://schemas.openxmlformats.org/officeDocument/2006/relationships/image" Target="media/image92.wmf"/><Relationship Id="rId267" Type="http://schemas.openxmlformats.org/officeDocument/2006/relationships/oleObject" Target="embeddings/oleObject169.bin"/><Relationship Id="rId266" Type="http://schemas.openxmlformats.org/officeDocument/2006/relationships/image" Target="media/image91.wmf"/><Relationship Id="rId265" Type="http://schemas.openxmlformats.org/officeDocument/2006/relationships/oleObject" Target="embeddings/oleObject168.bin"/><Relationship Id="rId264" Type="http://schemas.openxmlformats.org/officeDocument/2006/relationships/image" Target="media/image90.wmf"/><Relationship Id="rId263" Type="http://schemas.openxmlformats.org/officeDocument/2006/relationships/oleObject" Target="embeddings/oleObject167.bin"/><Relationship Id="rId262" Type="http://schemas.openxmlformats.org/officeDocument/2006/relationships/oleObject" Target="embeddings/oleObject166.bin"/><Relationship Id="rId261" Type="http://schemas.openxmlformats.org/officeDocument/2006/relationships/oleObject" Target="embeddings/oleObject165.bin"/><Relationship Id="rId260" Type="http://schemas.openxmlformats.org/officeDocument/2006/relationships/oleObject" Target="embeddings/oleObject164.bin"/><Relationship Id="rId26" Type="http://schemas.openxmlformats.org/officeDocument/2006/relationships/oleObject" Target="embeddings/oleObject10.bin"/><Relationship Id="rId259" Type="http://schemas.openxmlformats.org/officeDocument/2006/relationships/image" Target="media/image89.wmf"/><Relationship Id="rId258" Type="http://schemas.openxmlformats.org/officeDocument/2006/relationships/oleObject" Target="embeddings/oleObject163.bin"/><Relationship Id="rId257" Type="http://schemas.openxmlformats.org/officeDocument/2006/relationships/image" Target="media/image88.wmf"/><Relationship Id="rId256" Type="http://schemas.openxmlformats.org/officeDocument/2006/relationships/oleObject" Target="embeddings/oleObject162.bin"/><Relationship Id="rId255" Type="http://schemas.openxmlformats.org/officeDocument/2006/relationships/image" Target="media/image87.wmf"/><Relationship Id="rId254" Type="http://schemas.openxmlformats.org/officeDocument/2006/relationships/oleObject" Target="embeddings/oleObject161.bin"/><Relationship Id="rId253" Type="http://schemas.openxmlformats.org/officeDocument/2006/relationships/oleObject" Target="embeddings/oleObject160.bin"/><Relationship Id="rId252" Type="http://schemas.openxmlformats.org/officeDocument/2006/relationships/image" Target="media/image86.wmf"/><Relationship Id="rId251" Type="http://schemas.openxmlformats.org/officeDocument/2006/relationships/oleObject" Target="embeddings/oleObject159.bin"/><Relationship Id="rId250" Type="http://schemas.openxmlformats.org/officeDocument/2006/relationships/image" Target="media/image85.wmf"/><Relationship Id="rId25" Type="http://schemas.openxmlformats.org/officeDocument/2006/relationships/image" Target="media/image9.wmf"/><Relationship Id="rId249" Type="http://schemas.openxmlformats.org/officeDocument/2006/relationships/oleObject" Target="embeddings/oleObject158.bin"/><Relationship Id="rId248" Type="http://schemas.openxmlformats.org/officeDocument/2006/relationships/oleObject" Target="embeddings/oleObject157.bin"/><Relationship Id="rId247" Type="http://schemas.openxmlformats.org/officeDocument/2006/relationships/image" Target="media/image84.wmf"/><Relationship Id="rId246" Type="http://schemas.openxmlformats.org/officeDocument/2006/relationships/oleObject" Target="embeddings/oleObject156.bin"/><Relationship Id="rId245" Type="http://schemas.openxmlformats.org/officeDocument/2006/relationships/oleObject" Target="embeddings/oleObject155.bin"/><Relationship Id="rId244" Type="http://schemas.openxmlformats.org/officeDocument/2006/relationships/oleObject" Target="embeddings/oleObject154.bin"/><Relationship Id="rId243" Type="http://schemas.openxmlformats.org/officeDocument/2006/relationships/oleObject" Target="embeddings/oleObject153.bin"/><Relationship Id="rId242" Type="http://schemas.openxmlformats.org/officeDocument/2006/relationships/oleObject" Target="embeddings/oleObject152.bin"/><Relationship Id="rId241" Type="http://schemas.openxmlformats.org/officeDocument/2006/relationships/image" Target="media/image83.wmf"/><Relationship Id="rId240" Type="http://schemas.openxmlformats.org/officeDocument/2006/relationships/oleObject" Target="embeddings/oleObject151.bin"/><Relationship Id="rId24" Type="http://schemas.openxmlformats.org/officeDocument/2006/relationships/oleObject" Target="embeddings/oleObject9.bin"/><Relationship Id="rId239" Type="http://schemas.openxmlformats.org/officeDocument/2006/relationships/image" Target="media/image82.wmf"/><Relationship Id="rId238" Type="http://schemas.openxmlformats.org/officeDocument/2006/relationships/oleObject" Target="embeddings/oleObject150.bin"/><Relationship Id="rId237" Type="http://schemas.openxmlformats.org/officeDocument/2006/relationships/oleObject" Target="embeddings/oleObject149.bin"/><Relationship Id="rId236" Type="http://schemas.openxmlformats.org/officeDocument/2006/relationships/image" Target="media/image81.wmf"/><Relationship Id="rId235" Type="http://schemas.openxmlformats.org/officeDocument/2006/relationships/oleObject" Target="embeddings/oleObject148.bin"/><Relationship Id="rId234" Type="http://schemas.openxmlformats.org/officeDocument/2006/relationships/oleObject" Target="embeddings/oleObject147.bin"/><Relationship Id="rId233" Type="http://schemas.openxmlformats.org/officeDocument/2006/relationships/oleObject" Target="embeddings/oleObject146.bin"/><Relationship Id="rId232" Type="http://schemas.openxmlformats.org/officeDocument/2006/relationships/oleObject" Target="embeddings/oleObject145.bin"/><Relationship Id="rId231" Type="http://schemas.openxmlformats.org/officeDocument/2006/relationships/oleObject" Target="embeddings/oleObject144.bin"/><Relationship Id="rId230" Type="http://schemas.openxmlformats.org/officeDocument/2006/relationships/oleObject" Target="embeddings/oleObject143.bin"/><Relationship Id="rId23" Type="http://schemas.openxmlformats.org/officeDocument/2006/relationships/image" Target="media/image8.wmf"/><Relationship Id="rId229" Type="http://schemas.openxmlformats.org/officeDocument/2006/relationships/oleObject" Target="embeddings/oleObject142.bin"/><Relationship Id="rId228" Type="http://schemas.openxmlformats.org/officeDocument/2006/relationships/oleObject" Target="embeddings/oleObject141.bin"/><Relationship Id="rId227" Type="http://schemas.openxmlformats.org/officeDocument/2006/relationships/oleObject" Target="embeddings/oleObject140.bin"/><Relationship Id="rId226" Type="http://schemas.openxmlformats.org/officeDocument/2006/relationships/oleObject" Target="embeddings/oleObject139.bin"/><Relationship Id="rId225" Type="http://schemas.openxmlformats.org/officeDocument/2006/relationships/oleObject" Target="embeddings/oleObject138.bin"/><Relationship Id="rId224" Type="http://schemas.openxmlformats.org/officeDocument/2006/relationships/oleObject" Target="embeddings/oleObject137.bin"/><Relationship Id="rId223" Type="http://schemas.openxmlformats.org/officeDocument/2006/relationships/oleObject" Target="embeddings/oleObject136.bin"/><Relationship Id="rId222" Type="http://schemas.openxmlformats.org/officeDocument/2006/relationships/oleObject" Target="embeddings/oleObject135.bin"/><Relationship Id="rId221" Type="http://schemas.openxmlformats.org/officeDocument/2006/relationships/oleObject" Target="embeddings/oleObject134.bin"/><Relationship Id="rId220" Type="http://schemas.openxmlformats.org/officeDocument/2006/relationships/oleObject" Target="embeddings/oleObject133.bin"/><Relationship Id="rId22" Type="http://schemas.openxmlformats.org/officeDocument/2006/relationships/oleObject" Target="embeddings/oleObject8.bin"/><Relationship Id="rId219" Type="http://schemas.openxmlformats.org/officeDocument/2006/relationships/oleObject" Target="embeddings/oleObject132.bin"/><Relationship Id="rId218" Type="http://schemas.openxmlformats.org/officeDocument/2006/relationships/oleObject" Target="embeddings/oleObject131.bin"/><Relationship Id="rId217" Type="http://schemas.openxmlformats.org/officeDocument/2006/relationships/oleObject" Target="embeddings/oleObject130.bin"/><Relationship Id="rId216" Type="http://schemas.openxmlformats.org/officeDocument/2006/relationships/oleObject" Target="embeddings/oleObject129.bin"/><Relationship Id="rId215" Type="http://schemas.openxmlformats.org/officeDocument/2006/relationships/image" Target="media/image80.wmf"/><Relationship Id="rId214" Type="http://schemas.openxmlformats.org/officeDocument/2006/relationships/oleObject" Target="embeddings/oleObject128.bin"/><Relationship Id="rId213" Type="http://schemas.openxmlformats.org/officeDocument/2006/relationships/oleObject" Target="embeddings/oleObject127.bin"/><Relationship Id="rId212" Type="http://schemas.openxmlformats.org/officeDocument/2006/relationships/oleObject" Target="embeddings/oleObject126.bin"/><Relationship Id="rId211" Type="http://schemas.openxmlformats.org/officeDocument/2006/relationships/image" Target="media/image79.wmf"/><Relationship Id="rId210" Type="http://schemas.openxmlformats.org/officeDocument/2006/relationships/oleObject" Target="embeddings/oleObject125.bin"/><Relationship Id="rId21" Type="http://schemas.openxmlformats.org/officeDocument/2006/relationships/image" Target="media/image7.wmf"/><Relationship Id="rId209" Type="http://schemas.openxmlformats.org/officeDocument/2006/relationships/image" Target="media/image78.wmf"/><Relationship Id="rId208" Type="http://schemas.openxmlformats.org/officeDocument/2006/relationships/oleObject" Target="embeddings/oleObject124.bin"/><Relationship Id="rId207" Type="http://schemas.openxmlformats.org/officeDocument/2006/relationships/oleObject" Target="embeddings/oleObject123.bin"/><Relationship Id="rId206" Type="http://schemas.openxmlformats.org/officeDocument/2006/relationships/image" Target="media/image77.wmf"/><Relationship Id="rId205" Type="http://schemas.openxmlformats.org/officeDocument/2006/relationships/oleObject" Target="embeddings/oleObject122.bin"/><Relationship Id="rId204" Type="http://schemas.openxmlformats.org/officeDocument/2006/relationships/image" Target="media/image76.wmf"/><Relationship Id="rId203" Type="http://schemas.openxmlformats.org/officeDocument/2006/relationships/oleObject" Target="embeddings/oleObject121.bin"/><Relationship Id="rId202" Type="http://schemas.openxmlformats.org/officeDocument/2006/relationships/image" Target="media/image75.wmf"/><Relationship Id="rId201" Type="http://schemas.openxmlformats.org/officeDocument/2006/relationships/oleObject" Target="embeddings/oleObject120.bin"/><Relationship Id="rId200" Type="http://schemas.openxmlformats.org/officeDocument/2006/relationships/image" Target="media/image74.wmf"/><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119.bin"/><Relationship Id="rId198" Type="http://schemas.openxmlformats.org/officeDocument/2006/relationships/image" Target="media/image73.wmf"/><Relationship Id="rId197" Type="http://schemas.openxmlformats.org/officeDocument/2006/relationships/oleObject" Target="embeddings/oleObject118.bin"/><Relationship Id="rId196" Type="http://schemas.openxmlformats.org/officeDocument/2006/relationships/image" Target="media/image72.wmf"/><Relationship Id="rId195" Type="http://schemas.openxmlformats.org/officeDocument/2006/relationships/oleObject" Target="embeddings/oleObject117.bin"/><Relationship Id="rId194" Type="http://schemas.openxmlformats.org/officeDocument/2006/relationships/image" Target="media/image71.wmf"/><Relationship Id="rId193" Type="http://schemas.openxmlformats.org/officeDocument/2006/relationships/oleObject" Target="embeddings/oleObject116.bin"/><Relationship Id="rId192" Type="http://schemas.openxmlformats.org/officeDocument/2006/relationships/image" Target="media/image70.wmf"/><Relationship Id="rId191" Type="http://schemas.openxmlformats.org/officeDocument/2006/relationships/oleObject" Target="embeddings/oleObject115.bin"/><Relationship Id="rId190" Type="http://schemas.openxmlformats.org/officeDocument/2006/relationships/image" Target="media/image69.wmf"/><Relationship Id="rId19" Type="http://schemas.openxmlformats.org/officeDocument/2006/relationships/image" Target="media/image6.wmf"/><Relationship Id="rId189" Type="http://schemas.openxmlformats.org/officeDocument/2006/relationships/oleObject" Target="embeddings/oleObject114.bin"/><Relationship Id="rId188" Type="http://schemas.openxmlformats.org/officeDocument/2006/relationships/oleObject" Target="embeddings/oleObject113.bin"/><Relationship Id="rId187" Type="http://schemas.openxmlformats.org/officeDocument/2006/relationships/oleObject" Target="embeddings/oleObject112.bin"/><Relationship Id="rId186" Type="http://schemas.openxmlformats.org/officeDocument/2006/relationships/oleObject" Target="embeddings/oleObject111.bin"/><Relationship Id="rId185" Type="http://schemas.openxmlformats.org/officeDocument/2006/relationships/image" Target="media/image68.wmf"/><Relationship Id="rId184" Type="http://schemas.openxmlformats.org/officeDocument/2006/relationships/oleObject" Target="embeddings/oleObject110.bin"/><Relationship Id="rId183" Type="http://schemas.openxmlformats.org/officeDocument/2006/relationships/image" Target="media/image67.wmf"/><Relationship Id="rId182" Type="http://schemas.openxmlformats.org/officeDocument/2006/relationships/oleObject" Target="embeddings/oleObject109.bin"/><Relationship Id="rId181" Type="http://schemas.openxmlformats.org/officeDocument/2006/relationships/image" Target="media/image66.wmf"/><Relationship Id="rId180" Type="http://schemas.openxmlformats.org/officeDocument/2006/relationships/oleObject" Target="embeddings/oleObject108.bin"/><Relationship Id="rId18" Type="http://schemas.openxmlformats.org/officeDocument/2006/relationships/oleObject" Target="embeddings/oleObject6.bin"/><Relationship Id="rId179" Type="http://schemas.openxmlformats.org/officeDocument/2006/relationships/image" Target="media/image65.wmf"/><Relationship Id="rId178" Type="http://schemas.openxmlformats.org/officeDocument/2006/relationships/oleObject" Target="embeddings/oleObject107.bin"/><Relationship Id="rId177" Type="http://schemas.openxmlformats.org/officeDocument/2006/relationships/image" Target="media/image64.wmf"/><Relationship Id="rId176" Type="http://schemas.openxmlformats.org/officeDocument/2006/relationships/oleObject" Target="embeddings/oleObject106.bin"/><Relationship Id="rId175" Type="http://schemas.openxmlformats.org/officeDocument/2006/relationships/oleObject" Target="embeddings/oleObject105.bin"/><Relationship Id="rId174" Type="http://schemas.openxmlformats.org/officeDocument/2006/relationships/oleObject" Target="embeddings/oleObject104.bin"/><Relationship Id="rId173" Type="http://schemas.openxmlformats.org/officeDocument/2006/relationships/oleObject" Target="embeddings/oleObject103.bin"/><Relationship Id="rId172" Type="http://schemas.openxmlformats.org/officeDocument/2006/relationships/oleObject" Target="embeddings/oleObject102.bin"/><Relationship Id="rId171" Type="http://schemas.openxmlformats.org/officeDocument/2006/relationships/oleObject" Target="embeddings/oleObject101.bin"/><Relationship Id="rId170" Type="http://schemas.openxmlformats.org/officeDocument/2006/relationships/oleObject" Target="embeddings/oleObject100.bin"/><Relationship Id="rId17" Type="http://schemas.openxmlformats.org/officeDocument/2006/relationships/image" Target="media/image5.wmf"/><Relationship Id="rId169" Type="http://schemas.openxmlformats.org/officeDocument/2006/relationships/oleObject" Target="embeddings/oleObject99.bin"/><Relationship Id="rId168" Type="http://schemas.openxmlformats.org/officeDocument/2006/relationships/image" Target="media/image63.wmf"/><Relationship Id="rId167" Type="http://schemas.openxmlformats.org/officeDocument/2006/relationships/oleObject" Target="embeddings/oleObject98.bin"/><Relationship Id="rId166" Type="http://schemas.openxmlformats.org/officeDocument/2006/relationships/image" Target="media/image62.wmf"/><Relationship Id="rId165" Type="http://schemas.openxmlformats.org/officeDocument/2006/relationships/oleObject" Target="embeddings/oleObject97.bin"/><Relationship Id="rId164" Type="http://schemas.openxmlformats.org/officeDocument/2006/relationships/image" Target="media/image61.wmf"/><Relationship Id="rId163" Type="http://schemas.openxmlformats.org/officeDocument/2006/relationships/oleObject" Target="embeddings/oleObject96.bin"/><Relationship Id="rId162" Type="http://schemas.openxmlformats.org/officeDocument/2006/relationships/image" Target="media/image60.wmf"/><Relationship Id="rId161" Type="http://schemas.openxmlformats.org/officeDocument/2006/relationships/oleObject" Target="embeddings/oleObject95.bin"/><Relationship Id="rId160" Type="http://schemas.openxmlformats.org/officeDocument/2006/relationships/image" Target="media/image59.wmf"/><Relationship Id="rId16" Type="http://schemas.openxmlformats.org/officeDocument/2006/relationships/oleObject" Target="embeddings/oleObject5.bin"/><Relationship Id="rId159" Type="http://schemas.openxmlformats.org/officeDocument/2006/relationships/oleObject" Target="embeddings/oleObject94.bin"/><Relationship Id="rId158" Type="http://schemas.openxmlformats.org/officeDocument/2006/relationships/image" Target="media/image58.wmf"/><Relationship Id="rId157" Type="http://schemas.openxmlformats.org/officeDocument/2006/relationships/oleObject" Target="embeddings/oleObject93.bin"/><Relationship Id="rId156" Type="http://schemas.openxmlformats.org/officeDocument/2006/relationships/image" Target="media/image57.wmf"/><Relationship Id="rId155" Type="http://schemas.openxmlformats.org/officeDocument/2006/relationships/oleObject" Target="embeddings/oleObject92.bin"/><Relationship Id="rId154" Type="http://schemas.openxmlformats.org/officeDocument/2006/relationships/image" Target="media/image56.jpeg"/><Relationship Id="rId153" Type="http://schemas.openxmlformats.org/officeDocument/2006/relationships/image" Target="media/image55.jpeg"/><Relationship Id="rId152" Type="http://schemas.openxmlformats.org/officeDocument/2006/relationships/image" Target="media/image54.jpeg"/><Relationship Id="rId151" Type="http://schemas.openxmlformats.org/officeDocument/2006/relationships/image" Target="media/image53.jpeg"/><Relationship Id="rId150" Type="http://schemas.openxmlformats.org/officeDocument/2006/relationships/image" Target="media/image52.jpeg"/><Relationship Id="rId15" Type="http://schemas.openxmlformats.org/officeDocument/2006/relationships/image" Target="media/image4.wmf"/><Relationship Id="rId149" Type="http://schemas.openxmlformats.org/officeDocument/2006/relationships/image" Target="media/image51.jpeg"/><Relationship Id="rId148" Type="http://schemas.openxmlformats.org/officeDocument/2006/relationships/image" Target="media/image50.jpeg"/><Relationship Id="rId147" Type="http://schemas.openxmlformats.org/officeDocument/2006/relationships/image" Target="media/image49.jpeg"/><Relationship Id="rId146" Type="http://schemas.openxmlformats.org/officeDocument/2006/relationships/image" Target="media/image48.jpeg"/><Relationship Id="rId145" Type="http://schemas.openxmlformats.org/officeDocument/2006/relationships/oleObject" Target="embeddings/oleObject91.bin"/><Relationship Id="rId144" Type="http://schemas.openxmlformats.org/officeDocument/2006/relationships/oleObject" Target="embeddings/oleObject90.bin"/><Relationship Id="rId143" Type="http://schemas.openxmlformats.org/officeDocument/2006/relationships/image" Target="media/image47.wmf"/><Relationship Id="rId142" Type="http://schemas.openxmlformats.org/officeDocument/2006/relationships/oleObject" Target="embeddings/oleObject89.bin"/><Relationship Id="rId141" Type="http://schemas.openxmlformats.org/officeDocument/2006/relationships/image" Target="media/image46.wmf"/><Relationship Id="rId140" Type="http://schemas.openxmlformats.org/officeDocument/2006/relationships/oleObject" Target="embeddings/oleObject88.bin"/><Relationship Id="rId14" Type="http://schemas.openxmlformats.org/officeDocument/2006/relationships/oleObject" Target="embeddings/oleObject4.bin"/><Relationship Id="rId139" Type="http://schemas.openxmlformats.org/officeDocument/2006/relationships/oleObject" Target="embeddings/oleObject87.bin"/><Relationship Id="rId138" Type="http://schemas.openxmlformats.org/officeDocument/2006/relationships/oleObject" Target="embeddings/oleObject86.bin"/><Relationship Id="rId137" Type="http://schemas.openxmlformats.org/officeDocument/2006/relationships/oleObject" Target="embeddings/oleObject85.bin"/><Relationship Id="rId136" Type="http://schemas.openxmlformats.org/officeDocument/2006/relationships/oleObject" Target="embeddings/oleObject84.bin"/><Relationship Id="rId135" Type="http://schemas.openxmlformats.org/officeDocument/2006/relationships/oleObject" Target="embeddings/oleObject83.bin"/><Relationship Id="rId134" Type="http://schemas.openxmlformats.org/officeDocument/2006/relationships/oleObject" Target="embeddings/oleObject82.bin"/><Relationship Id="rId133" Type="http://schemas.openxmlformats.org/officeDocument/2006/relationships/oleObject" Target="embeddings/oleObject81.bin"/><Relationship Id="rId132" Type="http://schemas.openxmlformats.org/officeDocument/2006/relationships/oleObject" Target="embeddings/oleObject80.bin"/><Relationship Id="rId131" Type="http://schemas.openxmlformats.org/officeDocument/2006/relationships/oleObject" Target="embeddings/oleObject79.bin"/><Relationship Id="rId130" Type="http://schemas.openxmlformats.org/officeDocument/2006/relationships/oleObject" Target="embeddings/oleObject78.bin"/><Relationship Id="rId13" Type="http://schemas.openxmlformats.org/officeDocument/2006/relationships/image" Target="media/image3.wmf"/><Relationship Id="rId129" Type="http://schemas.openxmlformats.org/officeDocument/2006/relationships/oleObject" Target="embeddings/oleObject77.bin"/><Relationship Id="rId128" Type="http://schemas.openxmlformats.org/officeDocument/2006/relationships/oleObject" Target="embeddings/oleObject76.bin"/><Relationship Id="rId127" Type="http://schemas.openxmlformats.org/officeDocument/2006/relationships/oleObject" Target="embeddings/oleObject75.bin"/><Relationship Id="rId126" Type="http://schemas.openxmlformats.org/officeDocument/2006/relationships/image" Target="media/image45.wmf"/><Relationship Id="rId125" Type="http://schemas.openxmlformats.org/officeDocument/2006/relationships/oleObject" Target="embeddings/oleObject74.bin"/><Relationship Id="rId124" Type="http://schemas.openxmlformats.org/officeDocument/2006/relationships/image" Target="media/image44.wmf"/><Relationship Id="rId123" Type="http://schemas.openxmlformats.org/officeDocument/2006/relationships/oleObject" Target="embeddings/oleObject73.bin"/><Relationship Id="rId122" Type="http://schemas.openxmlformats.org/officeDocument/2006/relationships/image" Target="media/image43.wmf"/><Relationship Id="rId121" Type="http://schemas.openxmlformats.org/officeDocument/2006/relationships/oleObject" Target="embeddings/oleObject72.bin"/><Relationship Id="rId120" Type="http://schemas.openxmlformats.org/officeDocument/2006/relationships/image" Target="media/image42.wmf"/><Relationship Id="rId12" Type="http://schemas.openxmlformats.org/officeDocument/2006/relationships/oleObject" Target="embeddings/oleObject3.bin"/><Relationship Id="rId119" Type="http://schemas.openxmlformats.org/officeDocument/2006/relationships/oleObject" Target="embeddings/oleObject71.bin"/><Relationship Id="rId118" Type="http://schemas.openxmlformats.org/officeDocument/2006/relationships/image" Target="media/image41.wmf"/><Relationship Id="rId117" Type="http://schemas.openxmlformats.org/officeDocument/2006/relationships/oleObject" Target="embeddings/oleObject70.bin"/><Relationship Id="rId116" Type="http://schemas.openxmlformats.org/officeDocument/2006/relationships/image" Target="media/image40.wmf"/><Relationship Id="rId115" Type="http://schemas.openxmlformats.org/officeDocument/2006/relationships/image" Target="media/image39.wmf"/><Relationship Id="rId114" Type="http://schemas.openxmlformats.org/officeDocument/2006/relationships/oleObject" Target="embeddings/oleObject69.bin"/><Relationship Id="rId113" Type="http://schemas.openxmlformats.org/officeDocument/2006/relationships/image" Target="media/image38.wmf"/><Relationship Id="rId112" Type="http://schemas.openxmlformats.org/officeDocument/2006/relationships/oleObject" Target="embeddings/oleObject68.bin"/><Relationship Id="rId111" Type="http://schemas.openxmlformats.org/officeDocument/2006/relationships/image" Target="media/image37.wmf"/><Relationship Id="rId110" Type="http://schemas.openxmlformats.org/officeDocument/2006/relationships/oleObject" Target="embeddings/oleObject67.bin"/><Relationship Id="rId11" Type="http://schemas.openxmlformats.org/officeDocument/2006/relationships/image" Target="media/image2.wmf"/><Relationship Id="rId109" Type="http://schemas.openxmlformats.org/officeDocument/2006/relationships/image" Target="media/image36.wmf"/><Relationship Id="rId108" Type="http://schemas.openxmlformats.org/officeDocument/2006/relationships/oleObject" Target="embeddings/oleObject66.bin"/><Relationship Id="rId107" Type="http://schemas.openxmlformats.org/officeDocument/2006/relationships/image" Target="media/image35.wmf"/><Relationship Id="rId106" Type="http://schemas.openxmlformats.org/officeDocument/2006/relationships/oleObject" Target="embeddings/oleObject65.bin"/><Relationship Id="rId105" Type="http://schemas.openxmlformats.org/officeDocument/2006/relationships/image" Target="media/image34.wmf"/><Relationship Id="rId104" Type="http://schemas.openxmlformats.org/officeDocument/2006/relationships/oleObject" Target="embeddings/oleObject64.bin"/><Relationship Id="rId103" Type="http://schemas.openxmlformats.org/officeDocument/2006/relationships/image" Target="media/image33.wmf"/><Relationship Id="rId102" Type="http://schemas.openxmlformats.org/officeDocument/2006/relationships/oleObject" Target="embeddings/oleObject63.bin"/><Relationship Id="rId101" Type="http://schemas.openxmlformats.org/officeDocument/2006/relationships/image" Target="media/image32.wmf"/><Relationship Id="rId100" Type="http://schemas.openxmlformats.org/officeDocument/2006/relationships/oleObject" Target="embeddings/oleObject62.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C144F8-ECC6-41AF-B3C3-CFCAAF5AC17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46</Pages>
  <Words>28432</Words>
  <Characters>34113</Characters>
  <Lines>313</Lines>
  <Paragraphs>88</Paragraphs>
  <TotalTime>5271</TotalTime>
  <ScaleCrop>false</ScaleCrop>
  <LinksUpToDate>false</LinksUpToDate>
  <CharactersWithSpaces>35783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2023-09-12T03:44:00Z</dcterms:created>
  <dc:creator>zhu_gh.yf</dc:creator>
  <cp:lastModifiedBy> 鬼浏几道</cp:lastModifiedBy>
  <cp:lastPrinted>2019-05-27T02:50:00Z</cp:lastPrinted>
  <dcterms:modified xsi:type="dcterms:W3CDTF">2023-11-13T08:50:26Z</dcterms:modified>
  <dc:title>关于局部修订《室外排水设计规范》的几个问题</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C0AE1C277C944239888A08B05E2071A9_12</vt:lpwstr>
  </property>
</Properties>
</file>